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word/diagrams/quickStyle2.xml" ContentType="application/vnd.openxmlformats-officedocument.drawingml.diagramStyle+xml"/>
  <Override PartName="/word/diagrams/data3.xml" ContentType="application/vnd.openxmlformats-officedocument.drawingml.diagramData+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diagrams/layout3.xml" ContentType="application/vnd.openxmlformats-officedocument.drawingml.diagramLayout+xml"/>
  <Override PartName="/word/charts/chart2.xml" ContentType="application/vnd.openxmlformats-officedocument.drawingml.chart+xml"/>
  <Override PartName="/word/charts/chart3.xml" ContentType="application/vnd.openxmlformats-officedocument.drawingml.chart+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A7322C" w:rsidRDefault="00843344" w:rsidP="00C910A8">
      <w:pPr>
        <w:spacing w:before="240" w:after="0"/>
        <w:ind w:left="-1440" w:right="-1413"/>
        <w:rPr>
          <w:rFonts w:ascii="Cambria" w:hAnsi="Cambria"/>
          <w:b/>
          <w:color w:val="003300"/>
          <w:sz w:val="32"/>
          <w:szCs w:val="32"/>
        </w:rPr>
      </w:pPr>
      <w:r>
        <w:rPr>
          <w:rFonts w:ascii="Cambria" w:hAnsi="Cambria"/>
          <w:b/>
          <w:noProof/>
          <w:color w:val="003300"/>
          <w:sz w:val="32"/>
          <w:szCs w:val="32"/>
        </w:rPr>
        <w:drawing>
          <wp:anchor distT="0" distB="0" distL="114300" distR="114300" simplePos="0" relativeHeight="251783168" behindDoc="0" locked="0" layoutInCell="1" allowOverlap="1">
            <wp:simplePos x="0" y="0"/>
            <wp:positionH relativeFrom="column">
              <wp:posOffset>-895350</wp:posOffset>
            </wp:positionH>
            <wp:positionV relativeFrom="paragraph">
              <wp:posOffset>-914400</wp:posOffset>
            </wp:positionV>
            <wp:extent cx="4449445" cy="3188335"/>
            <wp:effectExtent l="19050" t="0" r="8255" b="0"/>
            <wp:wrapSquare wrapText="bothSides"/>
            <wp:docPr id="23" name="Picture 7" descr="D:\Sharfuzzaman Backup - Drive E\Reports\Quarterly Activity Report Analysis\2021\March 2021\Cover\Climate-change-risk-and-disclosure-782x5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Sharfuzzaman Backup - Drive E\Reports\Quarterly Activity Report Analysis\2021\March 2021\Cover\Climate-change-risk-and-disclosure-782x504.jpg"/>
                    <pic:cNvPicPr>
                      <a:picLocks noChangeAspect="1" noChangeArrowheads="1"/>
                    </pic:cNvPicPr>
                  </pic:nvPicPr>
                  <pic:blipFill>
                    <a:blip r:embed="rId9"/>
                    <a:srcRect/>
                    <a:stretch>
                      <a:fillRect/>
                    </a:stretch>
                  </pic:blipFill>
                  <pic:spPr bwMode="auto">
                    <a:xfrm>
                      <a:off x="0" y="0"/>
                      <a:ext cx="4449445" cy="3188335"/>
                    </a:xfrm>
                    <a:prstGeom prst="rect">
                      <a:avLst/>
                    </a:prstGeom>
                    <a:noFill/>
                    <a:ln w="9525">
                      <a:noFill/>
                      <a:miter lim="800000"/>
                      <a:headEnd/>
                      <a:tailEnd/>
                    </a:ln>
                  </pic:spPr>
                </pic:pic>
              </a:graphicData>
            </a:graphic>
          </wp:anchor>
        </w:drawing>
      </w:r>
      <w:r w:rsidR="00AE4A43">
        <w:rPr>
          <w:rFonts w:ascii="Cambria" w:hAnsi="Cambria"/>
          <w:b/>
          <w:noProof/>
          <w:color w:val="003300"/>
          <w:sz w:val="32"/>
          <w:szCs w:val="32"/>
        </w:rPr>
        <w:drawing>
          <wp:anchor distT="0" distB="0" distL="114300" distR="114300" simplePos="0" relativeHeight="251782144" behindDoc="0" locked="0" layoutInCell="1" allowOverlap="1">
            <wp:simplePos x="0" y="0"/>
            <wp:positionH relativeFrom="column">
              <wp:posOffset>4616450</wp:posOffset>
            </wp:positionH>
            <wp:positionV relativeFrom="paragraph">
              <wp:posOffset>-483235</wp:posOffset>
            </wp:positionV>
            <wp:extent cx="826135" cy="802005"/>
            <wp:effectExtent l="19050" t="0" r="0" b="0"/>
            <wp:wrapSquare wrapText="bothSides"/>
            <wp:docPr id="22" name="Picture 3" descr="D:\Sharfuzzaman Backup - Drive D\Bangladesh Bank Logo Master Copy\1200px-বাংলাদেশ_ব্যাংকের_প্রতীক.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harfuzzaman Backup - Drive D\Bangladesh Bank Logo Master Copy\1200px-বাংলাদেশ_ব্যাংকের_প্রতীক.svg.png"/>
                    <pic:cNvPicPr>
                      <a:picLocks noChangeAspect="1" noChangeArrowheads="1"/>
                    </pic:cNvPicPr>
                  </pic:nvPicPr>
                  <pic:blipFill>
                    <a:blip r:embed="rId10"/>
                    <a:srcRect/>
                    <a:stretch>
                      <a:fillRect/>
                    </a:stretch>
                  </pic:blipFill>
                  <pic:spPr bwMode="auto">
                    <a:xfrm>
                      <a:off x="0" y="0"/>
                      <a:ext cx="826135" cy="802005"/>
                    </a:xfrm>
                    <a:prstGeom prst="rect">
                      <a:avLst/>
                    </a:prstGeom>
                    <a:noFill/>
                    <a:ln w="9525">
                      <a:noFill/>
                      <a:miter lim="800000"/>
                      <a:headEnd/>
                      <a:tailEnd/>
                    </a:ln>
                  </pic:spPr>
                </pic:pic>
              </a:graphicData>
            </a:graphic>
          </wp:anchor>
        </w:drawing>
      </w:r>
    </w:p>
    <w:p w:rsidR="00085B3D" w:rsidRPr="0005261E" w:rsidRDefault="00085B3D" w:rsidP="00E55DAA">
      <w:pPr>
        <w:tabs>
          <w:tab w:val="left" w:pos="6030"/>
        </w:tabs>
        <w:spacing w:after="0" w:line="240" w:lineRule="auto"/>
        <w:ind w:right="-1017"/>
        <w:jc w:val="both"/>
        <w:outlineLvl w:val="0"/>
        <w:rPr>
          <w:rFonts w:ascii="Cambria" w:hAnsi="Cambria"/>
          <w:b/>
          <w:sz w:val="28"/>
          <w:szCs w:val="28"/>
        </w:rPr>
      </w:pPr>
      <w:r>
        <w:rPr>
          <w:rFonts w:ascii="Cambria" w:hAnsi="Cambria"/>
          <w:b/>
          <w:sz w:val="28"/>
          <w:szCs w:val="28"/>
        </w:rPr>
        <w:t>Sustainable Finance Department</w:t>
      </w:r>
    </w:p>
    <w:p w:rsidR="00085B3D" w:rsidRPr="0005261E" w:rsidRDefault="00843344" w:rsidP="00E55DAA">
      <w:pPr>
        <w:tabs>
          <w:tab w:val="left" w:pos="6030"/>
        </w:tabs>
        <w:spacing w:after="0" w:line="240" w:lineRule="auto"/>
        <w:ind w:left="-1440" w:right="-927"/>
        <w:jc w:val="both"/>
        <w:outlineLvl w:val="0"/>
        <w:rPr>
          <w:rFonts w:ascii="Cambria" w:hAnsi="Cambria"/>
          <w:b/>
          <w:sz w:val="28"/>
          <w:szCs w:val="28"/>
        </w:rPr>
      </w:pPr>
      <w:r>
        <w:rPr>
          <w:rFonts w:ascii="Cambria" w:hAnsi="Cambria"/>
          <w:b/>
          <w:sz w:val="28"/>
          <w:szCs w:val="28"/>
        </w:rPr>
        <w:t xml:space="preserve">                  </w:t>
      </w:r>
      <w:r w:rsidR="00085B3D" w:rsidRPr="0005261E">
        <w:rPr>
          <w:rFonts w:ascii="Cambria" w:hAnsi="Cambria"/>
          <w:b/>
          <w:sz w:val="28"/>
          <w:szCs w:val="28"/>
        </w:rPr>
        <w:t>Bangladesh Bank</w:t>
      </w:r>
    </w:p>
    <w:p w:rsidR="00085B3D" w:rsidRDefault="00843344" w:rsidP="00E55DAA">
      <w:pPr>
        <w:tabs>
          <w:tab w:val="left" w:pos="6030"/>
        </w:tabs>
        <w:spacing w:after="0" w:line="240" w:lineRule="auto"/>
        <w:ind w:left="-1440" w:right="-927"/>
        <w:jc w:val="both"/>
        <w:outlineLvl w:val="0"/>
        <w:rPr>
          <w:rFonts w:ascii="Cambria" w:hAnsi="Cambria"/>
          <w:b/>
          <w:sz w:val="28"/>
          <w:szCs w:val="28"/>
        </w:rPr>
      </w:pPr>
      <w:r>
        <w:rPr>
          <w:rFonts w:ascii="Cambria" w:hAnsi="Cambria"/>
          <w:b/>
          <w:sz w:val="28"/>
          <w:szCs w:val="28"/>
        </w:rPr>
        <w:t xml:space="preserve">                        </w:t>
      </w:r>
      <w:r w:rsidR="00085B3D" w:rsidRPr="0005261E">
        <w:rPr>
          <w:rFonts w:ascii="Cambria" w:hAnsi="Cambria"/>
          <w:b/>
          <w:sz w:val="28"/>
          <w:szCs w:val="28"/>
        </w:rPr>
        <w:t>Head Office</w:t>
      </w:r>
    </w:p>
    <w:p w:rsidR="00A5660B" w:rsidRDefault="00A5660B" w:rsidP="00C910A8">
      <w:pPr>
        <w:spacing w:before="240" w:after="0"/>
        <w:ind w:left="-1440" w:right="-1413"/>
        <w:rPr>
          <w:rFonts w:ascii="Cambria" w:hAnsi="Cambria"/>
          <w:b/>
          <w:color w:val="003300"/>
          <w:sz w:val="32"/>
          <w:szCs w:val="32"/>
        </w:rPr>
      </w:pPr>
    </w:p>
    <w:p w:rsidR="00A5660B" w:rsidRDefault="00A5660B" w:rsidP="00C910A8">
      <w:pPr>
        <w:spacing w:before="240" w:after="0"/>
        <w:ind w:left="-1440" w:right="-1413"/>
        <w:rPr>
          <w:rFonts w:ascii="Cambria" w:hAnsi="Cambria"/>
          <w:b/>
          <w:color w:val="003300"/>
          <w:sz w:val="32"/>
          <w:szCs w:val="32"/>
        </w:rPr>
      </w:pPr>
    </w:p>
    <w:p w:rsidR="00085B3D" w:rsidRDefault="00085B3D" w:rsidP="00C910A8">
      <w:pPr>
        <w:spacing w:after="0"/>
        <w:rPr>
          <w:rFonts w:ascii="Cambria" w:hAnsi="Cambria"/>
          <w:b/>
          <w:color w:val="003300"/>
          <w:sz w:val="32"/>
          <w:szCs w:val="32"/>
        </w:rPr>
      </w:pPr>
    </w:p>
    <w:p w:rsidR="00085B3D" w:rsidRDefault="00085B3D" w:rsidP="00C910A8">
      <w:pPr>
        <w:spacing w:after="0"/>
        <w:ind w:left="-1260"/>
        <w:rPr>
          <w:rFonts w:ascii="Times New Roman" w:hAnsi="Times New Roman"/>
          <w:b/>
          <w:sz w:val="40"/>
          <w:szCs w:val="40"/>
        </w:rPr>
      </w:pPr>
    </w:p>
    <w:p w:rsidR="00085B3D" w:rsidRPr="00A561D3" w:rsidRDefault="00085B3D" w:rsidP="00E55DAA">
      <w:pPr>
        <w:spacing w:after="0"/>
        <w:ind w:left="-1260" w:right="-1413"/>
        <w:outlineLvl w:val="0"/>
        <w:rPr>
          <w:rFonts w:ascii="Times New Roman" w:hAnsi="Times New Roman"/>
          <w:b/>
          <w:noProof/>
          <w:color w:val="003300"/>
          <w:sz w:val="40"/>
          <w:szCs w:val="40"/>
        </w:rPr>
      </w:pPr>
      <w:r w:rsidRPr="00A561D3">
        <w:rPr>
          <w:rFonts w:ascii="Times New Roman" w:hAnsi="Times New Roman"/>
          <w:b/>
          <w:noProof/>
          <w:color w:val="003300"/>
          <w:sz w:val="40"/>
          <w:szCs w:val="40"/>
        </w:rPr>
        <w:t xml:space="preserve">Quarterly </w:t>
      </w:r>
      <w:r w:rsidR="009447CD">
        <w:rPr>
          <w:rFonts w:ascii="Times New Roman" w:hAnsi="Times New Roman"/>
          <w:b/>
          <w:noProof/>
          <w:color w:val="003300"/>
          <w:sz w:val="40"/>
          <w:szCs w:val="40"/>
        </w:rPr>
        <w:t xml:space="preserve">Review </w:t>
      </w:r>
      <w:r w:rsidRPr="00A561D3">
        <w:rPr>
          <w:rFonts w:ascii="Times New Roman" w:hAnsi="Times New Roman"/>
          <w:b/>
          <w:noProof/>
          <w:color w:val="003300"/>
          <w:sz w:val="40"/>
          <w:szCs w:val="40"/>
        </w:rPr>
        <w:t>Report on Sustainable Finance</w:t>
      </w:r>
    </w:p>
    <w:p w:rsidR="00085B3D" w:rsidRPr="00A561D3" w:rsidRDefault="009447CD" w:rsidP="00C910A8">
      <w:pPr>
        <w:spacing w:after="0"/>
        <w:ind w:left="-1260" w:right="-1413"/>
        <w:rPr>
          <w:rFonts w:ascii="Times New Roman" w:hAnsi="Times New Roman"/>
          <w:b/>
          <w:noProof/>
          <w:color w:val="003300"/>
          <w:sz w:val="32"/>
          <w:szCs w:val="32"/>
        </w:rPr>
      </w:pPr>
      <w:r>
        <w:rPr>
          <w:rFonts w:ascii="Times New Roman" w:hAnsi="Times New Roman"/>
          <w:b/>
          <w:noProof/>
          <w:color w:val="003300"/>
          <w:sz w:val="32"/>
          <w:szCs w:val="32"/>
        </w:rPr>
        <w:t>of</w:t>
      </w:r>
    </w:p>
    <w:p w:rsidR="00085B3D" w:rsidRPr="00A561D3" w:rsidRDefault="00065B52" w:rsidP="00C910A8">
      <w:pPr>
        <w:spacing w:after="0"/>
        <w:ind w:left="-1260" w:right="-1413"/>
        <w:rPr>
          <w:rFonts w:ascii="Times New Roman" w:hAnsi="Times New Roman"/>
          <w:b/>
          <w:noProof/>
          <w:color w:val="003300"/>
          <w:sz w:val="40"/>
          <w:szCs w:val="40"/>
        </w:rPr>
      </w:pPr>
      <w:r>
        <w:rPr>
          <w:rFonts w:ascii="Times New Roman" w:hAnsi="Times New Roman"/>
          <w:b/>
          <w:noProof/>
          <w:color w:val="003300"/>
          <w:sz w:val="40"/>
          <w:szCs w:val="40"/>
        </w:rPr>
        <w:drawing>
          <wp:anchor distT="0" distB="0" distL="114300" distR="114300" simplePos="0" relativeHeight="251779072" behindDoc="0" locked="0" layoutInCell="1" allowOverlap="1">
            <wp:simplePos x="0" y="0"/>
            <wp:positionH relativeFrom="column">
              <wp:posOffset>-895350</wp:posOffset>
            </wp:positionH>
            <wp:positionV relativeFrom="paragraph">
              <wp:posOffset>538480</wp:posOffset>
            </wp:positionV>
            <wp:extent cx="7757160" cy="4046855"/>
            <wp:effectExtent l="19050" t="0" r="0" b="0"/>
            <wp:wrapSquare wrapText="bothSides"/>
            <wp:docPr id="17" name="Picture 5" descr="D:\Sharfuzzaman Backup - Drive E\Reports\Quarterly Activity Report Analysis\2021\March 2021\Cover\16097866815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harfuzzaman Backup - Drive E\Reports\Quarterly Activity Report Analysis\2021\March 2021\Cover\1609786681564.jpg"/>
                    <pic:cNvPicPr>
                      <a:picLocks noChangeAspect="1" noChangeArrowheads="1"/>
                    </pic:cNvPicPr>
                  </pic:nvPicPr>
                  <pic:blipFill>
                    <a:blip r:embed="rId11"/>
                    <a:srcRect/>
                    <a:stretch>
                      <a:fillRect/>
                    </a:stretch>
                  </pic:blipFill>
                  <pic:spPr bwMode="auto">
                    <a:xfrm>
                      <a:off x="0" y="0"/>
                      <a:ext cx="7757160" cy="4046855"/>
                    </a:xfrm>
                    <a:prstGeom prst="rect">
                      <a:avLst/>
                    </a:prstGeom>
                    <a:noFill/>
                    <a:ln w="9525">
                      <a:noFill/>
                      <a:miter lim="800000"/>
                      <a:headEnd/>
                      <a:tailEnd/>
                    </a:ln>
                  </pic:spPr>
                </pic:pic>
              </a:graphicData>
            </a:graphic>
          </wp:anchor>
        </w:drawing>
      </w:r>
      <w:r w:rsidR="00085B3D" w:rsidRPr="00A561D3">
        <w:rPr>
          <w:rFonts w:ascii="Times New Roman" w:hAnsi="Times New Roman"/>
          <w:b/>
          <w:noProof/>
          <w:color w:val="003300"/>
          <w:sz w:val="40"/>
          <w:szCs w:val="40"/>
        </w:rPr>
        <w:t xml:space="preserve">Banks &amp; </w:t>
      </w:r>
      <w:r w:rsidR="00DE3667" w:rsidRPr="00DE3667">
        <w:rPr>
          <w:rFonts w:ascii="Times New Roman" w:hAnsi="Times New Roman"/>
          <w:b/>
          <w:noProof/>
          <w:color w:val="003300"/>
          <w:sz w:val="40"/>
          <w:szCs w:val="40"/>
        </w:rPr>
        <w:t>Finance Companies</w:t>
      </w:r>
    </w:p>
    <w:p w:rsidR="00D37658" w:rsidRDefault="00512406" w:rsidP="00C910A8">
      <w:pPr>
        <w:spacing w:after="0"/>
        <w:ind w:left="-1440" w:right="-1413"/>
        <w:rPr>
          <w:rFonts w:ascii="Times New Roman" w:hAnsi="Times New Roman"/>
          <w:b/>
          <w:noProof/>
          <w:color w:val="003300"/>
          <w:sz w:val="40"/>
          <w:szCs w:val="40"/>
        </w:rPr>
      </w:pPr>
      <w:r>
        <w:rPr>
          <w:rFonts w:ascii="Times New Roman" w:hAnsi="Times New Roman"/>
          <w:b/>
          <w:noProof/>
          <w:color w:val="003300"/>
          <w:sz w:val="40"/>
          <w:szCs w:val="40"/>
        </w:rPr>
        <w:t>January-March</w:t>
      </w:r>
      <w:r w:rsidR="00D37658" w:rsidRPr="00B034E4">
        <w:rPr>
          <w:rFonts w:ascii="Times New Roman" w:hAnsi="Times New Roman"/>
          <w:b/>
          <w:noProof/>
          <w:color w:val="003300"/>
          <w:sz w:val="40"/>
          <w:szCs w:val="40"/>
        </w:rPr>
        <w:t>, 202</w:t>
      </w:r>
      <w:r w:rsidR="009F1561">
        <w:rPr>
          <w:rFonts w:ascii="Times New Roman" w:hAnsi="Times New Roman"/>
          <w:b/>
          <w:noProof/>
          <w:color w:val="003300"/>
          <w:sz w:val="40"/>
          <w:szCs w:val="40"/>
        </w:rPr>
        <w:t>6</w:t>
      </w:r>
    </w:p>
    <w:p w:rsidR="00370813" w:rsidRPr="00370813" w:rsidRDefault="00370813" w:rsidP="00C910A8">
      <w:pPr>
        <w:spacing w:after="0"/>
        <w:ind w:left="-1440" w:right="-1413"/>
        <w:rPr>
          <w:rFonts w:ascii="Times New Roman" w:hAnsi="Times New Roman"/>
          <w:b/>
          <w:noProof/>
          <w:color w:val="003300"/>
          <w:sz w:val="40"/>
          <w:szCs w:val="40"/>
        </w:rPr>
        <w:sectPr w:rsidR="00370813" w:rsidRPr="00370813" w:rsidSect="00A330A5">
          <w:headerReference w:type="first" r:id="rId12"/>
          <w:pgSz w:w="12240" w:h="15840" w:code="1"/>
          <w:pgMar w:top="1440" w:right="1377" w:bottom="1440" w:left="1440" w:header="5" w:footer="720" w:gutter="0"/>
          <w:cols w:space="720"/>
          <w:titlePg/>
          <w:docGrid w:linePitch="360"/>
        </w:sectPr>
      </w:pPr>
    </w:p>
    <w:p w:rsidR="00126A47" w:rsidRPr="00C56153" w:rsidRDefault="00126A47" w:rsidP="00126A47">
      <w:pPr>
        <w:widowControl w:val="0"/>
        <w:autoSpaceDE w:val="0"/>
        <w:autoSpaceDN w:val="0"/>
        <w:adjustRightInd w:val="0"/>
        <w:spacing w:after="120" w:line="312" w:lineRule="auto"/>
        <w:ind w:right="-187"/>
        <w:rPr>
          <w:rFonts w:ascii="Times New Roman" w:hAnsi="Times New Roman"/>
          <w:b/>
          <w:color w:val="000000" w:themeColor="text1"/>
          <w:sz w:val="28"/>
          <w:szCs w:val="28"/>
        </w:rPr>
      </w:pPr>
      <w:r w:rsidRPr="00C56153">
        <w:rPr>
          <w:rFonts w:ascii="Times New Roman" w:hAnsi="Times New Roman"/>
          <w:b/>
          <w:color w:val="000000" w:themeColor="text1"/>
          <w:sz w:val="28"/>
          <w:szCs w:val="28"/>
        </w:rPr>
        <w:lastRenderedPageBreak/>
        <w:t>Executive Summary</w:t>
      </w:r>
    </w:p>
    <w:p w:rsidR="00DF58D7" w:rsidRDefault="00DF58D7" w:rsidP="00DF58D7">
      <w:pPr>
        <w:spacing w:after="0" w:line="360" w:lineRule="auto"/>
        <w:jc w:val="both"/>
        <w:rPr>
          <w:rFonts w:ascii="Times New Roman" w:hAnsi="Times New Roman"/>
          <w:color w:val="000000" w:themeColor="text1"/>
          <w:sz w:val="24"/>
          <w:szCs w:val="24"/>
        </w:rPr>
      </w:pPr>
      <w:r w:rsidRPr="00DF58D7">
        <w:rPr>
          <w:rFonts w:ascii="Times New Roman" w:hAnsi="Times New Roman"/>
          <w:color w:val="000000" w:themeColor="text1"/>
          <w:sz w:val="24"/>
          <w:szCs w:val="24"/>
        </w:rPr>
        <w:t xml:space="preserve">Sustainable finance has become increasingly important in supporting Bangladesh’s transition towards a </w:t>
      </w:r>
      <w:r w:rsidRPr="00DF58D7">
        <w:rPr>
          <w:rFonts w:ascii="Times New Roman" w:hAnsi="Times New Roman"/>
          <w:bCs/>
          <w:color w:val="000000" w:themeColor="text1"/>
          <w:sz w:val="24"/>
          <w:szCs w:val="24"/>
        </w:rPr>
        <w:t>low-carbon, climate-resilient, and inclusive economy</w:t>
      </w:r>
      <w:r w:rsidRPr="00DF58D7">
        <w:rPr>
          <w:rFonts w:ascii="Times New Roman" w:hAnsi="Times New Roman"/>
          <w:color w:val="000000" w:themeColor="text1"/>
          <w:sz w:val="24"/>
          <w:szCs w:val="24"/>
        </w:rPr>
        <w:t>. Given the country’s high exposure to climate-related risks, the financial sector has a critical role in mobilizing capital for sustainable economic activities while effectively managing environmental, social, and climate-related financial risks.</w:t>
      </w:r>
    </w:p>
    <w:p w:rsidR="00DF58D7" w:rsidRPr="00DF58D7" w:rsidRDefault="00DF58D7" w:rsidP="00DF58D7">
      <w:pPr>
        <w:spacing w:after="0" w:line="360" w:lineRule="auto"/>
        <w:jc w:val="both"/>
        <w:rPr>
          <w:rFonts w:ascii="Times New Roman" w:hAnsi="Times New Roman"/>
          <w:color w:val="000000" w:themeColor="text1"/>
          <w:sz w:val="6"/>
          <w:szCs w:val="24"/>
        </w:rPr>
      </w:pPr>
    </w:p>
    <w:p w:rsidR="00DF58D7" w:rsidRDefault="00DF58D7" w:rsidP="00DF58D7">
      <w:pPr>
        <w:spacing w:after="0" w:line="360" w:lineRule="auto"/>
        <w:jc w:val="both"/>
        <w:rPr>
          <w:rFonts w:ascii="Times New Roman" w:hAnsi="Times New Roman"/>
          <w:color w:val="000000" w:themeColor="text1"/>
          <w:sz w:val="24"/>
          <w:szCs w:val="24"/>
        </w:rPr>
      </w:pPr>
      <w:r w:rsidRPr="00DF58D7">
        <w:rPr>
          <w:rFonts w:ascii="Times New Roman" w:hAnsi="Times New Roman"/>
          <w:color w:val="000000" w:themeColor="text1"/>
          <w:sz w:val="24"/>
          <w:szCs w:val="24"/>
        </w:rPr>
        <w:t xml:space="preserve">Recognizing this role, </w:t>
      </w:r>
      <w:r w:rsidRPr="00DF58D7">
        <w:rPr>
          <w:rFonts w:ascii="Times New Roman" w:hAnsi="Times New Roman"/>
          <w:bCs/>
          <w:color w:val="000000" w:themeColor="text1"/>
          <w:sz w:val="24"/>
          <w:szCs w:val="24"/>
        </w:rPr>
        <w:t>Bangladesh Bank (BB)</w:t>
      </w:r>
      <w:r w:rsidRPr="00DF58D7">
        <w:rPr>
          <w:rFonts w:ascii="Times New Roman" w:hAnsi="Times New Roman"/>
          <w:color w:val="000000" w:themeColor="text1"/>
          <w:sz w:val="24"/>
          <w:szCs w:val="24"/>
        </w:rPr>
        <w:t xml:space="preserve"> has progressively established a comprehensive sustainable finance framework encompassing green and sustainable finance, environmental and social risk management, climate risk management, sustainability and climate-related financial disclosure, and green refinancing. Central to this framework are BB’s </w:t>
      </w:r>
      <w:r w:rsidRPr="00DF58D7">
        <w:rPr>
          <w:rFonts w:ascii="Times New Roman" w:hAnsi="Times New Roman"/>
          <w:bCs/>
          <w:color w:val="000000" w:themeColor="text1"/>
          <w:sz w:val="24"/>
          <w:szCs w:val="24"/>
        </w:rPr>
        <w:t>Green and Sustainable Finance Taxonomies</w:t>
      </w:r>
      <w:r w:rsidRPr="00DF58D7">
        <w:rPr>
          <w:rFonts w:ascii="Times New Roman" w:hAnsi="Times New Roman"/>
          <w:color w:val="000000" w:themeColor="text1"/>
          <w:sz w:val="24"/>
          <w:szCs w:val="24"/>
        </w:rPr>
        <w:t>, which provide a structured basis for identifying, financing, and reporting eligible activities, thereby promoting consistency, transparency, and market integrity while reducing the risk of greenwashing.</w:t>
      </w:r>
    </w:p>
    <w:p w:rsidR="00DF58D7" w:rsidRPr="00DF58D7" w:rsidRDefault="00DF58D7" w:rsidP="00DF58D7">
      <w:pPr>
        <w:spacing w:after="0" w:line="360" w:lineRule="auto"/>
        <w:jc w:val="both"/>
        <w:rPr>
          <w:rFonts w:ascii="Times New Roman" w:hAnsi="Times New Roman"/>
          <w:color w:val="000000" w:themeColor="text1"/>
          <w:sz w:val="6"/>
          <w:szCs w:val="24"/>
        </w:rPr>
      </w:pPr>
    </w:p>
    <w:p w:rsidR="00DF58D7" w:rsidRPr="00DF58D7" w:rsidRDefault="00DF58D7" w:rsidP="00DF58D7">
      <w:pPr>
        <w:spacing w:after="0" w:line="360" w:lineRule="auto"/>
        <w:jc w:val="both"/>
        <w:rPr>
          <w:rFonts w:ascii="Times New Roman" w:hAnsi="Times New Roman"/>
          <w:color w:val="000000" w:themeColor="text1"/>
          <w:sz w:val="24"/>
          <w:szCs w:val="24"/>
        </w:rPr>
      </w:pPr>
      <w:r w:rsidRPr="00DF58D7">
        <w:rPr>
          <w:rFonts w:ascii="Times New Roman" w:hAnsi="Times New Roman"/>
          <w:color w:val="000000" w:themeColor="text1"/>
          <w:sz w:val="24"/>
          <w:szCs w:val="24"/>
        </w:rPr>
        <w:t xml:space="preserve">Alongside financing for climate mitigation and environmentally sustainable activities, greater emphasis is being placed on </w:t>
      </w:r>
      <w:r w:rsidRPr="00DF58D7">
        <w:rPr>
          <w:rFonts w:ascii="Times New Roman" w:hAnsi="Times New Roman"/>
          <w:bCs/>
          <w:color w:val="000000" w:themeColor="text1"/>
          <w:sz w:val="24"/>
          <w:szCs w:val="24"/>
        </w:rPr>
        <w:t>climate change mitigation, adaptation and resilience</w:t>
      </w:r>
      <w:r w:rsidRPr="00DF58D7">
        <w:rPr>
          <w:rFonts w:ascii="Times New Roman" w:hAnsi="Times New Roman"/>
          <w:color w:val="000000" w:themeColor="text1"/>
          <w:sz w:val="24"/>
          <w:szCs w:val="24"/>
        </w:rPr>
        <w:t>. Banks and finance companies can facilitate this transition by financing clean and resource-efficient technologies, climate-resilient infrastructure and businesses, and other activities that enhance adaptive capacity while encouraging clients to adopt more sustainable practices.</w:t>
      </w:r>
    </w:p>
    <w:p w:rsidR="00DF58D7" w:rsidRDefault="00DF58D7" w:rsidP="00DF58D7">
      <w:pPr>
        <w:spacing w:after="0" w:line="360" w:lineRule="auto"/>
        <w:jc w:val="both"/>
        <w:rPr>
          <w:rFonts w:ascii="Times New Roman" w:hAnsi="Times New Roman"/>
          <w:color w:val="000000" w:themeColor="text1"/>
          <w:sz w:val="24"/>
          <w:szCs w:val="24"/>
        </w:rPr>
      </w:pPr>
      <w:r w:rsidRPr="00DF58D7">
        <w:rPr>
          <w:rFonts w:ascii="Times New Roman" w:hAnsi="Times New Roman"/>
          <w:color w:val="000000" w:themeColor="text1"/>
          <w:sz w:val="24"/>
          <w:szCs w:val="24"/>
        </w:rPr>
        <w:t xml:space="preserve">This </w:t>
      </w:r>
      <w:r w:rsidRPr="00DF58D7">
        <w:rPr>
          <w:rFonts w:ascii="Times New Roman" w:hAnsi="Times New Roman"/>
          <w:bCs/>
          <w:color w:val="000000" w:themeColor="text1"/>
          <w:sz w:val="24"/>
          <w:szCs w:val="24"/>
        </w:rPr>
        <w:t>Quarterly Review Report on Sustainable Finance</w:t>
      </w:r>
      <w:r w:rsidRPr="00DF58D7">
        <w:rPr>
          <w:rFonts w:ascii="Times New Roman" w:hAnsi="Times New Roman"/>
          <w:color w:val="000000" w:themeColor="text1"/>
          <w:sz w:val="24"/>
          <w:szCs w:val="24"/>
        </w:rPr>
        <w:t xml:space="preserve"> presents Bangladesh Bank’s key policy and regulatory initiatives and provides an overview of the green and sustainable finance activities of banks and finance companies during </w:t>
      </w:r>
      <w:r w:rsidRPr="00DF58D7">
        <w:rPr>
          <w:rFonts w:ascii="Times New Roman" w:hAnsi="Times New Roman"/>
          <w:bCs/>
          <w:color w:val="000000" w:themeColor="text1"/>
          <w:sz w:val="24"/>
          <w:szCs w:val="24"/>
        </w:rPr>
        <w:t>1 January to 31 March 2026</w:t>
      </w:r>
      <w:r w:rsidRPr="00DF58D7">
        <w:rPr>
          <w:rFonts w:ascii="Times New Roman" w:hAnsi="Times New Roman"/>
          <w:color w:val="000000" w:themeColor="text1"/>
          <w:sz w:val="24"/>
          <w:szCs w:val="24"/>
        </w:rPr>
        <w:t xml:space="preserve">. It also covers green and sustainable finance and investment under BB’s existing refinance schemes, reflecting the financial sector’s contribution towards </w:t>
      </w:r>
      <w:r w:rsidRPr="00DF58D7">
        <w:rPr>
          <w:rFonts w:ascii="Times New Roman" w:hAnsi="Times New Roman"/>
          <w:bCs/>
          <w:color w:val="000000" w:themeColor="text1"/>
          <w:sz w:val="24"/>
          <w:szCs w:val="24"/>
        </w:rPr>
        <w:t>green, sustainable, inclusive, and climate-resilient development</w:t>
      </w:r>
      <w:r w:rsidRPr="00DF58D7">
        <w:rPr>
          <w:rFonts w:ascii="Times New Roman" w:hAnsi="Times New Roman"/>
          <w:color w:val="000000" w:themeColor="text1"/>
          <w:sz w:val="24"/>
          <w:szCs w:val="24"/>
        </w:rPr>
        <w:t xml:space="preserve"> in Bangladesh.</w:t>
      </w:r>
    </w:p>
    <w:p w:rsidR="00126A47" w:rsidRPr="00DF58D7" w:rsidRDefault="00126A47" w:rsidP="00126A47">
      <w:pPr>
        <w:spacing w:after="0" w:line="360" w:lineRule="auto"/>
        <w:jc w:val="both"/>
        <w:rPr>
          <w:rFonts w:ascii="Times New Roman" w:hAnsi="Times New Roman"/>
          <w:color w:val="000000" w:themeColor="text1"/>
          <w:sz w:val="16"/>
          <w:szCs w:val="24"/>
        </w:rPr>
      </w:pPr>
    </w:p>
    <w:p w:rsidR="00126A47" w:rsidRPr="00AE4A43" w:rsidRDefault="00126A47" w:rsidP="00126A47">
      <w:pPr>
        <w:spacing w:after="0"/>
        <w:ind w:right="-180"/>
        <w:rPr>
          <w:rFonts w:ascii="Times New Roman" w:hAnsi="Times New Roman"/>
          <w:b/>
          <w:color w:val="000000" w:themeColor="text1"/>
          <w:sz w:val="28"/>
          <w:szCs w:val="28"/>
        </w:rPr>
      </w:pPr>
      <w:r>
        <w:rPr>
          <w:rFonts w:ascii="Times New Roman" w:hAnsi="Times New Roman"/>
          <w:b/>
          <w:noProof/>
          <w:color w:val="000000" w:themeColor="text1"/>
          <w:sz w:val="28"/>
          <w:szCs w:val="28"/>
        </w:rPr>
        <w:drawing>
          <wp:inline distT="0" distB="0" distL="0" distR="0">
            <wp:extent cx="6074327" cy="699715"/>
            <wp:effectExtent l="19050" t="0" r="40723" b="43235"/>
            <wp:docPr id="4" name="Di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126A47" w:rsidRDefault="00126A47" w:rsidP="00126A47">
      <w:pPr>
        <w:spacing w:after="0"/>
        <w:ind w:right="-180"/>
        <w:rPr>
          <w:rFonts w:ascii="Times New Roman" w:hAnsi="Times New Roman"/>
          <w:b/>
          <w:sz w:val="28"/>
          <w:szCs w:val="28"/>
        </w:rPr>
      </w:pPr>
      <w:r>
        <w:rPr>
          <w:rFonts w:ascii="Times New Roman" w:hAnsi="Times New Roman"/>
          <w:b/>
          <w:noProof/>
          <w:sz w:val="28"/>
          <w:szCs w:val="28"/>
        </w:rPr>
        <w:drawing>
          <wp:inline distT="0" distB="0" distL="0" distR="0">
            <wp:extent cx="6011931" cy="803081"/>
            <wp:effectExtent l="57150" t="0" r="45969" b="35119"/>
            <wp:docPr id="13" name="Di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126A47" w:rsidRDefault="00126A47" w:rsidP="00E55DAA">
      <w:pPr>
        <w:tabs>
          <w:tab w:val="left" w:pos="4124"/>
        </w:tabs>
        <w:spacing w:after="0"/>
        <w:ind w:right="-180"/>
        <w:outlineLvl w:val="0"/>
        <w:rPr>
          <w:rFonts w:ascii="Times New Roman" w:hAnsi="Times New Roman"/>
          <w:b/>
          <w:sz w:val="26"/>
          <w:szCs w:val="26"/>
        </w:rPr>
      </w:pPr>
    </w:p>
    <w:p w:rsidR="00365F0E" w:rsidRDefault="00365F0E" w:rsidP="00E55DAA">
      <w:pPr>
        <w:tabs>
          <w:tab w:val="left" w:pos="4124"/>
        </w:tabs>
        <w:spacing w:after="0"/>
        <w:ind w:right="-180"/>
        <w:outlineLvl w:val="0"/>
        <w:rPr>
          <w:rFonts w:ascii="Times New Roman" w:hAnsi="Times New Roman"/>
          <w:b/>
          <w:sz w:val="26"/>
          <w:szCs w:val="26"/>
        </w:rPr>
      </w:pPr>
    </w:p>
    <w:p w:rsidR="00370813" w:rsidRPr="00EE3E3C" w:rsidRDefault="00C56153" w:rsidP="00E55DAA">
      <w:pPr>
        <w:tabs>
          <w:tab w:val="left" w:pos="4124"/>
        </w:tabs>
        <w:spacing w:after="0"/>
        <w:ind w:right="-180"/>
        <w:outlineLvl w:val="0"/>
        <w:rPr>
          <w:rFonts w:ascii="Times New Roman" w:hAnsi="Times New Roman"/>
          <w:b/>
          <w:sz w:val="26"/>
          <w:szCs w:val="26"/>
        </w:rPr>
      </w:pPr>
      <w:r w:rsidRPr="00EE3E3C">
        <w:rPr>
          <w:rFonts w:ascii="Times New Roman" w:hAnsi="Times New Roman"/>
          <w:b/>
          <w:sz w:val="26"/>
          <w:szCs w:val="26"/>
        </w:rPr>
        <w:t>Table of Contents</w:t>
      </w:r>
    </w:p>
    <w:p w:rsidR="0054734D" w:rsidRPr="0069573B" w:rsidRDefault="0054734D" w:rsidP="00C910A8">
      <w:pPr>
        <w:tabs>
          <w:tab w:val="left" w:pos="4124"/>
        </w:tabs>
        <w:spacing w:after="0"/>
        <w:ind w:right="-180"/>
        <w:rPr>
          <w:rFonts w:ascii="Times New Roman" w:hAnsi="Times New Roman"/>
          <w:sz w:val="26"/>
          <w:szCs w:val="26"/>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48"/>
        <w:gridCol w:w="6956"/>
        <w:gridCol w:w="1144"/>
      </w:tblGrid>
      <w:tr w:rsidR="00C56153" w:rsidRPr="00D24D8B" w:rsidTr="0067217F">
        <w:trPr>
          <w:trHeight w:val="485"/>
          <w:jc w:val="center"/>
        </w:trPr>
        <w:tc>
          <w:tcPr>
            <w:tcW w:w="848" w:type="dxa"/>
            <w:vAlign w:val="center"/>
          </w:tcPr>
          <w:p w:rsidR="00C56153" w:rsidRPr="00AC2FF6" w:rsidRDefault="00C56153" w:rsidP="003F26F5">
            <w:pPr>
              <w:tabs>
                <w:tab w:val="left" w:pos="4124"/>
              </w:tabs>
              <w:spacing w:after="0" w:line="240" w:lineRule="auto"/>
              <w:ind w:right="-187"/>
              <w:contextualSpacing/>
              <w:rPr>
                <w:rFonts w:ascii="Times New Roman" w:hAnsi="Times New Roman"/>
                <w:b/>
                <w:sz w:val="24"/>
                <w:szCs w:val="24"/>
              </w:rPr>
            </w:pPr>
            <w:r w:rsidRPr="00AC2FF6">
              <w:rPr>
                <w:rFonts w:ascii="Times New Roman" w:hAnsi="Times New Roman"/>
                <w:b/>
                <w:sz w:val="24"/>
                <w:szCs w:val="24"/>
              </w:rPr>
              <w:t>Sl No.</w:t>
            </w:r>
          </w:p>
        </w:tc>
        <w:tc>
          <w:tcPr>
            <w:tcW w:w="6956" w:type="dxa"/>
            <w:vAlign w:val="center"/>
          </w:tcPr>
          <w:p w:rsidR="00C56153" w:rsidRPr="00AC2FF6" w:rsidRDefault="00C56153" w:rsidP="003F26F5">
            <w:pPr>
              <w:tabs>
                <w:tab w:val="left" w:pos="4124"/>
              </w:tabs>
              <w:spacing w:after="0" w:line="240" w:lineRule="auto"/>
              <w:ind w:right="-187"/>
              <w:contextualSpacing/>
              <w:rPr>
                <w:rFonts w:ascii="Times New Roman" w:hAnsi="Times New Roman"/>
                <w:b/>
                <w:sz w:val="24"/>
                <w:szCs w:val="24"/>
              </w:rPr>
            </w:pPr>
            <w:r w:rsidRPr="00AC2FF6">
              <w:rPr>
                <w:rFonts w:ascii="Times New Roman" w:hAnsi="Times New Roman"/>
                <w:b/>
                <w:sz w:val="24"/>
                <w:szCs w:val="24"/>
              </w:rPr>
              <w:t>Topics</w:t>
            </w:r>
          </w:p>
        </w:tc>
        <w:tc>
          <w:tcPr>
            <w:tcW w:w="1144" w:type="dxa"/>
            <w:vAlign w:val="center"/>
          </w:tcPr>
          <w:p w:rsidR="00C56153" w:rsidRPr="00AC2FF6" w:rsidRDefault="00C56153" w:rsidP="003F26F5">
            <w:pPr>
              <w:tabs>
                <w:tab w:val="left" w:pos="4124"/>
              </w:tabs>
              <w:spacing w:after="0" w:line="240" w:lineRule="auto"/>
              <w:ind w:right="-187"/>
              <w:contextualSpacing/>
              <w:rPr>
                <w:rFonts w:ascii="Times New Roman" w:hAnsi="Times New Roman"/>
                <w:b/>
                <w:sz w:val="24"/>
                <w:szCs w:val="24"/>
              </w:rPr>
            </w:pPr>
            <w:r w:rsidRPr="00AC2FF6">
              <w:rPr>
                <w:rFonts w:ascii="Times New Roman" w:hAnsi="Times New Roman"/>
                <w:b/>
                <w:sz w:val="24"/>
                <w:szCs w:val="24"/>
              </w:rPr>
              <w:t>Page No.</w:t>
            </w:r>
          </w:p>
        </w:tc>
      </w:tr>
      <w:tr w:rsidR="00C56153" w:rsidRPr="00D24D8B" w:rsidTr="0067217F">
        <w:trPr>
          <w:trHeight w:val="548"/>
          <w:jc w:val="center"/>
        </w:trPr>
        <w:tc>
          <w:tcPr>
            <w:tcW w:w="848" w:type="dxa"/>
            <w:vAlign w:val="center"/>
          </w:tcPr>
          <w:p w:rsidR="00C56153" w:rsidRPr="000E4803" w:rsidRDefault="00C56153" w:rsidP="003F26F5">
            <w:pPr>
              <w:tabs>
                <w:tab w:val="left" w:pos="4124"/>
              </w:tabs>
              <w:spacing w:after="0" w:line="240" w:lineRule="auto"/>
              <w:ind w:right="-187"/>
              <w:contextualSpacing/>
              <w:rPr>
                <w:rFonts w:ascii="Times New Roman" w:hAnsi="Times New Roman"/>
                <w:color w:val="000000" w:themeColor="text1"/>
                <w:sz w:val="24"/>
                <w:szCs w:val="24"/>
              </w:rPr>
            </w:pPr>
            <w:r w:rsidRPr="000E4803">
              <w:rPr>
                <w:rFonts w:ascii="Times New Roman" w:hAnsi="Times New Roman"/>
                <w:color w:val="000000" w:themeColor="text1"/>
                <w:sz w:val="24"/>
                <w:szCs w:val="24"/>
              </w:rPr>
              <w:t>1</w:t>
            </w:r>
          </w:p>
        </w:tc>
        <w:tc>
          <w:tcPr>
            <w:tcW w:w="6956" w:type="dxa"/>
            <w:vAlign w:val="center"/>
          </w:tcPr>
          <w:p w:rsidR="00C56153" w:rsidRPr="000E4803" w:rsidRDefault="00C56153" w:rsidP="003F26F5">
            <w:pPr>
              <w:tabs>
                <w:tab w:val="left" w:pos="4124"/>
              </w:tabs>
              <w:spacing w:after="0" w:line="240" w:lineRule="auto"/>
              <w:ind w:right="-187"/>
              <w:contextualSpacing/>
              <w:rPr>
                <w:rFonts w:ascii="Times New Roman" w:hAnsi="Times New Roman"/>
                <w:color w:val="000000" w:themeColor="text1"/>
                <w:sz w:val="24"/>
                <w:szCs w:val="24"/>
              </w:rPr>
            </w:pPr>
            <w:r w:rsidRPr="000E4803">
              <w:rPr>
                <w:rFonts w:ascii="Times New Roman" w:hAnsi="Times New Roman"/>
                <w:color w:val="000000" w:themeColor="text1"/>
                <w:sz w:val="24"/>
                <w:szCs w:val="24"/>
              </w:rPr>
              <w:t>Introduction</w:t>
            </w:r>
          </w:p>
        </w:tc>
        <w:tc>
          <w:tcPr>
            <w:tcW w:w="1144" w:type="dxa"/>
            <w:vAlign w:val="center"/>
          </w:tcPr>
          <w:p w:rsidR="00C56153" w:rsidRPr="00126A47" w:rsidRDefault="004029AE" w:rsidP="003F26F5">
            <w:pPr>
              <w:tabs>
                <w:tab w:val="left" w:pos="4124"/>
              </w:tabs>
              <w:spacing w:after="0" w:line="240" w:lineRule="auto"/>
              <w:ind w:right="-187"/>
              <w:contextualSpacing/>
              <w:rPr>
                <w:rFonts w:ascii="Times New Roman" w:hAnsi="Times New Roman"/>
                <w:sz w:val="24"/>
                <w:szCs w:val="24"/>
              </w:rPr>
            </w:pPr>
            <w:r w:rsidRPr="00126A47">
              <w:rPr>
                <w:rFonts w:ascii="Times New Roman" w:hAnsi="Times New Roman"/>
                <w:sz w:val="24"/>
                <w:szCs w:val="24"/>
              </w:rPr>
              <w:t>1</w:t>
            </w:r>
          </w:p>
        </w:tc>
      </w:tr>
      <w:tr w:rsidR="00C56153" w:rsidRPr="00D24D8B" w:rsidTr="003F26F5">
        <w:trPr>
          <w:trHeight w:val="557"/>
          <w:jc w:val="center"/>
        </w:trPr>
        <w:tc>
          <w:tcPr>
            <w:tcW w:w="848" w:type="dxa"/>
            <w:vAlign w:val="center"/>
          </w:tcPr>
          <w:p w:rsidR="00C56153" w:rsidRPr="000E4803" w:rsidRDefault="00C56153" w:rsidP="003F26F5">
            <w:pPr>
              <w:tabs>
                <w:tab w:val="left" w:pos="4124"/>
              </w:tabs>
              <w:spacing w:after="0" w:line="240" w:lineRule="auto"/>
              <w:ind w:right="-187"/>
              <w:contextualSpacing/>
              <w:rPr>
                <w:rFonts w:ascii="Times New Roman" w:hAnsi="Times New Roman"/>
                <w:color w:val="000000" w:themeColor="text1"/>
                <w:sz w:val="24"/>
                <w:szCs w:val="24"/>
              </w:rPr>
            </w:pPr>
            <w:r w:rsidRPr="000E4803">
              <w:rPr>
                <w:rFonts w:ascii="Times New Roman" w:hAnsi="Times New Roman"/>
                <w:color w:val="000000" w:themeColor="text1"/>
                <w:sz w:val="24"/>
                <w:szCs w:val="24"/>
              </w:rPr>
              <w:t>2</w:t>
            </w:r>
          </w:p>
        </w:tc>
        <w:tc>
          <w:tcPr>
            <w:tcW w:w="6956" w:type="dxa"/>
            <w:vAlign w:val="center"/>
          </w:tcPr>
          <w:p w:rsidR="00C56153" w:rsidRPr="000E4803" w:rsidRDefault="00C56153" w:rsidP="003F26F5">
            <w:pPr>
              <w:spacing w:after="0" w:line="240" w:lineRule="auto"/>
              <w:ind w:right="-187"/>
              <w:contextualSpacing/>
              <w:rPr>
                <w:rFonts w:ascii="Times New Roman" w:hAnsi="Times New Roman"/>
                <w:color w:val="000000" w:themeColor="text1"/>
                <w:sz w:val="24"/>
                <w:szCs w:val="24"/>
              </w:rPr>
            </w:pPr>
            <w:r w:rsidRPr="000E4803">
              <w:rPr>
                <w:rFonts w:ascii="Times New Roman" w:hAnsi="Times New Roman"/>
                <w:color w:val="000000" w:themeColor="text1"/>
                <w:sz w:val="24"/>
                <w:szCs w:val="24"/>
              </w:rPr>
              <w:t>Policy Chronology and Refinancing Initiatives of BB</w:t>
            </w:r>
          </w:p>
        </w:tc>
        <w:tc>
          <w:tcPr>
            <w:tcW w:w="1144" w:type="dxa"/>
            <w:vAlign w:val="center"/>
          </w:tcPr>
          <w:p w:rsidR="00C56153" w:rsidRPr="00126A47" w:rsidRDefault="004029AE" w:rsidP="003F26F5">
            <w:pPr>
              <w:tabs>
                <w:tab w:val="left" w:pos="4124"/>
              </w:tabs>
              <w:spacing w:after="0" w:line="240" w:lineRule="auto"/>
              <w:ind w:right="-187"/>
              <w:contextualSpacing/>
              <w:rPr>
                <w:rFonts w:ascii="Times New Roman" w:hAnsi="Times New Roman"/>
                <w:sz w:val="24"/>
                <w:szCs w:val="24"/>
              </w:rPr>
            </w:pPr>
            <w:r w:rsidRPr="00126A47">
              <w:rPr>
                <w:rFonts w:ascii="Times New Roman" w:hAnsi="Times New Roman"/>
                <w:sz w:val="24"/>
                <w:szCs w:val="24"/>
              </w:rPr>
              <w:t>2</w:t>
            </w:r>
            <w:r w:rsidR="00AE1BEF" w:rsidRPr="00126A47">
              <w:rPr>
                <w:rFonts w:ascii="Times New Roman" w:hAnsi="Times New Roman"/>
                <w:sz w:val="24"/>
                <w:szCs w:val="24"/>
              </w:rPr>
              <w:t>-</w:t>
            </w:r>
            <w:r w:rsidR="00126A47" w:rsidRPr="00126A47">
              <w:rPr>
                <w:rFonts w:ascii="Times New Roman" w:hAnsi="Times New Roman"/>
                <w:sz w:val="24"/>
                <w:szCs w:val="24"/>
              </w:rPr>
              <w:t>4</w:t>
            </w:r>
          </w:p>
        </w:tc>
      </w:tr>
      <w:tr w:rsidR="00C56153" w:rsidRPr="00D24D8B" w:rsidTr="003F26F5">
        <w:trPr>
          <w:trHeight w:val="350"/>
          <w:jc w:val="center"/>
        </w:trPr>
        <w:tc>
          <w:tcPr>
            <w:tcW w:w="848" w:type="dxa"/>
            <w:vAlign w:val="center"/>
          </w:tcPr>
          <w:p w:rsidR="00C56153" w:rsidRPr="000E4803" w:rsidRDefault="00C56153" w:rsidP="003F26F5">
            <w:pPr>
              <w:tabs>
                <w:tab w:val="left" w:pos="4124"/>
              </w:tabs>
              <w:spacing w:after="0" w:line="240" w:lineRule="auto"/>
              <w:ind w:right="-187"/>
              <w:contextualSpacing/>
              <w:rPr>
                <w:rFonts w:ascii="Times New Roman" w:hAnsi="Times New Roman"/>
                <w:color w:val="000000" w:themeColor="text1"/>
                <w:sz w:val="24"/>
                <w:szCs w:val="24"/>
              </w:rPr>
            </w:pPr>
            <w:r w:rsidRPr="000E4803">
              <w:rPr>
                <w:rFonts w:ascii="Times New Roman" w:hAnsi="Times New Roman"/>
                <w:color w:val="000000" w:themeColor="text1"/>
                <w:sz w:val="24"/>
                <w:szCs w:val="24"/>
              </w:rPr>
              <w:t>3</w:t>
            </w:r>
          </w:p>
        </w:tc>
        <w:tc>
          <w:tcPr>
            <w:tcW w:w="6956" w:type="dxa"/>
            <w:vAlign w:val="center"/>
          </w:tcPr>
          <w:p w:rsidR="003F26F5" w:rsidRPr="009E37CD" w:rsidRDefault="00C56153" w:rsidP="003F26F5">
            <w:pPr>
              <w:tabs>
                <w:tab w:val="left" w:pos="360"/>
              </w:tabs>
              <w:ind w:right="-187"/>
              <w:rPr>
                <w:rFonts w:ascii="Times New Roman" w:hAnsi="Times New Roman"/>
                <w:color w:val="000000" w:themeColor="text1"/>
                <w:sz w:val="24"/>
                <w:szCs w:val="24"/>
              </w:rPr>
            </w:pPr>
            <w:r w:rsidRPr="000E4803">
              <w:rPr>
                <w:rFonts w:ascii="Times New Roman" w:hAnsi="Times New Roman"/>
                <w:color w:val="000000" w:themeColor="text1"/>
                <w:sz w:val="24"/>
                <w:szCs w:val="24"/>
              </w:rPr>
              <w:t>At a Glance Sustainable Finance</w:t>
            </w:r>
          </w:p>
        </w:tc>
        <w:tc>
          <w:tcPr>
            <w:tcW w:w="1144" w:type="dxa"/>
            <w:vAlign w:val="center"/>
          </w:tcPr>
          <w:p w:rsidR="00C56153" w:rsidRPr="00126A47" w:rsidRDefault="00E364C0" w:rsidP="003F26F5">
            <w:pPr>
              <w:tabs>
                <w:tab w:val="left" w:pos="4124"/>
              </w:tabs>
              <w:spacing w:after="0" w:line="240" w:lineRule="auto"/>
              <w:ind w:right="-187"/>
              <w:contextualSpacing/>
              <w:rPr>
                <w:rFonts w:ascii="Times New Roman" w:hAnsi="Times New Roman"/>
                <w:sz w:val="24"/>
                <w:szCs w:val="24"/>
              </w:rPr>
            </w:pPr>
            <w:r w:rsidRPr="00126A47">
              <w:rPr>
                <w:rFonts w:ascii="Times New Roman" w:hAnsi="Times New Roman"/>
                <w:sz w:val="24"/>
                <w:szCs w:val="24"/>
              </w:rPr>
              <w:t>4</w:t>
            </w:r>
            <w:r w:rsidR="0054734D" w:rsidRPr="00126A47">
              <w:rPr>
                <w:rFonts w:ascii="Times New Roman" w:hAnsi="Times New Roman"/>
                <w:sz w:val="24"/>
                <w:szCs w:val="24"/>
              </w:rPr>
              <w:t>-</w:t>
            </w:r>
            <w:r w:rsidR="00126A47" w:rsidRPr="00126A47">
              <w:rPr>
                <w:rFonts w:ascii="Times New Roman" w:hAnsi="Times New Roman"/>
                <w:sz w:val="24"/>
                <w:szCs w:val="24"/>
              </w:rPr>
              <w:t>8</w:t>
            </w:r>
          </w:p>
        </w:tc>
      </w:tr>
      <w:tr w:rsidR="00C56153" w:rsidRPr="00D24D8B" w:rsidTr="003F26F5">
        <w:trPr>
          <w:trHeight w:val="485"/>
          <w:jc w:val="center"/>
        </w:trPr>
        <w:tc>
          <w:tcPr>
            <w:tcW w:w="848" w:type="dxa"/>
            <w:vAlign w:val="center"/>
          </w:tcPr>
          <w:p w:rsidR="00C56153" w:rsidRPr="000E4803" w:rsidRDefault="00C56153" w:rsidP="003F26F5">
            <w:pPr>
              <w:tabs>
                <w:tab w:val="left" w:pos="4124"/>
              </w:tabs>
              <w:spacing w:after="0" w:line="240" w:lineRule="auto"/>
              <w:ind w:right="-187"/>
              <w:contextualSpacing/>
              <w:rPr>
                <w:rFonts w:ascii="Times New Roman" w:hAnsi="Times New Roman"/>
                <w:color w:val="000000" w:themeColor="text1"/>
                <w:sz w:val="24"/>
                <w:szCs w:val="24"/>
              </w:rPr>
            </w:pPr>
            <w:r w:rsidRPr="000E4803">
              <w:rPr>
                <w:rFonts w:ascii="Times New Roman" w:hAnsi="Times New Roman"/>
                <w:color w:val="000000" w:themeColor="text1"/>
                <w:sz w:val="24"/>
                <w:szCs w:val="24"/>
              </w:rPr>
              <w:t>4</w:t>
            </w:r>
          </w:p>
        </w:tc>
        <w:tc>
          <w:tcPr>
            <w:tcW w:w="6956" w:type="dxa"/>
            <w:vAlign w:val="center"/>
          </w:tcPr>
          <w:p w:rsidR="00C56153" w:rsidRPr="000E4803" w:rsidRDefault="00C56153" w:rsidP="003F26F5">
            <w:pPr>
              <w:tabs>
                <w:tab w:val="left" w:pos="360"/>
              </w:tabs>
              <w:spacing w:after="0" w:line="240" w:lineRule="auto"/>
              <w:ind w:right="-187"/>
              <w:contextualSpacing/>
              <w:rPr>
                <w:rFonts w:ascii="Times New Roman" w:hAnsi="Times New Roman"/>
                <w:color w:val="000000" w:themeColor="text1"/>
                <w:sz w:val="24"/>
                <w:szCs w:val="24"/>
              </w:rPr>
            </w:pPr>
            <w:r w:rsidRPr="000E4803">
              <w:rPr>
                <w:rFonts w:ascii="Times New Roman" w:hAnsi="Times New Roman"/>
                <w:color w:val="000000" w:themeColor="text1"/>
                <w:sz w:val="24"/>
                <w:szCs w:val="24"/>
              </w:rPr>
              <w:t xml:space="preserve">Review on Sustainable Finance Activities of Banks and </w:t>
            </w:r>
            <w:r w:rsidR="00DE3667" w:rsidRPr="000E4803">
              <w:rPr>
                <w:rFonts w:ascii="Times New Roman" w:hAnsi="Times New Roman"/>
                <w:color w:val="000000" w:themeColor="text1"/>
                <w:sz w:val="24"/>
                <w:szCs w:val="24"/>
              </w:rPr>
              <w:t>Finance Companies</w:t>
            </w:r>
          </w:p>
        </w:tc>
        <w:tc>
          <w:tcPr>
            <w:tcW w:w="1144" w:type="dxa"/>
            <w:vAlign w:val="center"/>
          </w:tcPr>
          <w:p w:rsidR="00C56153" w:rsidRPr="00126A47" w:rsidRDefault="00C43233" w:rsidP="003F26F5">
            <w:pPr>
              <w:tabs>
                <w:tab w:val="left" w:pos="4124"/>
              </w:tabs>
              <w:spacing w:after="0" w:line="240" w:lineRule="auto"/>
              <w:ind w:right="-187"/>
              <w:contextualSpacing/>
              <w:rPr>
                <w:rFonts w:ascii="Times New Roman" w:hAnsi="Times New Roman"/>
                <w:sz w:val="24"/>
                <w:szCs w:val="24"/>
              </w:rPr>
            </w:pPr>
            <w:r>
              <w:rPr>
                <w:rFonts w:ascii="Times New Roman" w:hAnsi="Times New Roman"/>
                <w:sz w:val="24"/>
                <w:szCs w:val="24"/>
              </w:rPr>
              <w:t>8</w:t>
            </w:r>
            <w:r w:rsidR="0054734D" w:rsidRPr="00126A47">
              <w:rPr>
                <w:rFonts w:ascii="Times New Roman" w:hAnsi="Times New Roman"/>
                <w:sz w:val="24"/>
                <w:szCs w:val="24"/>
              </w:rPr>
              <w:t>-1</w:t>
            </w:r>
            <w:r w:rsidR="00126A47">
              <w:rPr>
                <w:rFonts w:ascii="Times New Roman" w:hAnsi="Times New Roman"/>
                <w:sz w:val="24"/>
                <w:szCs w:val="24"/>
              </w:rPr>
              <w:t>3</w:t>
            </w:r>
          </w:p>
        </w:tc>
      </w:tr>
      <w:tr w:rsidR="00C56153" w:rsidRPr="00D24D8B" w:rsidTr="0067217F">
        <w:trPr>
          <w:trHeight w:val="521"/>
          <w:jc w:val="center"/>
        </w:trPr>
        <w:tc>
          <w:tcPr>
            <w:tcW w:w="848" w:type="dxa"/>
            <w:vAlign w:val="center"/>
          </w:tcPr>
          <w:p w:rsidR="00C56153" w:rsidRPr="000E4803" w:rsidRDefault="00C56153" w:rsidP="003F26F5">
            <w:pPr>
              <w:tabs>
                <w:tab w:val="left" w:pos="4124"/>
              </w:tabs>
              <w:spacing w:after="0" w:line="240" w:lineRule="auto"/>
              <w:ind w:right="-187"/>
              <w:contextualSpacing/>
              <w:rPr>
                <w:rFonts w:ascii="Times New Roman" w:hAnsi="Times New Roman"/>
                <w:color w:val="000000" w:themeColor="text1"/>
                <w:sz w:val="24"/>
                <w:szCs w:val="24"/>
              </w:rPr>
            </w:pPr>
            <w:r w:rsidRPr="000E4803">
              <w:rPr>
                <w:rFonts w:ascii="Times New Roman" w:hAnsi="Times New Roman"/>
                <w:color w:val="000000" w:themeColor="text1"/>
                <w:sz w:val="24"/>
                <w:szCs w:val="24"/>
              </w:rPr>
              <w:t>5</w:t>
            </w:r>
          </w:p>
        </w:tc>
        <w:tc>
          <w:tcPr>
            <w:tcW w:w="6956" w:type="dxa"/>
            <w:vAlign w:val="center"/>
          </w:tcPr>
          <w:p w:rsidR="00C56153" w:rsidRPr="000E4803" w:rsidRDefault="00C56153" w:rsidP="003F26F5">
            <w:pPr>
              <w:tabs>
                <w:tab w:val="left" w:pos="360"/>
              </w:tabs>
              <w:spacing w:after="0" w:line="240" w:lineRule="auto"/>
              <w:ind w:right="-187"/>
              <w:contextualSpacing/>
              <w:rPr>
                <w:rFonts w:ascii="Times New Roman" w:hAnsi="Times New Roman"/>
                <w:color w:val="000000" w:themeColor="text1"/>
                <w:sz w:val="24"/>
                <w:szCs w:val="24"/>
              </w:rPr>
            </w:pPr>
            <w:r w:rsidRPr="000E4803">
              <w:rPr>
                <w:rFonts w:ascii="Times New Roman" w:hAnsi="Times New Roman"/>
                <w:color w:val="000000" w:themeColor="text1"/>
                <w:sz w:val="24"/>
                <w:szCs w:val="24"/>
              </w:rPr>
              <w:t>Review on Refinanc</w:t>
            </w:r>
            <w:r w:rsidR="00A64562">
              <w:rPr>
                <w:rFonts w:ascii="Times New Roman" w:hAnsi="Times New Roman"/>
                <w:color w:val="000000" w:themeColor="text1"/>
                <w:sz w:val="24"/>
                <w:szCs w:val="24"/>
              </w:rPr>
              <w:t>e</w:t>
            </w:r>
            <w:r w:rsidRPr="000E4803">
              <w:rPr>
                <w:rFonts w:ascii="Times New Roman" w:hAnsi="Times New Roman"/>
                <w:color w:val="000000" w:themeColor="text1"/>
                <w:sz w:val="24"/>
                <w:szCs w:val="24"/>
              </w:rPr>
              <w:t xml:space="preserve"> Schemes of BB for Green Finance</w:t>
            </w:r>
          </w:p>
        </w:tc>
        <w:tc>
          <w:tcPr>
            <w:tcW w:w="1144" w:type="dxa"/>
            <w:vAlign w:val="center"/>
          </w:tcPr>
          <w:p w:rsidR="00C56153" w:rsidRPr="00126A47" w:rsidRDefault="00A401B6" w:rsidP="003F26F5">
            <w:pPr>
              <w:tabs>
                <w:tab w:val="left" w:pos="4124"/>
              </w:tabs>
              <w:spacing w:after="0" w:line="240" w:lineRule="auto"/>
              <w:ind w:right="-187"/>
              <w:contextualSpacing/>
              <w:rPr>
                <w:rFonts w:ascii="Times New Roman" w:hAnsi="Times New Roman"/>
                <w:sz w:val="24"/>
                <w:szCs w:val="24"/>
              </w:rPr>
            </w:pPr>
            <w:r>
              <w:rPr>
                <w:rFonts w:ascii="Times New Roman" w:hAnsi="Times New Roman"/>
                <w:sz w:val="24"/>
                <w:szCs w:val="24"/>
              </w:rPr>
              <w:t>13-14</w:t>
            </w:r>
          </w:p>
        </w:tc>
      </w:tr>
      <w:tr w:rsidR="00C56153" w:rsidRPr="00D24D8B" w:rsidTr="0067217F">
        <w:trPr>
          <w:trHeight w:val="539"/>
          <w:jc w:val="center"/>
        </w:trPr>
        <w:tc>
          <w:tcPr>
            <w:tcW w:w="848" w:type="dxa"/>
            <w:vAlign w:val="center"/>
          </w:tcPr>
          <w:p w:rsidR="00C56153" w:rsidRPr="000E4803" w:rsidRDefault="00C56153" w:rsidP="003F26F5">
            <w:pPr>
              <w:tabs>
                <w:tab w:val="left" w:pos="4124"/>
              </w:tabs>
              <w:spacing w:after="0" w:line="240" w:lineRule="auto"/>
              <w:ind w:right="-187"/>
              <w:contextualSpacing/>
              <w:rPr>
                <w:rFonts w:ascii="Times New Roman" w:hAnsi="Times New Roman"/>
                <w:color w:val="000000" w:themeColor="text1"/>
                <w:sz w:val="24"/>
                <w:szCs w:val="24"/>
              </w:rPr>
            </w:pPr>
            <w:r w:rsidRPr="000E4803">
              <w:rPr>
                <w:rFonts w:ascii="Times New Roman" w:hAnsi="Times New Roman"/>
                <w:color w:val="000000" w:themeColor="text1"/>
                <w:sz w:val="24"/>
                <w:szCs w:val="24"/>
              </w:rPr>
              <w:t>6</w:t>
            </w:r>
          </w:p>
        </w:tc>
        <w:tc>
          <w:tcPr>
            <w:tcW w:w="6956" w:type="dxa"/>
            <w:vAlign w:val="center"/>
          </w:tcPr>
          <w:p w:rsidR="00C56153" w:rsidRPr="000E4803" w:rsidRDefault="00C56153" w:rsidP="003F26F5">
            <w:pPr>
              <w:tabs>
                <w:tab w:val="left" w:pos="360"/>
              </w:tabs>
              <w:spacing w:after="0" w:line="240" w:lineRule="auto"/>
              <w:ind w:right="-187"/>
              <w:contextualSpacing/>
              <w:rPr>
                <w:rFonts w:ascii="Times New Roman" w:hAnsi="Times New Roman"/>
                <w:color w:val="000000" w:themeColor="text1"/>
                <w:sz w:val="24"/>
                <w:szCs w:val="24"/>
              </w:rPr>
            </w:pPr>
            <w:r w:rsidRPr="000E4803">
              <w:rPr>
                <w:rFonts w:ascii="Times New Roman" w:hAnsi="Times New Roman"/>
                <w:color w:val="000000" w:themeColor="text1"/>
                <w:sz w:val="24"/>
                <w:szCs w:val="24"/>
              </w:rPr>
              <w:t>Concluding Remarks</w:t>
            </w:r>
          </w:p>
        </w:tc>
        <w:tc>
          <w:tcPr>
            <w:tcW w:w="1144" w:type="dxa"/>
            <w:vAlign w:val="center"/>
          </w:tcPr>
          <w:p w:rsidR="00C56153" w:rsidRPr="00126A47" w:rsidRDefault="00126A47" w:rsidP="00A401B6">
            <w:pPr>
              <w:tabs>
                <w:tab w:val="left" w:pos="4124"/>
              </w:tabs>
              <w:spacing w:after="0" w:line="240" w:lineRule="auto"/>
              <w:ind w:right="-187"/>
              <w:contextualSpacing/>
              <w:rPr>
                <w:rFonts w:ascii="Times New Roman" w:hAnsi="Times New Roman"/>
                <w:sz w:val="24"/>
                <w:szCs w:val="24"/>
              </w:rPr>
            </w:pPr>
            <w:r w:rsidRPr="00126A47">
              <w:rPr>
                <w:rFonts w:ascii="Times New Roman" w:hAnsi="Times New Roman"/>
                <w:sz w:val="24"/>
                <w:szCs w:val="24"/>
              </w:rPr>
              <w:t>1</w:t>
            </w:r>
            <w:r w:rsidR="00A401B6">
              <w:rPr>
                <w:rFonts w:ascii="Times New Roman" w:hAnsi="Times New Roman"/>
                <w:sz w:val="24"/>
                <w:szCs w:val="24"/>
              </w:rPr>
              <w:t>5</w:t>
            </w:r>
          </w:p>
        </w:tc>
      </w:tr>
    </w:tbl>
    <w:p w:rsidR="00370813" w:rsidRDefault="00370813" w:rsidP="00C910A8">
      <w:pPr>
        <w:tabs>
          <w:tab w:val="left" w:pos="4124"/>
        </w:tabs>
        <w:spacing w:after="0"/>
        <w:ind w:right="-180"/>
        <w:rPr>
          <w:rFonts w:ascii="Times New Roman" w:hAnsi="Times New Roman"/>
          <w:b/>
          <w:sz w:val="28"/>
          <w:szCs w:val="28"/>
        </w:rPr>
      </w:pPr>
    </w:p>
    <w:p w:rsidR="00370813" w:rsidRDefault="00370813" w:rsidP="00C910A8">
      <w:pPr>
        <w:tabs>
          <w:tab w:val="left" w:pos="4124"/>
        </w:tabs>
        <w:spacing w:after="0"/>
        <w:ind w:right="-180"/>
        <w:rPr>
          <w:rFonts w:ascii="Times New Roman" w:hAnsi="Times New Roman"/>
          <w:b/>
          <w:sz w:val="28"/>
          <w:szCs w:val="28"/>
        </w:rPr>
      </w:pPr>
    </w:p>
    <w:p w:rsidR="00370813" w:rsidRDefault="00370813" w:rsidP="00C910A8">
      <w:pPr>
        <w:tabs>
          <w:tab w:val="left" w:pos="4124"/>
        </w:tabs>
        <w:spacing w:after="0"/>
        <w:ind w:right="-180"/>
        <w:rPr>
          <w:rFonts w:ascii="Times New Roman" w:hAnsi="Times New Roman"/>
          <w:b/>
          <w:sz w:val="28"/>
          <w:szCs w:val="28"/>
        </w:rPr>
      </w:pPr>
    </w:p>
    <w:p w:rsidR="00370813" w:rsidRDefault="00370813" w:rsidP="00C910A8">
      <w:pPr>
        <w:tabs>
          <w:tab w:val="left" w:pos="4124"/>
        </w:tabs>
        <w:spacing w:after="0"/>
        <w:ind w:right="-180"/>
        <w:rPr>
          <w:rFonts w:ascii="Times New Roman" w:hAnsi="Times New Roman"/>
          <w:b/>
          <w:sz w:val="28"/>
          <w:szCs w:val="28"/>
        </w:rPr>
      </w:pPr>
    </w:p>
    <w:p w:rsidR="00370813" w:rsidRDefault="00370813" w:rsidP="00C910A8">
      <w:pPr>
        <w:tabs>
          <w:tab w:val="left" w:pos="4124"/>
        </w:tabs>
        <w:spacing w:after="0"/>
        <w:ind w:right="-180"/>
        <w:rPr>
          <w:rFonts w:ascii="Times New Roman" w:hAnsi="Times New Roman"/>
          <w:b/>
          <w:sz w:val="28"/>
          <w:szCs w:val="28"/>
        </w:rPr>
      </w:pPr>
    </w:p>
    <w:p w:rsidR="00370813" w:rsidRDefault="00370813" w:rsidP="00C910A8">
      <w:pPr>
        <w:tabs>
          <w:tab w:val="left" w:pos="4124"/>
        </w:tabs>
        <w:spacing w:after="0"/>
        <w:ind w:right="-180"/>
        <w:rPr>
          <w:rFonts w:ascii="Times New Roman" w:hAnsi="Times New Roman"/>
          <w:b/>
          <w:sz w:val="28"/>
          <w:szCs w:val="28"/>
        </w:rPr>
      </w:pPr>
    </w:p>
    <w:p w:rsidR="00370813" w:rsidRDefault="00370813" w:rsidP="00C910A8">
      <w:pPr>
        <w:tabs>
          <w:tab w:val="left" w:pos="4124"/>
        </w:tabs>
        <w:spacing w:after="0"/>
        <w:ind w:right="-180"/>
        <w:rPr>
          <w:rFonts w:ascii="Times New Roman" w:hAnsi="Times New Roman"/>
          <w:b/>
          <w:sz w:val="28"/>
          <w:szCs w:val="28"/>
        </w:rPr>
      </w:pPr>
    </w:p>
    <w:p w:rsidR="00370813" w:rsidRDefault="00370813" w:rsidP="00C910A8">
      <w:pPr>
        <w:tabs>
          <w:tab w:val="left" w:pos="4124"/>
        </w:tabs>
        <w:spacing w:after="0"/>
        <w:ind w:right="-180"/>
        <w:rPr>
          <w:rFonts w:ascii="Times New Roman" w:hAnsi="Times New Roman"/>
          <w:b/>
          <w:sz w:val="28"/>
          <w:szCs w:val="28"/>
        </w:rPr>
      </w:pPr>
    </w:p>
    <w:p w:rsidR="00370813" w:rsidRDefault="00370813" w:rsidP="00C910A8">
      <w:pPr>
        <w:tabs>
          <w:tab w:val="left" w:pos="4124"/>
        </w:tabs>
        <w:spacing w:after="0"/>
        <w:ind w:right="-180"/>
        <w:rPr>
          <w:rFonts w:ascii="Times New Roman" w:hAnsi="Times New Roman"/>
          <w:b/>
          <w:sz w:val="28"/>
          <w:szCs w:val="28"/>
        </w:rPr>
      </w:pPr>
    </w:p>
    <w:p w:rsidR="00370813" w:rsidRDefault="00370813" w:rsidP="00C910A8">
      <w:pPr>
        <w:tabs>
          <w:tab w:val="left" w:pos="4124"/>
        </w:tabs>
        <w:spacing w:after="0"/>
        <w:ind w:right="-180"/>
        <w:rPr>
          <w:rFonts w:ascii="Times New Roman" w:hAnsi="Times New Roman"/>
          <w:b/>
          <w:sz w:val="28"/>
          <w:szCs w:val="28"/>
        </w:rPr>
      </w:pPr>
    </w:p>
    <w:p w:rsidR="00370813" w:rsidRDefault="00370813" w:rsidP="00C910A8">
      <w:pPr>
        <w:tabs>
          <w:tab w:val="left" w:pos="4124"/>
        </w:tabs>
        <w:spacing w:after="0"/>
        <w:ind w:right="-180"/>
        <w:rPr>
          <w:rFonts w:ascii="Times New Roman" w:hAnsi="Times New Roman"/>
          <w:b/>
          <w:sz w:val="28"/>
          <w:szCs w:val="28"/>
        </w:rPr>
      </w:pPr>
    </w:p>
    <w:p w:rsidR="00370813" w:rsidRDefault="00370813" w:rsidP="00C910A8">
      <w:pPr>
        <w:tabs>
          <w:tab w:val="left" w:pos="4124"/>
        </w:tabs>
        <w:spacing w:after="0"/>
        <w:ind w:right="-180"/>
        <w:rPr>
          <w:rFonts w:ascii="Times New Roman" w:hAnsi="Times New Roman"/>
          <w:b/>
          <w:sz w:val="28"/>
          <w:szCs w:val="28"/>
        </w:rPr>
      </w:pPr>
    </w:p>
    <w:p w:rsidR="00370813" w:rsidRDefault="00370813" w:rsidP="00C910A8">
      <w:pPr>
        <w:tabs>
          <w:tab w:val="left" w:pos="4124"/>
        </w:tabs>
        <w:spacing w:after="0"/>
        <w:ind w:right="-180"/>
        <w:rPr>
          <w:rFonts w:ascii="Times New Roman" w:hAnsi="Times New Roman"/>
          <w:b/>
          <w:sz w:val="28"/>
          <w:szCs w:val="28"/>
        </w:rPr>
      </w:pPr>
    </w:p>
    <w:p w:rsidR="00EE3E3C" w:rsidRDefault="00EE3E3C" w:rsidP="00C910A8">
      <w:pPr>
        <w:tabs>
          <w:tab w:val="left" w:pos="4124"/>
        </w:tabs>
        <w:spacing w:after="0"/>
        <w:ind w:right="-180"/>
        <w:rPr>
          <w:rFonts w:ascii="Times New Roman" w:hAnsi="Times New Roman"/>
          <w:b/>
          <w:sz w:val="28"/>
          <w:szCs w:val="28"/>
        </w:rPr>
        <w:sectPr w:rsidR="00EE3E3C" w:rsidSect="00A330A5">
          <w:headerReference w:type="default" r:id="rId21"/>
          <w:footerReference w:type="default" r:id="rId22"/>
          <w:pgSz w:w="12240" w:h="15840" w:code="1"/>
          <w:pgMar w:top="1170" w:right="1260" w:bottom="990" w:left="1440" w:header="720" w:footer="540" w:gutter="0"/>
          <w:cols w:space="720"/>
          <w:docGrid w:linePitch="360"/>
        </w:sectPr>
      </w:pPr>
    </w:p>
    <w:p w:rsidR="005E421B" w:rsidRDefault="005E421B" w:rsidP="00FE450C">
      <w:pPr>
        <w:numPr>
          <w:ilvl w:val="0"/>
          <w:numId w:val="1"/>
        </w:numPr>
        <w:spacing w:after="0" w:line="360" w:lineRule="auto"/>
        <w:ind w:right="-180"/>
        <w:jc w:val="both"/>
        <w:rPr>
          <w:rFonts w:ascii="Times New Roman" w:hAnsi="Times New Roman"/>
          <w:b/>
          <w:sz w:val="28"/>
          <w:szCs w:val="28"/>
        </w:rPr>
      </w:pPr>
      <w:r w:rsidRPr="00370813">
        <w:rPr>
          <w:rFonts w:ascii="Times New Roman" w:hAnsi="Times New Roman"/>
          <w:b/>
          <w:sz w:val="28"/>
          <w:szCs w:val="28"/>
        </w:rPr>
        <w:lastRenderedPageBreak/>
        <w:t>Introduction</w:t>
      </w:r>
    </w:p>
    <w:p w:rsidR="00BB3B14" w:rsidRPr="00370813" w:rsidRDefault="00BB3B14" w:rsidP="00BB3B14">
      <w:pPr>
        <w:spacing w:after="0" w:line="360" w:lineRule="auto"/>
        <w:ind w:left="360" w:right="-180"/>
        <w:jc w:val="both"/>
        <w:rPr>
          <w:rFonts w:ascii="Times New Roman" w:hAnsi="Times New Roman"/>
          <w:b/>
          <w:sz w:val="28"/>
          <w:szCs w:val="28"/>
        </w:rPr>
      </w:pPr>
    </w:p>
    <w:p w:rsidR="00BB3B14" w:rsidRDefault="00BB3B14" w:rsidP="00BB3B14">
      <w:pPr>
        <w:spacing w:after="120" w:line="360" w:lineRule="auto"/>
        <w:ind w:right="-187"/>
        <w:jc w:val="both"/>
        <w:rPr>
          <w:rFonts w:ascii="Times New Roman" w:hAnsi="Times New Roman"/>
          <w:bCs/>
          <w:sz w:val="24"/>
          <w:szCs w:val="24"/>
        </w:rPr>
      </w:pPr>
      <w:r w:rsidRPr="00BB3B14">
        <w:rPr>
          <w:rFonts w:ascii="Times New Roman" w:hAnsi="Times New Roman"/>
          <w:bCs/>
          <w:sz w:val="24"/>
          <w:szCs w:val="24"/>
        </w:rPr>
        <w:t xml:space="preserve">Sustainable finance has increasingly assumed a central role in shaping the development trajectory of Bangladesh’s financial sector, particularly in view of the country’s heightened vulnerability to climate change, environmental degradation, and social risks. </w:t>
      </w:r>
      <w:r>
        <w:rPr>
          <w:rFonts w:ascii="Times New Roman" w:hAnsi="Times New Roman"/>
          <w:bCs/>
          <w:sz w:val="24"/>
          <w:szCs w:val="24"/>
        </w:rPr>
        <w:t>It</w:t>
      </w:r>
      <w:r w:rsidRPr="00BB3B14">
        <w:rPr>
          <w:rFonts w:ascii="Times New Roman" w:hAnsi="Times New Roman"/>
          <w:bCs/>
          <w:sz w:val="24"/>
          <w:szCs w:val="24"/>
        </w:rPr>
        <w:t xml:space="preserve"> has emerged as a core consideration for the financial sector, particularly in climate-vulnerable economies such as Bangladesh. </w:t>
      </w:r>
    </w:p>
    <w:p w:rsidR="00BB3B14" w:rsidRPr="00BB3B14" w:rsidRDefault="00BB3B14" w:rsidP="00BB3B14">
      <w:pPr>
        <w:spacing w:after="120" w:line="360" w:lineRule="auto"/>
        <w:ind w:right="-187"/>
        <w:jc w:val="both"/>
        <w:rPr>
          <w:rFonts w:ascii="Times New Roman" w:hAnsi="Times New Roman"/>
          <w:bCs/>
          <w:sz w:val="24"/>
          <w:szCs w:val="24"/>
        </w:rPr>
      </w:pPr>
      <w:r w:rsidRPr="00BB3B14">
        <w:rPr>
          <w:rFonts w:ascii="Times New Roman" w:hAnsi="Times New Roman"/>
          <w:bCs/>
          <w:sz w:val="24"/>
          <w:szCs w:val="24"/>
        </w:rPr>
        <w:t>Acknowledging the strategic role of banks and finance companies in influencing production, investment, and consumption patterns, Bangladesh Bank has been progressively mainstreaming sustainability considerations into the financial system through a well-sequenced policy and regulatory framework since 201</w:t>
      </w:r>
      <w:r>
        <w:rPr>
          <w:rFonts w:ascii="Times New Roman" w:hAnsi="Times New Roman"/>
          <w:bCs/>
          <w:sz w:val="24"/>
          <w:szCs w:val="24"/>
        </w:rPr>
        <w:t xml:space="preserve">1, </w:t>
      </w:r>
      <w:r w:rsidRPr="00BB3B14">
        <w:rPr>
          <w:rFonts w:ascii="Times New Roman" w:hAnsi="Times New Roman"/>
          <w:bCs/>
          <w:sz w:val="24"/>
          <w:szCs w:val="24"/>
        </w:rPr>
        <w:t>aimed at embedding environmental, social, and governance (ESG) considerations into financial intermediation. These efforts were institutionalized through the Sustainable Finance Policy introduced in 2020 and subsequently updated in 2023, which expanded the scope of sustainable finance to cover green finance, sustainable agriculture, sustainable MSME financing, socially responsible financing, and other sustainability-linked activities.</w:t>
      </w:r>
    </w:p>
    <w:p w:rsidR="00BB3B14" w:rsidRPr="00BB3B14" w:rsidRDefault="00BB3B14" w:rsidP="00BB3B14">
      <w:pPr>
        <w:spacing w:after="120" w:line="360" w:lineRule="auto"/>
        <w:ind w:right="-187"/>
        <w:jc w:val="both"/>
        <w:rPr>
          <w:rFonts w:ascii="Times New Roman" w:hAnsi="Times New Roman"/>
          <w:bCs/>
          <w:sz w:val="24"/>
          <w:szCs w:val="24"/>
        </w:rPr>
      </w:pPr>
      <w:r w:rsidRPr="00BB3B14">
        <w:rPr>
          <w:rFonts w:ascii="Times New Roman" w:hAnsi="Times New Roman"/>
          <w:bCs/>
          <w:sz w:val="24"/>
          <w:szCs w:val="24"/>
        </w:rPr>
        <w:t xml:space="preserve">Within this policy framework, the Quarterly Review Report on Sustainable Finance of Banks and Finance Companies serves as a structured monitoring and analytical instrument to assess the progress of </w:t>
      </w:r>
      <w:r>
        <w:rPr>
          <w:rFonts w:ascii="Times New Roman" w:hAnsi="Times New Roman"/>
          <w:bCs/>
          <w:sz w:val="24"/>
          <w:szCs w:val="24"/>
        </w:rPr>
        <w:t xml:space="preserve">green and </w:t>
      </w:r>
      <w:r w:rsidRPr="00BB3B14">
        <w:rPr>
          <w:rFonts w:ascii="Times New Roman" w:hAnsi="Times New Roman"/>
          <w:bCs/>
          <w:sz w:val="24"/>
          <w:szCs w:val="24"/>
        </w:rPr>
        <w:t xml:space="preserve">sustainable finance implementation across the banking and non-bank financial sectors. Covering the period from </w:t>
      </w:r>
      <w:r w:rsidR="002034A3">
        <w:rPr>
          <w:rFonts w:ascii="Times New Roman" w:hAnsi="Times New Roman"/>
          <w:bCs/>
          <w:sz w:val="24"/>
          <w:szCs w:val="24"/>
        </w:rPr>
        <w:t>January to March</w:t>
      </w:r>
      <w:r w:rsidRPr="00BB3B14">
        <w:rPr>
          <w:rFonts w:ascii="Times New Roman" w:hAnsi="Times New Roman"/>
          <w:bCs/>
          <w:sz w:val="24"/>
          <w:szCs w:val="24"/>
        </w:rPr>
        <w:t xml:space="preserve"> 202</w:t>
      </w:r>
      <w:r w:rsidR="002034A3">
        <w:rPr>
          <w:rFonts w:ascii="Times New Roman" w:hAnsi="Times New Roman"/>
          <w:bCs/>
          <w:sz w:val="24"/>
          <w:szCs w:val="24"/>
        </w:rPr>
        <w:t>6</w:t>
      </w:r>
      <w:r w:rsidRPr="00BB3B14">
        <w:rPr>
          <w:rFonts w:ascii="Times New Roman" w:hAnsi="Times New Roman"/>
          <w:bCs/>
          <w:sz w:val="24"/>
          <w:szCs w:val="24"/>
        </w:rPr>
        <w:t>, the report presents a detailed review of policy chronology, refinancing support, disbursement trends, sector-wise allocation, borrower outreach, and environmental and social risk management practices. By systematically documenting both quantitative performance and institutional responses, the report provides an evidence-based assessment of how the financial sector is aligning with national sustainability priorities and contributing to long-term economic resilience and sustainable development.</w:t>
      </w:r>
    </w:p>
    <w:p w:rsidR="00BB3B14" w:rsidRDefault="00BB3B14" w:rsidP="00906DE0">
      <w:pPr>
        <w:spacing w:after="120" w:line="360" w:lineRule="auto"/>
        <w:ind w:right="-187"/>
        <w:jc w:val="both"/>
        <w:rPr>
          <w:rFonts w:ascii="Times New Roman" w:hAnsi="Times New Roman"/>
          <w:bCs/>
          <w:sz w:val="24"/>
          <w:szCs w:val="24"/>
        </w:rPr>
      </w:pPr>
    </w:p>
    <w:p w:rsidR="00BB3B14" w:rsidRDefault="00BB3B14" w:rsidP="00906DE0">
      <w:pPr>
        <w:spacing w:after="120" w:line="360" w:lineRule="auto"/>
        <w:ind w:right="-187"/>
        <w:jc w:val="both"/>
        <w:rPr>
          <w:rFonts w:ascii="Times New Roman" w:hAnsi="Times New Roman"/>
          <w:bCs/>
          <w:sz w:val="24"/>
          <w:szCs w:val="24"/>
        </w:rPr>
      </w:pPr>
    </w:p>
    <w:p w:rsidR="00441BC4" w:rsidRDefault="00441BC4" w:rsidP="00712122">
      <w:pPr>
        <w:spacing w:after="120" w:line="360" w:lineRule="auto"/>
        <w:ind w:right="-187"/>
        <w:jc w:val="both"/>
        <w:rPr>
          <w:rFonts w:ascii="Times New Roman" w:hAnsi="Times New Roman"/>
          <w:bCs/>
          <w:sz w:val="24"/>
          <w:szCs w:val="24"/>
        </w:rPr>
      </w:pPr>
    </w:p>
    <w:p w:rsidR="00441BC4" w:rsidRDefault="00441BC4" w:rsidP="00712122">
      <w:pPr>
        <w:spacing w:after="120" w:line="360" w:lineRule="auto"/>
        <w:ind w:right="-187"/>
        <w:jc w:val="both"/>
        <w:rPr>
          <w:rFonts w:ascii="Times New Roman" w:hAnsi="Times New Roman"/>
          <w:bCs/>
          <w:sz w:val="24"/>
          <w:szCs w:val="24"/>
        </w:rPr>
      </w:pPr>
    </w:p>
    <w:p w:rsidR="00441BC4" w:rsidRDefault="00441BC4" w:rsidP="00712122">
      <w:pPr>
        <w:spacing w:after="120" w:line="360" w:lineRule="auto"/>
        <w:ind w:right="-187"/>
        <w:jc w:val="both"/>
        <w:rPr>
          <w:rFonts w:ascii="Times New Roman" w:hAnsi="Times New Roman"/>
          <w:bCs/>
          <w:sz w:val="24"/>
          <w:szCs w:val="24"/>
        </w:rPr>
      </w:pPr>
    </w:p>
    <w:p w:rsidR="00441BC4" w:rsidRDefault="00441BC4" w:rsidP="00712122">
      <w:pPr>
        <w:spacing w:after="120" w:line="360" w:lineRule="auto"/>
        <w:ind w:right="-187"/>
        <w:jc w:val="both"/>
        <w:rPr>
          <w:rFonts w:ascii="Times New Roman" w:hAnsi="Times New Roman"/>
          <w:bCs/>
          <w:sz w:val="24"/>
          <w:szCs w:val="24"/>
        </w:rPr>
      </w:pPr>
    </w:p>
    <w:p w:rsidR="00441BC4" w:rsidRDefault="00441BC4" w:rsidP="00712122">
      <w:pPr>
        <w:spacing w:after="120" w:line="360" w:lineRule="auto"/>
        <w:ind w:right="-187"/>
        <w:jc w:val="both"/>
        <w:rPr>
          <w:rFonts w:ascii="Times New Roman" w:hAnsi="Times New Roman"/>
          <w:bCs/>
          <w:sz w:val="24"/>
          <w:szCs w:val="24"/>
        </w:rPr>
      </w:pPr>
    </w:p>
    <w:p w:rsidR="005E421B" w:rsidRPr="00285B94" w:rsidRDefault="00285B94" w:rsidP="00FE450C">
      <w:pPr>
        <w:numPr>
          <w:ilvl w:val="0"/>
          <w:numId w:val="1"/>
        </w:numPr>
        <w:spacing w:after="0" w:line="360" w:lineRule="auto"/>
        <w:ind w:right="-180"/>
        <w:jc w:val="both"/>
        <w:rPr>
          <w:rFonts w:ascii="Times New Roman" w:hAnsi="Times New Roman"/>
          <w:b/>
          <w:sz w:val="26"/>
          <w:szCs w:val="26"/>
        </w:rPr>
      </w:pPr>
      <w:r w:rsidRPr="00285B94">
        <w:rPr>
          <w:rFonts w:ascii="Times New Roman" w:hAnsi="Times New Roman"/>
          <w:b/>
          <w:sz w:val="26"/>
          <w:szCs w:val="26"/>
        </w:rPr>
        <w:lastRenderedPageBreak/>
        <w:t xml:space="preserve">BB’s </w:t>
      </w:r>
      <w:r w:rsidR="005E421B" w:rsidRPr="00285B94">
        <w:rPr>
          <w:rFonts w:ascii="Times New Roman" w:hAnsi="Times New Roman"/>
          <w:b/>
          <w:sz w:val="26"/>
          <w:szCs w:val="26"/>
        </w:rPr>
        <w:t xml:space="preserve">Policy </w:t>
      </w:r>
      <w:r w:rsidRPr="00285B94">
        <w:rPr>
          <w:rFonts w:ascii="Times New Roman" w:hAnsi="Times New Roman"/>
          <w:b/>
          <w:sz w:val="26"/>
          <w:szCs w:val="26"/>
        </w:rPr>
        <w:t>Initiatives and Refinancing Measures for Greening the Financial Sector</w:t>
      </w:r>
    </w:p>
    <w:p w:rsidR="009401E5" w:rsidRPr="00293F00" w:rsidRDefault="009401E5" w:rsidP="00E55DAA">
      <w:pPr>
        <w:pStyle w:val="ListParagraph"/>
        <w:spacing w:after="0" w:line="360" w:lineRule="auto"/>
        <w:ind w:left="0" w:right="-180"/>
        <w:jc w:val="both"/>
        <w:outlineLvl w:val="0"/>
        <w:rPr>
          <w:rFonts w:ascii="Times New Roman" w:hAnsi="Times New Roman"/>
          <w:b/>
          <w:sz w:val="24"/>
          <w:szCs w:val="24"/>
        </w:rPr>
      </w:pPr>
      <w:r w:rsidRPr="00293F00">
        <w:rPr>
          <w:rFonts w:ascii="Times New Roman" w:hAnsi="Times New Roman"/>
          <w:b/>
          <w:sz w:val="24"/>
          <w:szCs w:val="24"/>
        </w:rPr>
        <w:t>2.1</w:t>
      </w:r>
      <w:r w:rsidRPr="00293F00">
        <w:rPr>
          <w:rFonts w:ascii="Times New Roman" w:hAnsi="Times New Roman"/>
          <w:b/>
          <w:sz w:val="28"/>
          <w:szCs w:val="28"/>
        </w:rPr>
        <w:t xml:space="preserve"> </w:t>
      </w:r>
      <w:r w:rsidRPr="00293F00">
        <w:rPr>
          <w:rFonts w:ascii="Times New Roman" w:hAnsi="Times New Roman"/>
          <w:b/>
          <w:sz w:val="24"/>
          <w:szCs w:val="24"/>
        </w:rPr>
        <w:t>Policy Chronology</w:t>
      </w:r>
      <w:r w:rsidR="00AD33B7" w:rsidRPr="00293F00">
        <w:rPr>
          <w:rFonts w:ascii="Times New Roman" w:hAnsi="Times New Roman"/>
          <w:b/>
          <w:sz w:val="24"/>
          <w:szCs w:val="24"/>
        </w:rPr>
        <w:t>:</w:t>
      </w:r>
    </w:p>
    <w:tbl>
      <w:tblPr>
        <w:tblStyle w:val="LightGrid-Accent3"/>
        <w:tblW w:w="9918" w:type="dxa"/>
        <w:tblLayout w:type="fixed"/>
        <w:tblLook w:val="04A0"/>
      </w:tblPr>
      <w:tblGrid>
        <w:gridCol w:w="2628"/>
        <w:gridCol w:w="1350"/>
        <w:gridCol w:w="5940"/>
      </w:tblGrid>
      <w:tr w:rsidR="00DF583E" w:rsidRPr="00293F00" w:rsidTr="007D12F1">
        <w:trPr>
          <w:cnfStyle w:val="100000000000"/>
          <w:trHeight w:val="492"/>
        </w:trPr>
        <w:tc>
          <w:tcPr>
            <w:cnfStyle w:val="001000000000"/>
            <w:tcW w:w="2628" w:type="dxa"/>
            <w:shd w:val="clear" w:color="auto" w:fill="92D050"/>
          </w:tcPr>
          <w:p w:rsidR="00DF583E" w:rsidRPr="00BD495E" w:rsidRDefault="00DF583E" w:rsidP="00BD495E">
            <w:pPr>
              <w:spacing w:after="0"/>
              <w:rPr>
                <w:rFonts w:ascii="Times New Roman" w:hAnsi="Times New Roman"/>
                <w:sz w:val="23"/>
                <w:szCs w:val="23"/>
              </w:rPr>
            </w:pPr>
            <w:r w:rsidRPr="00BD495E">
              <w:rPr>
                <w:rFonts w:ascii="Times New Roman" w:hAnsi="Times New Roman"/>
                <w:sz w:val="23"/>
                <w:szCs w:val="23"/>
              </w:rPr>
              <w:t>Circular/Circular Letter No.</w:t>
            </w:r>
          </w:p>
        </w:tc>
        <w:tc>
          <w:tcPr>
            <w:tcW w:w="1350" w:type="dxa"/>
            <w:shd w:val="clear" w:color="auto" w:fill="92D050"/>
            <w:vAlign w:val="center"/>
          </w:tcPr>
          <w:p w:rsidR="00DF583E" w:rsidRPr="00BD495E" w:rsidRDefault="00DF583E" w:rsidP="00E40077">
            <w:pPr>
              <w:spacing w:after="0"/>
              <w:cnfStyle w:val="100000000000"/>
              <w:rPr>
                <w:rFonts w:ascii="Times New Roman" w:hAnsi="Times New Roman"/>
                <w:sz w:val="23"/>
                <w:szCs w:val="23"/>
              </w:rPr>
            </w:pPr>
            <w:r w:rsidRPr="00BD495E">
              <w:rPr>
                <w:rFonts w:ascii="Times New Roman" w:hAnsi="Times New Roman"/>
                <w:sz w:val="23"/>
                <w:szCs w:val="23"/>
              </w:rPr>
              <w:t>Date</w:t>
            </w:r>
          </w:p>
        </w:tc>
        <w:tc>
          <w:tcPr>
            <w:tcW w:w="5940" w:type="dxa"/>
            <w:shd w:val="clear" w:color="auto" w:fill="92D050"/>
            <w:vAlign w:val="center"/>
          </w:tcPr>
          <w:p w:rsidR="00DF583E" w:rsidRPr="00BD495E" w:rsidRDefault="00DF583E" w:rsidP="00E40077">
            <w:pPr>
              <w:spacing w:after="0"/>
              <w:cnfStyle w:val="100000000000"/>
              <w:rPr>
                <w:rFonts w:ascii="Times New Roman" w:hAnsi="Times New Roman"/>
                <w:sz w:val="23"/>
                <w:szCs w:val="23"/>
              </w:rPr>
            </w:pPr>
            <w:r w:rsidRPr="00BD495E">
              <w:rPr>
                <w:rFonts w:ascii="Times New Roman" w:hAnsi="Times New Roman"/>
                <w:sz w:val="23"/>
                <w:szCs w:val="23"/>
              </w:rPr>
              <w:t>Particulars</w:t>
            </w:r>
          </w:p>
        </w:tc>
      </w:tr>
      <w:tr w:rsidR="00DF583E" w:rsidRPr="00293F00" w:rsidTr="007D12F1">
        <w:trPr>
          <w:cnfStyle w:val="000000100000"/>
          <w:trHeight w:val="594"/>
        </w:trPr>
        <w:tc>
          <w:tcPr>
            <w:cnfStyle w:val="001000000000"/>
            <w:tcW w:w="2628" w:type="dxa"/>
          </w:tcPr>
          <w:p w:rsidR="00DF583E" w:rsidRPr="00BD495E" w:rsidRDefault="00DF583E" w:rsidP="00E40077">
            <w:pPr>
              <w:spacing w:after="0"/>
              <w:rPr>
                <w:rFonts w:ascii="Times New Roman" w:hAnsi="Times New Roman"/>
                <w:b w:val="0"/>
                <w:sz w:val="23"/>
                <w:szCs w:val="23"/>
              </w:rPr>
            </w:pPr>
            <w:r w:rsidRPr="00BD495E">
              <w:rPr>
                <w:rFonts w:ascii="Times New Roman" w:hAnsi="Times New Roman"/>
                <w:b w:val="0"/>
                <w:color w:val="000000"/>
                <w:sz w:val="23"/>
                <w:szCs w:val="23"/>
              </w:rPr>
              <w:t>BRPD Circular No.01</w:t>
            </w:r>
          </w:p>
        </w:tc>
        <w:tc>
          <w:tcPr>
            <w:tcW w:w="1350" w:type="dxa"/>
          </w:tcPr>
          <w:p w:rsidR="00DF583E" w:rsidRPr="00BD495E" w:rsidRDefault="00DF583E" w:rsidP="00BD495E">
            <w:pPr>
              <w:spacing w:after="0"/>
              <w:cnfStyle w:val="000000100000"/>
              <w:rPr>
                <w:rFonts w:ascii="Times New Roman" w:hAnsi="Times New Roman"/>
                <w:sz w:val="23"/>
                <w:szCs w:val="23"/>
              </w:rPr>
            </w:pPr>
            <w:r w:rsidRPr="00BD495E">
              <w:rPr>
                <w:rFonts w:ascii="Times New Roman" w:hAnsi="Times New Roman"/>
                <w:sz w:val="23"/>
                <w:szCs w:val="23"/>
              </w:rPr>
              <w:t>30.01.2011</w:t>
            </w:r>
          </w:p>
        </w:tc>
        <w:tc>
          <w:tcPr>
            <w:tcW w:w="5940" w:type="dxa"/>
          </w:tcPr>
          <w:p w:rsidR="00DF583E" w:rsidRPr="00BD495E" w:rsidRDefault="00DF583E" w:rsidP="00BD495E">
            <w:pPr>
              <w:spacing w:after="0"/>
              <w:jc w:val="left"/>
              <w:cnfStyle w:val="000000100000"/>
              <w:rPr>
                <w:rFonts w:ascii="Times New Roman" w:hAnsi="Times New Roman"/>
                <w:sz w:val="23"/>
                <w:szCs w:val="23"/>
              </w:rPr>
            </w:pPr>
            <w:r w:rsidRPr="00BD495E">
              <w:rPr>
                <w:rFonts w:ascii="Times New Roman" w:hAnsi="Times New Roman"/>
                <w:sz w:val="23"/>
                <w:szCs w:val="23"/>
              </w:rPr>
              <w:t>Environmental Risk Management (ERM) Guidelines for Banks and Financial Institutions has been issued.</w:t>
            </w:r>
          </w:p>
        </w:tc>
      </w:tr>
      <w:tr w:rsidR="00DF583E" w:rsidRPr="00293F00" w:rsidTr="007D12F1">
        <w:trPr>
          <w:cnfStyle w:val="000000010000"/>
          <w:trHeight w:val="492"/>
        </w:trPr>
        <w:tc>
          <w:tcPr>
            <w:cnfStyle w:val="001000000000"/>
            <w:tcW w:w="2628" w:type="dxa"/>
          </w:tcPr>
          <w:p w:rsidR="00DF583E" w:rsidRPr="00BD495E" w:rsidRDefault="00DF583E" w:rsidP="00E40077">
            <w:pPr>
              <w:spacing w:after="0"/>
              <w:ind w:left="-90" w:right="-108"/>
              <w:rPr>
                <w:rFonts w:ascii="Times New Roman" w:hAnsi="Times New Roman"/>
                <w:b w:val="0"/>
                <w:sz w:val="23"/>
                <w:szCs w:val="23"/>
              </w:rPr>
            </w:pPr>
            <w:r w:rsidRPr="00BD495E">
              <w:rPr>
                <w:rFonts w:ascii="Times New Roman" w:hAnsi="Times New Roman"/>
                <w:b w:val="0"/>
                <w:color w:val="000000"/>
                <w:sz w:val="23"/>
                <w:szCs w:val="23"/>
              </w:rPr>
              <w:t>BRPD Circular No. 02</w:t>
            </w:r>
          </w:p>
        </w:tc>
        <w:tc>
          <w:tcPr>
            <w:tcW w:w="1350" w:type="dxa"/>
          </w:tcPr>
          <w:p w:rsidR="00DF583E" w:rsidRPr="00BD495E" w:rsidRDefault="00DF583E" w:rsidP="00BD495E">
            <w:pPr>
              <w:spacing w:after="0"/>
              <w:cnfStyle w:val="000000010000"/>
              <w:rPr>
                <w:rFonts w:ascii="Times New Roman" w:hAnsi="Times New Roman"/>
                <w:sz w:val="23"/>
                <w:szCs w:val="23"/>
              </w:rPr>
            </w:pPr>
            <w:r w:rsidRPr="00BD495E">
              <w:rPr>
                <w:rFonts w:ascii="Times New Roman" w:hAnsi="Times New Roman"/>
                <w:sz w:val="23"/>
                <w:szCs w:val="23"/>
              </w:rPr>
              <w:t>27.02.2011</w:t>
            </w:r>
          </w:p>
        </w:tc>
        <w:tc>
          <w:tcPr>
            <w:tcW w:w="5940" w:type="dxa"/>
          </w:tcPr>
          <w:p w:rsidR="00DF583E" w:rsidRPr="00BD495E" w:rsidRDefault="00DF583E" w:rsidP="00BD495E">
            <w:pPr>
              <w:spacing w:after="0"/>
              <w:jc w:val="left"/>
              <w:cnfStyle w:val="000000010000"/>
              <w:rPr>
                <w:rFonts w:ascii="Times New Roman" w:hAnsi="Times New Roman"/>
                <w:sz w:val="23"/>
                <w:szCs w:val="23"/>
              </w:rPr>
            </w:pPr>
            <w:r w:rsidRPr="00BD495E">
              <w:rPr>
                <w:rFonts w:ascii="Times New Roman" w:hAnsi="Times New Roman"/>
                <w:sz w:val="23"/>
                <w:szCs w:val="23"/>
              </w:rPr>
              <w:t>Green Banking Policy Guidelines for Banks has been issued.</w:t>
            </w:r>
          </w:p>
        </w:tc>
      </w:tr>
      <w:tr w:rsidR="001A49D3" w:rsidRPr="00293F00" w:rsidTr="007D12F1">
        <w:trPr>
          <w:cnfStyle w:val="000000100000"/>
          <w:trHeight w:val="892"/>
        </w:trPr>
        <w:tc>
          <w:tcPr>
            <w:cnfStyle w:val="001000000000"/>
            <w:tcW w:w="2628" w:type="dxa"/>
          </w:tcPr>
          <w:p w:rsidR="001A49D3" w:rsidRPr="00BD495E" w:rsidRDefault="00E40077" w:rsidP="00BD495E">
            <w:pPr>
              <w:spacing w:after="0"/>
              <w:rPr>
                <w:rFonts w:ascii="Times New Roman" w:hAnsi="Times New Roman"/>
                <w:b w:val="0"/>
                <w:sz w:val="23"/>
                <w:szCs w:val="23"/>
              </w:rPr>
            </w:pPr>
            <w:r>
              <w:rPr>
                <w:rFonts w:ascii="Times New Roman" w:hAnsi="Times New Roman"/>
                <w:b w:val="0"/>
                <w:color w:val="000000"/>
                <w:sz w:val="23"/>
                <w:szCs w:val="23"/>
              </w:rPr>
              <w:t>GBCSRD Circular No. 04</w:t>
            </w:r>
            <w:r w:rsidR="001A49D3" w:rsidRPr="00BD495E">
              <w:rPr>
                <w:rFonts w:ascii="Times New Roman" w:hAnsi="Times New Roman"/>
                <w:b w:val="0"/>
                <w:color w:val="000000"/>
                <w:sz w:val="23"/>
                <w:szCs w:val="23"/>
              </w:rPr>
              <w:t xml:space="preserve"> &amp; Letter No. 05</w:t>
            </w:r>
          </w:p>
        </w:tc>
        <w:tc>
          <w:tcPr>
            <w:tcW w:w="1350" w:type="dxa"/>
          </w:tcPr>
          <w:p w:rsidR="001A49D3" w:rsidRPr="00BD495E" w:rsidRDefault="001A49D3" w:rsidP="00BD495E">
            <w:pPr>
              <w:spacing w:after="0"/>
              <w:cnfStyle w:val="000000100000"/>
              <w:rPr>
                <w:rFonts w:ascii="Times New Roman" w:hAnsi="Times New Roman"/>
                <w:sz w:val="23"/>
                <w:szCs w:val="23"/>
              </w:rPr>
            </w:pPr>
            <w:r w:rsidRPr="00BD495E">
              <w:rPr>
                <w:rFonts w:ascii="Times New Roman" w:hAnsi="Times New Roman"/>
                <w:sz w:val="23"/>
                <w:szCs w:val="23"/>
              </w:rPr>
              <w:t>11.08.2013 &amp; 11.09.2013</w:t>
            </w:r>
          </w:p>
        </w:tc>
        <w:tc>
          <w:tcPr>
            <w:tcW w:w="5940" w:type="dxa"/>
          </w:tcPr>
          <w:p w:rsidR="001A49D3" w:rsidRPr="00BD495E" w:rsidRDefault="001A49D3" w:rsidP="00BD495E">
            <w:pPr>
              <w:spacing w:after="0"/>
              <w:jc w:val="left"/>
              <w:cnfStyle w:val="000000100000"/>
              <w:rPr>
                <w:rFonts w:ascii="Times New Roman" w:hAnsi="Times New Roman"/>
                <w:sz w:val="23"/>
                <w:szCs w:val="23"/>
              </w:rPr>
            </w:pPr>
            <w:r w:rsidRPr="00BD495E">
              <w:rPr>
                <w:rFonts w:ascii="Times New Roman" w:hAnsi="Times New Roman"/>
                <w:sz w:val="23"/>
                <w:szCs w:val="23"/>
              </w:rPr>
              <w:t>Policy Guidelines for Green Banking was also issued for the Financial Institutions (FIs) and for the banks scheduled in 2013.</w:t>
            </w:r>
          </w:p>
        </w:tc>
      </w:tr>
      <w:tr w:rsidR="001A49D3" w:rsidRPr="00293F00" w:rsidTr="007D12F1">
        <w:trPr>
          <w:cnfStyle w:val="000000010000"/>
          <w:trHeight w:val="773"/>
        </w:trPr>
        <w:tc>
          <w:tcPr>
            <w:cnfStyle w:val="001000000000"/>
            <w:tcW w:w="2628" w:type="dxa"/>
          </w:tcPr>
          <w:p w:rsidR="001A49D3" w:rsidRPr="00BD495E" w:rsidRDefault="001A49D3" w:rsidP="00BD495E">
            <w:pPr>
              <w:spacing w:after="0"/>
              <w:rPr>
                <w:rFonts w:ascii="Times New Roman" w:hAnsi="Times New Roman"/>
                <w:b w:val="0"/>
                <w:sz w:val="23"/>
                <w:szCs w:val="23"/>
              </w:rPr>
            </w:pPr>
            <w:r w:rsidRPr="00BD495E">
              <w:rPr>
                <w:rFonts w:ascii="Times New Roman" w:hAnsi="Times New Roman"/>
                <w:b w:val="0"/>
                <w:color w:val="000000"/>
                <w:sz w:val="23"/>
                <w:szCs w:val="23"/>
              </w:rPr>
              <w:t>GBCSRD Circular No. 04/2014</w:t>
            </w:r>
          </w:p>
          <w:p w:rsidR="001A49D3" w:rsidRPr="00BD495E" w:rsidRDefault="001A49D3" w:rsidP="00BD495E">
            <w:pPr>
              <w:spacing w:after="0"/>
              <w:rPr>
                <w:rFonts w:ascii="Times New Roman" w:hAnsi="Times New Roman"/>
                <w:b w:val="0"/>
                <w:sz w:val="23"/>
                <w:szCs w:val="23"/>
              </w:rPr>
            </w:pPr>
          </w:p>
        </w:tc>
        <w:tc>
          <w:tcPr>
            <w:tcW w:w="1350" w:type="dxa"/>
          </w:tcPr>
          <w:p w:rsidR="001A49D3" w:rsidRPr="00BD495E" w:rsidRDefault="001A49D3" w:rsidP="00BD495E">
            <w:pPr>
              <w:spacing w:after="0"/>
              <w:cnfStyle w:val="000000010000"/>
              <w:rPr>
                <w:rFonts w:ascii="Times New Roman" w:hAnsi="Times New Roman"/>
                <w:sz w:val="23"/>
                <w:szCs w:val="23"/>
              </w:rPr>
            </w:pPr>
            <w:r w:rsidRPr="00BD495E">
              <w:rPr>
                <w:rFonts w:ascii="Times New Roman" w:hAnsi="Times New Roman"/>
                <w:sz w:val="23"/>
                <w:szCs w:val="23"/>
              </w:rPr>
              <w:t>04.09.2014</w:t>
            </w:r>
          </w:p>
        </w:tc>
        <w:tc>
          <w:tcPr>
            <w:tcW w:w="5940" w:type="dxa"/>
          </w:tcPr>
          <w:p w:rsidR="001A49D3" w:rsidRPr="00BD495E" w:rsidRDefault="001A49D3" w:rsidP="00BD495E">
            <w:pPr>
              <w:spacing w:after="0"/>
              <w:jc w:val="left"/>
              <w:cnfStyle w:val="000000010000"/>
              <w:rPr>
                <w:rFonts w:ascii="Times New Roman" w:hAnsi="Times New Roman"/>
                <w:sz w:val="23"/>
                <w:szCs w:val="23"/>
              </w:rPr>
            </w:pPr>
            <w:r w:rsidRPr="00BD495E">
              <w:rPr>
                <w:rFonts w:ascii="Times New Roman" w:hAnsi="Times New Roman"/>
                <w:sz w:val="23"/>
                <w:szCs w:val="23"/>
              </w:rPr>
              <w:t>From January 2016 onwards minimum target of direct green finance was set at 5% of the total funded loan disbursement/investment for all banks and FIs.</w:t>
            </w:r>
          </w:p>
        </w:tc>
      </w:tr>
      <w:tr w:rsidR="001A49D3" w:rsidRPr="00293F00" w:rsidTr="007D12F1">
        <w:trPr>
          <w:cnfStyle w:val="000000100000"/>
          <w:trHeight w:val="773"/>
        </w:trPr>
        <w:tc>
          <w:tcPr>
            <w:cnfStyle w:val="001000000000"/>
            <w:tcW w:w="2628" w:type="dxa"/>
          </w:tcPr>
          <w:p w:rsidR="001A49D3" w:rsidRPr="00BD495E" w:rsidRDefault="001A49D3" w:rsidP="00BD495E">
            <w:pPr>
              <w:spacing w:after="0"/>
              <w:rPr>
                <w:rFonts w:ascii="Times New Roman" w:hAnsi="Times New Roman"/>
                <w:b w:val="0"/>
                <w:sz w:val="23"/>
                <w:szCs w:val="23"/>
              </w:rPr>
            </w:pPr>
            <w:r w:rsidRPr="00BD495E">
              <w:rPr>
                <w:rFonts w:ascii="Times New Roman" w:hAnsi="Times New Roman"/>
                <w:b w:val="0"/>
                <w:color w:val="000000"/>
                <w:sz w:val="23"/>
                <w:szCs w:val="23"/>
              </w:rPr>
              <w:t>GBCSRD Circular No. 04/2015</w:t>
            </w:r>
          </w:p>
          <w:p w:rsidR="001A49D3" w:rsidRPr="00BD495E" w:rsidRDefault="001A49D3" w:rsidP="00BD495E">
            <w:pPr>
              <w:spacing w:after="0"/>
              <w:rPr>
                <w:rFonts w:ascii="Times New Roman" w:hAnsi="Times New Roman"/>
                <w:b w:val="0"/>
                <w:sz w:val="23"/>
                <w:szCs w:val="23"/>
              </w:rPr>
            </w:pPr>
          </w:p>
        </w:tc>
        <w:tc>
          <w:tcPr>
            <w:tcW w:w="1350" w:type="dxa"/>
          </w:tcPr>
          <w:p w:rsidR="001A49D3" w:rsidRPr="00BD495E" w:rsidRDefault="001A49D3" w:rsidP="00BD495E">
            <w:pPr>
              <w:spacing w:after="0"/>
              <w:cnfStyle w:val="000000100000"/>
              <w:rPr>
                <w:rFonts w:ascii="Times New Roman" w:hAnsi="Times New Roman"/>
                <w:sz w:val="23"/>
                <w:szCs w:val="23"/>
              </w:rPr>
            </w:pPr>
            <w:r w:rsidRPr="00BD495E">
              <w:rPr>
                <w:rFonts w:ascii="Times New Roman" w:hAnsi="Times New Roman"/>
                <w:sz w:val="23"/>
                <w:szCs w:val="23"/>
              </w:rPr>
              <w:t>09.07.2015</w:t>
            </w:r>
          </w:p>
        </w:tc>
        <w:tc>
          <w:tcPr>
            <w:tcW w:w="5940" w:type="dxa"/>
          </w:tcPr>
          <w:p w:rsidR="001A49D3" w:rsidRPr="00BD495E" w:rsidRDefault="001A49D3" w:rsidP="00BD495E">
            <w:pPr>
              <w:spacing w:after="0"/>
              <w:jc w:val="left"/>
              <w:cnfStyle w:val="000000100000"/>
              <w:rPr>
                <w:rFonts w:ascii="Times New Roman" w:hAnsi="Times New Roman"/>
                <w:sz w:val="23"/>
                <w:szCs w:val="23"/>
              </w:rPr>
            </w:pPr>
            <w:r w:rsidRPr="00BD495E">
              <w:rPr>
                <w:rFonts w:ascii="Times New Roman" w:hAnsi="Times New Roman"/>
                <w:sz w:val="23"/>
                <w:szCs w:val="23"/>
              </w:rPr>
              <w:t>Banks and FIs were instructed to form a ‘Climate Risk Fund’ having allocation at least 10% of their Corporate Social Responsibility budget.</w:t>
            </w:r>
          </w:p>
        </w:tc>
      </w:tr>
      <w:tr w:rsidR="001A49D3" w:rsidRPr="00293F00" w:rsidTr="007D12F1">
        <w:trPr>
          <w:cnfStyle w:val="000000010000"/>
          <w:trHeight w:val="492"/>
        </w:trPr>
        <w:tc>
          <w:tcPr>
            <w:cnfStyle w:val="001000000000"/>
            <w:tcW w:w="2628" w:type="dxa"/>
          </w:tcPr>
          <w:p w:rsidR="001A49D3" w:rsidRPr="00BD495E" w:rsidRDefault="001A49D3" w:rsidP="00BD495E">
            <w:pPr>
              <w:spacing w:after="0"/>
              <w:rPr>
                <w:rFonts w:ascii="Times New Roman" w:hAnsi="Times New Roman"/>
                <w:b w:val="0"/>
                <w:color w:val="000000"/>
                <w:sz w:val="23"/>
                <w:szCs w:val="23"/>
              </w:rPr>
            </w:pPr>
            <w:r w:rsidRPr="00BD495E">
              <w:rPr>
                <w:rFonts w:ascii="Times New Roman" w:hAnsi="Times New Roman"/>
                <w:b w:val="0"/>
                <w:sz w:val="23"/>
                <w:szCs w:val="23"/>
              </w:rPr>
              <w:t>FEPD Circular No. 02/2016</w:t>
            </w:r>
          </w:p>
        </w:tc>
        <w:tc>
          <w:tcPr>
            <w:tcW w:w="1350" w:type="dxa"/>
          </w:tcPr>
          <w:p w:rsidR="001A49D3" w:rsidRPr="00BD495E" w:rsidRDefault="001A49D3" w:rsidP="00BD495E">
            <w:pPr>
              <w:spacing w:after="0"/>
              <w:cnfStyle w:val="000000010000"/>
              <w:rPr>
                <w:rFonts w:ascii="Times New Roman" w:hAnsi="Times New Roman"/>
                <w:sz w:val="23"/>
                <w:szCs w:val="23"/>
              </w:rPr>
            </w:pPr>
            <w:r w:rsidRPr="00BD495E">
              <w:rPr>
                <w:rFonts w:ascii="Times New Roman" w:hAnsi="Times New Roman"/>
                <w:sz w:val="23"/>
                <w:szCs w:val="23"/>
              </w:rPr>
              <w:t>14.01.2016</w:t>
            </w:r>
          </w:p>
        </w:tc>
        <w:tc>
          <w:tcPr>
            <w:tcW w:w="5940" w:type="dxa"/>
          </w:tcPr>
          <w:p w:rsidR="001A49D3" w:rsidRPr="00BD495E" w:rsidRDefault="001A49D3" w:rsidP="00BD495E">
            <w:pPr>
              <w:spacing w:after="0"/>
              <w:jc w:val="left"/>
              <w:cnfStyle w:val="000000010000"/>
              <w:rPr>
                <w:rFonts w:ascii="Times New Roman" w:hAnsi="Times New Roman"/>
                <w:sz w:val="23"/>
                <w:szCs w:val="23"/>
              </w:rPr>
            </w:pPr>
            <w:r w:rsidRPr="00BD495E">
              <w:rPr>
                <w:rFonts w:ascii="Times New Roman" w:hAnsi="Times New Roman"/>
                <w:sz w:val="23"/>
                <w:szCs w:val="23"/>
              </w:rPr>
              <w:t>Green Transformation Fund for export oriented textile &amp; textile products and leather manufacturing industries.</w:t>
            </w:r>
          </w:p>
        </w:tc>
      </w:tr>
      <w:tr w:rsidR="001A49D3" w:rsidRPr="00293F00" w:rsidTr="007D12F1">
        <w:trPr>
          <w:cnfStyle w:val="000000100000"/>
          <w:trHeight w:val="1124"/>
        </w:trPr>
        <w:tc>
          <w:tcPr>
            <w:cnfStyle w:val="001000000000"/>
            <w:tcW w:w="2628" w:type="dxa"/>
          </w:tcPr>
          <w:p w:rsidR="001A49D3" w:rsidRPr="00BD495E" w:rsidRDefault="001A49D3" w:rsidP="00BD495E">
            <w:pPr>
              <w:spacing w:before="120" w:after="0"/>
              <w:rPr>
                <w:rFonts w:ascii="Times New Roman" w:hAnsi="Times New Roman"/>
                <w:b w:val="0"/>
                <w:sz w:val="23"/>
                <w:szCs w:val="23"/>
              </w:rPr>
            </w:pPr>
            <w:r w:rsidRPr="00BD495E">
              <w:rPr>
                <w:rFonts w:ascii="Times New Roman" w:hAnsi="Times New Roman"/>
                <w:b w:val="0"/>
                <w:color w:val="000000"/>
                <w:sz w:val="23"/>
                <w:szCs w:val="23"/>
              </w:rPr>
              <w:t>SFD Circular No. 01/2016</w:t>
            </w:r>
          </w:p>
        </w:tc>
        <w:tc>
          <w:tcPr>
            <w:tcW w:w="1350" w:type="dxa"/>
          </w:tcPr>
          <w:p w:rsidR="001A49D3" w:rsidRPr="00BD495E" w:rsidRDefault="001A49D3" w:rsidP="00BD495E">
            <w:pPr>
              <w:spacing w:after="0"/>
              <w:cnfStyle w:val="000000100000"/>
              <w:rPr>
                <w:rFonts w:ascii="Times New Roman" w:hAnsi="Times New Roman"/>
                <w:sz w:val="23"/>
                <w:szCs w:val="23"/>
              </w:rPr>
            </w:pPr>
            <w:r w:rsidRPr="00BD495E">
              <w:rPr>
                <w:rFonts w:ascii="Times New Roman" w:hAnsi="Times New Roman"/>
                <w:sz w:val="23"/>
                <w:szCs w:val="23"/>
              </w:rPr>
              <w:t>11.05.2016</w:t>
            </w:r>
          </w:p>
        </w:tc>
        <w:tc>
          <w:tcPr>
            <w:tcW w:w="5940" w:type="dxa"/>
          </w:tcPr>
          <w:p w:rsidR="001A49D3" w:rsidRPr="00BD495E" w:rsidRDefault="001A49D3" w:rsidP="00BD495E">
            <w:pPr>
              <w:spacing w:after="0"/>
              <w:jc w:val="left"/>
              <w:cnfStyle w:val="000000100000"/>
              <w:rPr>
                <w:rFonts w:ascii="Times New Roman" w:hAnsi="Times New Roman"/>
                <w:sz w:val="23"/>
                <w:szCs w:val="23"/>
              </w:rPr>
            </w:pPr>
            <w:r w:rsidRPr="00BD495E">
              <w:rPr>
                <w:rFonts w:ascii="Times New Roman" w:hAnsi="Times New Roman"/>
                <w:sz w:val="23"/>
                <w:szCs w:val="23"/>
              </w:rPr>
              <w:t>Banks &amp; FIs have been instructed to set up Solid Waste Management System, Rainwater Harvesting and Solar Power Panel in their newly constructed or arranged building infrastructure.</w:t>
            </w:r>
          </w:p>
        </w:tc>
      </w:tr>
      <w:tr w:rsidR="001A49D3" w:rsidRPr="00293F00" w:rsidTr="007D12F1">
        <w:trPr>
          <w:cnfStyle w:val="000000010000"/>
          <w:trHeight w:val="773"/>
        </w:trPr>
        <w:tc>
          <w:tcPr>
            <w:cnfStyle w:val="001000000000"/>
            <w:tcW w:w="2628" w:type="dxa"/>
          </w:tcPr>
          <w:p w:rsidR="001A49D3" w:rsidRPr="00BD495E" w:rsidRDefault="001A49D3" w:rsidP="00BD495E">
            <w:pPr>
              <w:spacing w:after="0"/>
              <w:rPr>
                <w:rFonts w:ascii="Times New Roman" w:hAnsi="Times New Roman"/>
                <w:b w:val="0"/>
                <w:sz w:val="23"/>
                <w:szCs w:val="23"/>
              </w:rPr>
            </w:pPr>
            <w:r w:rsidRPr="00BD495E">
              <w:rPr>
                <w:rFonts w:ascii="Times New Roman" w:hAnsi="Times New Roman"/>
                <w:b w:val="0"/>
                <w:color w:val="000000"/>
                <w:sz w:val="23"/>
                <w:szCs w:val="23"/>
              </w:rPr>
              <w:t>SFD Circular No. 02/2016</w:t>
            </w:r>
          </w:p>
          <w:p w:rsidR="001A49D3" w:rsidRPr="00BD495E" w:rsidRDefault="001A49D3" w:rsidP="00BD495E">
            <w:pPr>
              <w:spacing w:after="0"/>
              <w:rPr>
                <w:rFonts w:ascii="Times New Roman" w:hAnsi="Times New Roman"/>
                <w:b w:val="0"/>
                <w:sz w:val="23"/>
                <w:szCs w:val="23"/>
              </w:rPr>
            </w:pPr>
          </w:p>
        </w:tc>
        <w:tc>
          <w:tcPr>
            <w:tcW w:w="1350" w:type="dxa"/>
          </w:tcPr>
          <w:p w:rsidR="001A49D3" w:rsidRPr="00BD495E" w:rsidRDefault="001A49D3" w:rsidP="00BD495E">
            <w:pPr>
              <w:spacing w:after="0"/>
              <w:cnfStyle w:val="000000010000"/>
              <w:rPr>
                <w:rFonts w:ascii="Times New Roman" w:hAnsi="Times New Roman"/>
                <w:sz w:val="23"/>
                <w:szCs w:val="23"/>
              </w:rPr>
            </w:pPr>
            <w:r w:rsidRPr="00BD495E">
              <w:rPr>
                <w:rFonts w:ascii="Times New Roman" w:hAnsi="Times New Roman"/>
                <w:sz w:val="23"/>
                <w:szCs w:val="23"/>
              </w:rPr>
              <w:t>04.12.2016</w:t>
            </w:r>
          </w:p>
        </w:tc>
        <w:tc>
          <w:tcPr>
            <w:tcW w:w="5940" w:type="dxa"/>
          </w:tcPr>
          <w:p w:rsidR="001A49D3" w:rsidRPr="00BD495E" w:rsidRDefault="001A49D3" w:rsidP="00BD495E">
            <w:pPr>
              <w:spacing w:after="0"/>
              <w:jc w:val="left"/>
              <w:cnfStyle w:val="000000010000"/>
              <w:rPr>
                <w:rFonts w:ascii="Times New Roman" w:hAnsi="Times New Roman"/>
                <w:sz w:val="23"/>
                <w:szCs w:val="23"/>
              </w:rPr>
            </w:pPr>
            <w:r w:rsidRPr="00BD495E">
              <w:rPr>
                <w:rFonts w:ascii="Times New Roman" w:hAnsi="Times New Roman"/>
                <w:sz w:val="23"/>
                <w:szCs w:val="23"/>
              </w:rPr>
              <w:t>All banks and FIs to establish Sustainable Finance Unit and Sustainable Finance Committee by abolishing both Green Banking and CSR units.</w:t>
            </w:r>
          </w:p>
        </w:tc>
      </w:tr>
      <w:tr w:rsidR="001A49D3" w:rsidRPr="00293F00" w:rsidTr="007D12F1">
        <w:trPr>
          <w:cnfStyle w:val="000000100000"/>
          <w:trHeight w:val="907"/>
        </w:trPr>
        <w:tc>
          <w:tcPr>
            <w:cnfStyle w:val="001000000000"/>
            <w:tcW w:w="2628" w:type="dxa"/>
          </w:tcPr>
          <w:p w:rsidR="001A49D3" w:rsidRPr="00BD495E" w:rsidRDefault="001A49D3" w:rsidP="00BD495E">
            <w:pPr>
              <w:spacing w:before="120" w:after="0"/>
              <w:rPr>
                <w:rFonts w:ascii="Times New Roman" w:hAnsi="Times New Roman"/>
                <w:b w:val="0"/>
                <w:sz w:val="23"/>
                <w:szCs w:val="23"/>
              </w:rPr>
            </w:pPr>
            <w:r w:rsidRPr="00BD495E">
              <w:rPr>
                <w:rFonts w:ascii="Times New Roman" w:hAnsi="Times New Roman"/>
                <w:b w:val="0"/>
                <w:color w:val="000000"/>
                <w:sz w:val="23"/>
                <w:szCs w:val="23"/>
              </w:rPr>
              <w:t>SFD Circular No. 02/2017</w:t>
            </w:r>
          </w:p>
        </w:tc>
        <w:tc>
          <w:tcPr>
            <w:tcW w:w="1350" w:type="dxa"/>
          </w:tcPr>
          <w:p w:rsidR="001A49D3" w:rsidRPr="00BD495E" w:rsidRDefault="001A49D3" w:rsidP="00BD495E">
            <w:pPr>
              <w:spacing w:after="0"/>
              <w:cnfStyle w:val="000000100000"/>
              <w:rPr>
                <w:rFonts w:ascii="Times New Roman" w:hAnsi="Times New Roman"/>
                <w:sz w:val="23"/>
                <w:szCs w:val="23"/>
              </w:rPr>
            </w:pPr>
            <w:r w:rsidRPr="00BD495E">
              <w:rPr>
                <w:rFonts w:ascii="Times New Roman" w:hAnsi="Times New Roman"/>
                <w:sz w:val="23"/>
                <w:szCs w:val="23"/>
              </w:rPr>
              <w:t>08.02.2017</w:t>
            </w:r>
          </w:p>
        </w:tc>
        <w:tc>
          <w:tcPr>
            <w:tcW w:w="5940" w:type="dxa"/>
          </w:tcPr>
          <w:p w:rsidR="001A49D3" w:rsidRPr="00BD495E" w:rsidRDefault="001A49D3" w:rsidP="00BD495E">
            <w:pPr>
              <w:spacing w:after="0"/>
              <w:jc w:val="left"/>
              <w:cnfStyle w:val="000000100000"/>
              <w:rPr>
                <w:rFonts w:ascii="Times New Roman" w:hAnsi="Times New Roman"/>
                <w:sz w:val="23"/>
                <w:szCs w:val="23"/>
              </w:rPr>
            </w:pPr>
            <w:r w:rsidRPr="00BD495E">
              <w:rPr>
                <w:rFonts w:ascii="Times New Roman" w:hAnsi="Times New Roman"/>
                <w:sz w:val="23"/>
                <w:szCs w:val="23"/>
              </w:rPr>
              <w:t>Guidelines on Environmental and Social Risk Management (ESRM) for Banks and Financial Institutions along with an Excel-based Risk Rating Model have been issued.</w:t>
            </w:r>
          </w:p>
        </w:tc>
      </w:tr>
      <w:tr w:rsidR="001A49D3" w:rsidRPr="00293F00" w:rsidTr="007D12F1">
        <w:trPr>
          <w:cnfStyle w:val="000000010000"/>
          <w:trHeight w:val="745"/>
        </w:trPr>
        <w:tc>
          <w:tcPr>
            <w:cnfStyle w:val="001000000000"/>
            <w:tcW w:w="2628" w:type="dxa"/>
            <w:vAlign w:val="center"/>
          </w:tcPr>
          <w:p w:rsidR="001A49D3" w:rsidRPr="00BD495E" w:rsidRDefault="001A49D3" w:rsidP="00E40077">
            <w:pPr>
              <w:spacing w:before="120" w:after="0"/>
              <w:rPr>
                <w:rFonts w:ascii="Times New Roman" w:hAnsi="Times New Roman"/>
                <w:b w:val="0"/>
                <w:sz w:val="23"/>
                <w:szCs w:val="23"/>
              </w:rPr>
            </w:pPr>
            <w:r w:rsidRPr="00BD495E">
              <w:rPr>
                <w:rFonts w:ascii="Times New Roman" w:hAnsi="Times New Roman"/>
                <w:b w:val="0"/>
                <w:color w:val="000000"/>
                <w:sz w:val="23"/>
                <w:szCs w:val="23"/>
              </w:rPr>
              <w:t>SFD Circular No. 04/2017</w:t>
            </w:r>
          </w:p>
        </w:tc>
        <w:tc>
          <w:tcPr>
            <w:tcW w:w="1350" w:type="dxa"/>
            <w:vAlign w:val="center"/>
          </w:tcPr>
          <w:p w:rsidR="001A49D3" w:rsidRPr="00BD495E" w:rsidRDefault="001A49D3" w:rsidP="00E40077">
            <w:pPr>
              <w:spacing w:after="0"/>
              <w:cnfStyle w:val="000000010000"/>
              <w:rPr>
                <w:rFonts w:ascii="Times New Roman" w:hAnsi="Times New Roman"/>
                <w:sz w:val="23"/>
                <w:szCs w:val="23"/>
              </w:rPr>
            </w:pPr>
            <w:r w:rsidRPr="00BD495E">
              <w:rPr>
                <w:rFonts w:ascii="Times New Roman" w:hAnsi="Times New Roman"/>
                <w:sz w:val="23"/>
                <w:szCs w:val="23"/>
              </w:rPr>
              <w:t>06.09.2017</w:t>
            </w:r>
          </w:p>
        </w:tc>
        <w:tc>
          <w:tcPr>
            <w:tcW w:w="5940" w:type="dxa"/>
            <w:vAlign w:val="center"/>
          </w:tcPr>
          <w:p w:rsidR="001A49D3" w:rsidRPr="00BD495E" w:rsidRDefault="001A49D3" w:rsidP="007D12F1">
            <w:pPr>
              <w:spacing w:after="0"/>
              <w:jc w:val="left"/>
              <w:cnfStyle w:val="000000010000"/>
              <w:rPr>
                <w:rFonts w:ascii="Times New Roman" w:hAnsi="Times New Roman"/>
                <w:sz w:val="23"/>
                <w:szCs w:val="23"/>
              </w:rPr>
            </w:pPr>
            <w:r w:rsidRPr="00BD495E">
              <w:rPr>
                <w:rFonts w:ascii="Times New Roman" w:hAnsi="Times New Roman"/>
                <w:sz w:val="23"/>
                <w:szCs w:val="23"/>
              </w:rPr>
              <w:t>A comprehensive list of product/initiatives of Green Finance for banks and FIs has been circulated.</w:t>
            </w:r>
          </w:p>
        </w:tc>
      </w:tr>
      <w:tr w:rsidR="001A49D3" w:rsidRPr="00293F00" w:rsidTr="007D12F1">
        <w:trPr>
          <w:cnfStyle w:val="000000100000"/>
          <w:trHeight w:hRule="exact" w:val="380"/>
        </w:trPr>
        <w:tc>
          <w:tcPr>
            <w:cnfStyle w:val="001000000000"/>
            <w:tcW w:w="2628" w:type="dxa"/>
          </w:tcPr>
          <w:p w:rsidR="001A49D3" w:rsidRPr="00BD495E" w:rsidRDefault="001A49D3" w:rsidP="00BD495E">
            <w:pPr>
              <w:spacing w:after="0"/>
              <w:rPr>
                <w:rFonts w:ascii="Times New Roman" w:hAnsi="Times New Roman"/>
                <w:b w:val="0"/>
                <w:sz w:val="23"/>
                <w:szCs w:val="23"/>
              </w:rPr>
            </w:pPr>
            <w:r w:rsidRPr="00BD495E">
              <w:rPr>
                <w:rFonts w:ascii="Times New Roman" w:hAnsi="Times New Roman"/>
                <w:b w:val="0"/>
                <w:sz w:val="23"/>
                <w:szCs w:val="23"/>
              </w:rPr>
              <w:t>SFD Circular No. 02</w:t>
            </w:r>
          </w:p>
        </w:tc>
        <w:tc>
          <w:tcPr>
            <w:tcW w:w="1350" w:type="dxa"/>
          </w:tcPr>
          <w:p w:rsidR="001A49D3" w:rsidRPr="00BD495E" w:rsidRDefault="001A49D3" w:rsidP="00BD495E">
            <w:pPr>
              <w:spacing w:after="0"/>
              <w:cnfStyle w:val="000000100000"/>
              <w:rPr>
                <w:rFonts w:ascii="Times New Roman" w:hAnsi="Times New Roman"/>
                <w:sz w:val="23"/>
                <w:szCs w:val="23"/>
              </w:rPr>
            </w:pPr>
            <w:r w:rsidRPr="00BD495E">
              <w:rPr>
                <w:rFonts w:ascii="Times New Roman" w:hAnsi="Times New Roman"/>
                <w:sz w:val="23"/>
                <w:szCs w:val="23"/>
              </w:rPr>
              <w:t>05.04.2018</w:t>
            </w:r>
          </w:p>
        </w:tc>
        <w:tc>
          <w:tcPr>
            <w:tcW w:w="5940" w:type="dxa"/>
          </w:tcPr>
          <w:p w:rsidR="001A49D3" w:rsidRPr="00BD495E" w:rsidRDefault="001A49D3" w:rsidP="00BD495E">
            <w:pPr>
              <w:spacing w:after="0"/>
              <w:jc w:val="left"/>
              <w:cnfStyle w:val="000000100000"/>
              <w:rPr>
                <w:rFonts w:ascii="Times New Roman" w:hAnsi="Times New Roman"/>
                <w:sz w:val="23"/>
                <w:szCs w:val="23"/>
              </w:rPr>
            </w:pPr>
            <w:r w:rsidRPr="00BD495E">
              <w:rPr>
                <w:rFonts w:ascii="Times New Roman" w:hAnsi="Times New Roman"/>
                <w:sz w:val="23"/>
                <w:szCs w:val="23"/>
              </w:rPr>
              <w:t>Master Circular for Islamic Refinance Scheme.</w:t>
            </w:r>
          </w:p>
        </w:tc>
      </w:tr>
      <w:tr w:rsidR="001A49D3" w:rsidRPr="00293F00" w:rsidTr="007D12F1">
        <w:trPr>
          <w:cnfStyle w:val="000000010000"/>
          <w:trHeight w:hRule="exact" w:val="602"/>
        </w:trPr>
        <w:tc>
          <w:tcPr>
            <w:cnfStyle w:val="001000000000"/>
            <w:tcW w:w="2628" w:type="dxa"/>
          </w:tcPr>
          <w:p w:rsidR="001A49D3" w:rsidRPr="00BD495E" w:rsidRDefault="001A49D3" w:rsidP="00BD495E">
            <w:pPr>
              <w:spacing w:after="0"/>
              <w:rPr>
                <w:rFonts w:ascii="Times New Roman" w:hAnsi="Times New Roman"/>
                <w:b w:val="0"/>
                <w:sz w:val="23"/>
                <w:szCs w:val="23"/>
              </w:rPr>
            </w:pPr>
            <w:r w:rsidRPr="00BD495E">
              <w:rPr>
                <w:rFonts w:ascii="Times New Roman" w:hAnsi="Times New Roman"/>
                <w:b w:val="0"/>
                <w:color w:val="000000"/>
                <w:sz w:val="23"/>
                <w:szCs w:val="23"/>
              </w:rPr>
              <w:t>SFD Circular No. 01/2019</w:t>
            </w:r>
          </w:p>
        </w:tc>
        <w:tc>
          <w:tcPr>
            <w:tcW w:w="1350" w:type="dxa"/>
          </w:tcPr>
          <w:p w:rsidR="001A49D3" w:rsidRPr="00BD495E" w:rsidRDefault="001A49D3" w:rsidP="00BD495E">
            <w:pPr>
              <w:spacing w:after="0"/>
              <w:cnfStyle w:val="000000010000"/>
              <w:rPr>
                <w:rFonts w:ascii="Times New Roman" w:hAnsi="Times New Roman"/>
                <w:sz w:val="23"/>
                <w:szCs w:val="23"/>
              </w:rPr>
            </w:pPr>
            <w:r w:rsidRPr="00BD495E">
              <w:rPr>
                <w:rFonts w:ascii="Times New Roman" w:hAnsi="Times New Roman"/>
                <w:sz w:val="23"/>
                <w:szCs w:val="23"/>
              </w:rPr>
              <w:t>04.04.2019</w:t>
            </w:r>
          </w:p>
        </w:tc>
        <w:tc>
          <w:tcPr>
            <w:tcW w:w="5940" w:type="dxa"/>
          </w:tcPr>
          <w:p w:rsidR="001A49D3" w:rsidRPr="00BD495E" w:rsidRDefault="001A49D3" w:rsidP="00BD495E">
            <w:pPr>
              <w:spacing w:after="0"/>
              <w:jc w:val="left"/>
              <w:cnfStyle w:val="000000010000"/>
              <w:rPr>
                <w:rFonts w:ascii="Times New Roman" w:hAnsi="Times New Roman"/>
                <w:sz w:val="23"/>
                <w:szCs w:val="23"/>
              </w:rPr>
            </w:pPr>
            <w:r w:rsidRPr="00BD495E">
              <w:rPr>
                <w:rFonts w:ascii="Times New Roman" w:hAnsi="Times New Roman"/>
                <w:sz w:val="23"/>
                <w:szCs w:val="23"/>
              </w:rPr>
              <w:t>Accreditation of all the scheduled banks &amp; FIs' investment in impact fund as Green Finance.</w:t>
            </w:r>
          </w:p>
        </w:tc>
      </w:tr>
      <w:tr w:rsidR="001A49D3" w:rsidRPr="00293F00" w:rsidTr="007D12F1">
        <w:trPr>
          <w:cnfStyle w:val="000000100000"/>
          <w:trHeight w:hRule="exact" w:val="299"/>
        </w:trPr>
        <w:tc>
          <w:tcPr>
            <w:cnfStyle w:val="001000000000"/>
            <w:tcW w:w="2628" w:type="dxa"/>
          </w:tcPr>
          <w:p w:rsidR="001A49D3" w:rsidRPr="00BD495E" w:rsidRDefault="00E40077" w:rsidP="00E40077">
            <w:pPr>
              <w:spacing w:after="0"/>
              <w:rPr>
                <w:rFonts w:ascii="Times New Roman" w:hAnsi="Times New Roman"/>
                <w:b w:val="0"/>
                <w:color w:val="000000"/>
                <w:sz w:val="23"/>
                <w:szCs w:val="23"/>
                <w:shd w:val="clear" w:color="auto" w:fill="FFFFFF"/>
              </w:rPr>
            </w:pPr>
            <w:r>
              <w:rPr>
                <w:rFonts w:ascii="Times New Roman" w:hAnsi="Times New Roman"/>
                <w:b w:val="0"/>
                <w:color w:val="000000"/>
                <w:sz w:val="23"/>
                <w:szCs w:val="23"/>
                <w:shd w:val="clear" w:color="auto" w:fill="FFFFFF"/>
              </w:rPr>
              <w:t>FEPD Circular No. 20</w:t>
            </w:r>
          </w:p>
          <w:p w:rsidR="001A49D3" w:rsidRPr="00BD495E" w:rsidRDefault="001A49D3" w:rsidP="00BD495E">
            <w:pPr>
              <w:spacing w:after="0"/>
              <w:rPr>
                <w:rFonts w:ascii="Times New Roman" w:hAnsi="Times New Roman"/>
                <w:b w:val="0"/>
                <w:color w:val="000000"/>
                <w:sz w:val="23"/>
                <w:szCs w:val="23"/>
              </w:rPr>
            </w:pPr>
          </w:p>
        </w:tc>
        <w:tc>
          <w:tcPr>
            <w:tcW w:w="1350" w:type="dxa"/>
          </w:tcPr>
          <w:p w:rsidR="001A49D3" w:rsidRPr="00BD495E" w:rsidRDefault="001A49D3" w:rsidP="00BD495E">
            <w:pPr>
              <w:spacing w:after="0"/>
              <w:cnfStyle w:val="000000100000"/>
              <w:rPr>
                <w:rFonts w:ascii="Times New Roman" w:hAnsi="Times New Roman"/>
                <w:sz w:val="23"/>
                <w:szCs w:val="23"/>
              </w:rPr>
            </w:pPr>
            <w:r w:rsidRPr="00BD495E">
              <w:rPr>
                <w:rFonts w:ascii="Times New Roman" w:hAnsi="Times New Roman"/>
                <w:sz w:val="23"/>
                <w:szCs w:val="23"/>
              </w:rPr>
              <w:t>15.04.2020</w:t>
            </w:r>
          </w:p>
        </w:tc>
        <w:tc>
          <w:tcPr>
            <w:tcW w:w="5940" w:type="dxa"/>
          </w:tcPr>
          <w:p w:rsidR="001A49D3" w:rsidRPr="00BD495E" w:rsidRDefault="001A49D3" w:rsidP="00BD495E">
            <w:pPr>
              <w:spacing w:after="0"/>
              <w:jc w:val="left"/>
              <w:cnfStyle w:val="000000100000"/>
              <w:rPr>
                <w:rFonts w:ascii="Times New Roman" w:hAnsi="Times New Roman"/>
                <w:color w:val="000000"/>
                <w:sz w:val="23"/>
                <w:szCs w:val="23"/>
                <w:shd w:val="clear" w:color="auto" w:fill="FFFFFF"/>
              </w:rPr>
            </w:pPr>
            <w:r w:rsidRPr="00BD495E">
              <w:rPr>
                <w:rFonts w:ascii="Times New Roman" w:hAnsi="Times New Roman"/>
                <w:color w:val="000000"/>
                <w:sz w:val="23"/>
                <w:szCs w:val="23"/>
                <w:shd w:val="clear" w:color="auto" w:fill="FFFFFF"/>
              </w:rPr>
              <w:t>Introduction of Euro in Green Transformation Fund.</w:t>
            </w:r>
          </w:p>
        </w:tc>
      </w:tr>
      <w:tr w:rsidR="00E40077" w:rsidRPr="00293F00" w:rsidTr="007D12F1">
        <w:trPr>
          <w:cnfStyle w:val="000000010000"/>
          <w:trHeight w:hRule="exact" w:val="650"/>
        </w:trPr>
        <w:tc>
          <w:tcPr>
            <w:cnfStyle w:val="001000000000"/>
            <w:tcW w:w="2628" w:type="dxa"/>
          </w:tcPr>
          <w:p w:rsidR="00E40077" w:rsidRPr="00E40077" w:rsidRDefault="00E40077" w:rsidP="00E40077">
            <w:pPr>
              <w:spacing w:after="0"/>
              <w:rPr>
                <w:rFonts w:ascii="Times New Roman" w:hAnsi="Times New Roman"/>
                <w:b w:val="0"/>
                <w:color w:val="000000"/>
                <w:sz w:val="23"/>
                <w:szCs w:val="23"/>
              </w:rPr>
            </w:pPr>
            <w:r w:rsidRPr="00E40077">
              <w:rPr>
                <w:rFonts w:ascii="Times New Roman" w:hAnsi="Times New Roman"/>
                <w:b w:val="0"/>
                <w:color w:val="000000"/>
                <w:sz w:val="23"/>
                <w:szCs w:val="23"/>
              </w:rPr>
              <w:t>SFD Circular No. 03</w:t>
            </w:r>
          </w:p>
        </w:tc>
        <w:tc>
          <w:tcPr>
            <w:tcW w:w="1350" w:type="dxa"/>
          </w:tcPr>
          <w:p w:rsidR="00E40077" w:rsidRPr="00E40077" w:rsidRDefault="00E40077" w:rsidP="00E40077">
            <w:pPr>
              <w:spacing w:after="0"/>
              <w:cnfStyle w:val="000000010000"/>
              <w:rPr>
                <w:rFonts w:ascii="Times New Roman" w:hAnsi="Times New Roman"/>
                <w:bCs/>
                <w:color w:val="000000"/>
                <w:sz w:val="23"/>
                <w:szCs w:val="23"/>
              </w:rPr>
            </w:pPr>
            <w:r w:rsidRPr="00E40077">
              <w:rPr>
                <w:rFonts w:ascii="Times New Roman" w:hAnsi="Times New Roman"/>
                <w:bCs/>
                <w:color w:val="000000"/>
                <w:sz w:val="23"/>
                <w:szCs w:val="23"/>
              </w:rPr>
              <w:t>08.07.2020</w:t>
            </w:r>
          </w:p>
        </w:tc>
        <w:tc>
          <w:tcPr>
            <w:tcW w:w="5940" w:type="dxa"/>
          </w:tcPr>
          <w:p w:rsidR="00E40077" w:rsidRPr="00E40077" w:rsidRDefault="00E40077" w:rsidP="00E40077">
            <w:pPr>
              <w:spacing w:after="0"/>
              <w:jc w:val="left"/>
              <w:cnfStyle w:val="000000010000"/>
              <w:rPr>
                <w:rFonts w:ascii="Times New Roman" w:hAnsi="Times New Roman"/>
                <w:bCs/>
                <w:color w:val="000000"/>
                <w:sz w:val="23"/>
                <w:szCs w:val="23"/>
              </w:rPr>
            </w:pPr>
            <w:r w:rsidRPr="00E40077">
              <w:rPr>
                <w:rFonts w:ascii="Times New Roman" w:hAnsi="Times New Roman"/>
                <w:bCs/>
                <w:color w:val="000000"/>
                <w:sz w:val="23"/>
                <w:szCs w:val="23"/>
              </w:rPr>
              <w:t>Refinancing/on lending scheme of USD 200 million and Euro 200 million under Green Transformation Fund (GTF).</w:t>
            </w:r>
          </w:p>
        </w:tc>
      </w:tr>
      <w:tr w:rsidR="00E40077" w:rsidRPr="00293F00" w:rsidTr="007D12F1">
        <w:trPr>
          <w:cnfStyle w:val="000000100000"/>
          <w:trHeight w:hRule="exact" w:val="632"/>
        </w:trPr>
        <w:tc>
          <w:tcPr>
            <w:cnfStyle w:val="001000000000"/>
            <w:tcW w:w="2628" w:type="dxa"/>
          </w:tcPr>
          <w:p w:rsidR="00E40077" w:rsidRPr="00E40077" w:rsidRDefault="00E40077" w:rsidP="00E40077">
            <w:pPr>
              <w:spacing w:after="0"/>
              <w:rPr>
                <w:rFonts w:ascii="Times New Roman" w:hAnsi="Times New Roman"/>
                <w:b w:val="0"/>
                <w:color w:val="000000"/>
                <w:sz w:val="23"/>
                <w:szCs w:val="23"/>
              </w:rPr>
            </w:pPr>
            <w:r w:rsidRPr="00E40077">
              <w:rPr>
                <w:rFonts w:ascii="Times New Roman" w:hAnsi="Times New Roman"/>
                <w:b w:val="0"/>
                <w:color w:val="000000"/>
                <w:sz w:val="23"/>
                <w:szCs w:val="23"/>
              </w:rPr>
              <w:t>SFD Circular No. 04</w:t>
            </w:r>
          </w:p>
          <w:p w:rsidR="00E40077" w:rsidRDefault="00E40077" w:rsidP="00E40077">
            <w:pPr>
              <w:spacing w:after="0"/>
              <w:rPr>
                <w:rFonts w:ascii="Times New Roman" w:hAnsi="Times New Roman"/>
                <w:b w:val="0"/>
                <w:color w:val="000000"/>
                <w:sz w:val="23"/>
                <w:szCs w:val="23"/>
              </w:rPr>
            </w:pPr>
          </w:p>
          <w:p w:rsidR="00DC783A" w:rsidRPr="00E40077" w:rsidRDefault="00DC783A" w:rsidP="00E40077">
            <w:pPr>
              <w:spacing w:after="0"/>
              <w:rPr>
                <w:rFonts w:ascii="Times New Roman" w:hAnsi="Times New Roman"/>
                <w:b w:val="0"/>
                <w:color w:val="000000"/>
                <w:sz w:val="23"/>
                <w:szCs w:val="23"/>
              </w:rPr>
            </w:pPr>
          </w:p>
        </w:tc>
        <w:tc>
          <w:tcPr>
            <w:tcW w:w="1350" w:type="dxa"/>
          </w:tcPr>
          <w:p w:rsidR="00E40077" w:rsidRPr="00E40077" w:rsidRDefault="00E40077" w:rsidP="00E40077">
            <w:pPr>
              <w:spacing w:after="0"/>
              <w:cnfStyle w:val="000000100000"/>
              <w:rPr>
                <w:rFonts w:ascii="Times New Roman" w:hAnsi="Times New Roman"/>
                <w:color w:val="000000"/>
                <w:sz w:val="23"/>
                <w:szCs w:val="23"/>
              </w:rPr>
            </w:pPr>
            <w:r w:rsidRPr="00E40077">
              <w:rPr>
                <w:rFonts w:ascii="Times New Roman" w:hAnsi="Times New Roman"/>
                <w:color w:val="000000"/>
                <w:sz w:val="23"/>
                <w:szCs w:val="23"/>
              </w:rPr>
              <w:t>28.07.2020</w:t>
            </w:r>
          </w:p>
          <w:p w:rsidR="00E40077" w:rsidRPr="00E40077" w:rsidRDefault="00E40077" w:rsidP="00E40077">
            <w:pPr>
              <w:spacing w:after="0"/>
              <w:cnfStyle w:val="000000100000"/>
              <w:rPr>
                <w:rFonts w:ascii="Times New Roman" w:hAnsi="Times New Roman"/>
                <w:b/>
                <w:color w:val="000000"/>
                <w:sz w:val="23"/>
                <w:szCs w:val="23"/>
              </w:rPr>
            </w:pPr>
          </w:p>
        </w:tc>
        <w:tc>
          <w:tcPr>
            <w:tcW w:w="5940" w:type="dxa"/>
          </w:tcPr>
          <w:p w:rsidR="00E40077" w:rsidRDefault="00E40077" w:rsidP="00E40077">
            <w:pPr>
              <w:spacing w:after="0"/>
              <w:jc w:val="left"/>
              <w:cnfStyle w:val="000000100000"/>
              <w:rPr>
                <w:rFonts w:ascii="Times New Roman" w:hAnsi="Times New Roman"/>
                <w:color w:val="000000"/>
                <w:sz w:val="23"/>
                <w:szCs w:val="23"/>
              </w:rPr>
            </w:pPr>
            <w:r w:rsidRPr="00E40077">
              <w:rPr>
                <w:rFonts w:ascii="Times New Roman" w:hAnsi="Times New Roman"/>
                <w:color w:val="000000"/>
                <w:sz w:val="23"/>
                <w:szCs w:val="23"/>
              </w:rPr>
              <w:t>Guidance Note for on-lending/refinancing under Green Transformation Fund (GTF).</w:t>
            </w:r>
          </w:p>
          <w:p w:rsidR="00DC783A" w:rsidRDefault="00DC783A" w:rsidP="00E40077">
            <w:pPr>
              <w:spacing w:after="0"/>
              <w:jc w:val="left"/>
              <w:cnfStyle w:val="000000100000"/>
              <w:rPr>
                <w:rFonts w:ascii="Times New Roman" w:hAnsi="Times New Roman"/>
                <w:color w:val="000000"/>
                <w:sz w:val="23"/>
                <w:szCs w:val="23"/>
              </w:rPr>
            </w:pPr>
          </w:p>
          <w:p w:rsidR="00DC783A" w:rsidRDefault="00DC783A" w:rsidP="00E40077">
            <w:pPr>
              <w:spacing w:after="0"/>
              <w:jc w:val="left"/>
              <w:cnfStyle w:val="000000100000"/>
              <w:rPr>
                <w:rFonts w:ascii="Times New Roman" w:hAnsi="Times New Roman"/>
                <w:color w:val="000000"/>
                <w:sz w:val="23"/>
                <w:szCs w:val="23"/>
              </w:rPr>
            </w:pPr>
          </w:p>
          <w:p w:rsidR="00DC783A" w:rsidRPr="00E40077" w:rsidRDefault="00DC783A" w:rsidP="00E40077">
            <w:pPr>
              <w:spacing w:after="0"/>
              <w:jc w:val="left"/>
              <w:cnfStyle w:val="000000100000"/>
              <w:rPr>
                <w:rFonts w:ascii="Times New Roman" w:hAnsi="Times New Roman"/>
                <w:color w:val="000000"/>
                <w:sz w:val="23"/>
                <w:szCs w:val="23"/>
              </w:rPr>
            </w:pPr>
          </w:p>
        </w:tc>
      </w:tr>
      <w:tr w:rsidR="00190A01" w:rsidRPr="00293F00" w:rsidTr="007D12F1">
        <w:trPr>
          <w:cnfStyle w:val="000000010000"/>
          <w:trHeight w:val="611"/>
        </w:trPr>
        <w:tc>
          <w:tcPr>
            <w:cnfStyle w:val="001000000000"/>
            <w:tcW w:w="2628" w:type="dxa"/>
          </w:tcPr>
          <w:p w:rsidR="00190A01" w:rsidRPr="00BD495E" w:rsidRDefault="00190A01" w:rsidP="00BD495E">
            <w:pPr>
              <w:spacing w:after="0"/>
              <w:rPr>
                <w:rFonts w:ascii="Times New Roman" w:hAnsi="Times New Roman"/>
                <w:b w:val="0"/>
                <w:sz w:val="23"/>
                <w:szCs w:val="23"/>
              </w:rPr>
            </w:pPr>
            <w:r w:rsidRPr="00BD495E">
              <w:rPr>
                <w:rFonts w:ascii="Times New Roman" w:hAnsi="Times New Roman"/>
                <w:b w:val="0"/>
                <w:color w:val="000000"/>
                <w:sz w:val="23"/>
                <w:szCs w:val="23"/>
                <w:shd w:val="clear" w:color="auto" w:fill="FFFFFF"/>
              </w:rPr>
              <w:t>SFD Circular No. 05</w:t>
            </w:r>
          </w:p>
        </w:tc>
        <w:tc>
          <w:tcPr>
            <w:tcW w:w="1350" w:type="dxa"/>
          </w:tcPr>
          <w:p w:rsidR="00190A01" w:rsidRPr="00BD495E" w:rsidRDefault="00190A01" w:rsidP="00BD495E">
            <w:pPr>
              <w:spacing w:after="0"/>
              <w:cnfStyle w:val="000000010000"/>
              <w:rPr>
                <w:rFonts w:ascii="Times New Roman" w:hAnsi="Times New Roman"/>
                <w:sz w:val="23"/>
                <w:szCs w:val="23"/>
              </w:rPr>
            </w:pPr>
            <w:r w:rsidRPr="00BD495E">
              <w:rPr>
                <w:rFonts w:ascii="Times New Roman" w:hAnsi="Times New Roman"/>
                <w:color w:val="000000"/>
                <w:sz w:val="23"/>
                <w:szCs w:val="23"/>
                <w:shd w:val="clear" w:color="auto" w:fill="FFFFFF"/>
              </w:rPr>
              <w:t>31.12.2020</w:t>
            </w:r>
          </w:p>
        </w:tc>
        <w:tc>
          <w:tcPr>
            <w:tcW w:w="5940" w:type="dxa"/>
          </w:tcPr>
          <w:p w:rsidR="00190A01" w:rsidRPr="00BD495E" w:rsidRDefault="00190A01" w:rsidP="00BD495E">
            <w:pPr>
              <w:spacing w:after="0"/>
              <w:jc w:val="left"/>
              <w:cnfStyle w:val="000000010000"/>
              <w:rPr>
                <w:rFonts w:ascii="Times New Roman" w:hAnsi="Times New Roman"/>
                <w:color w:val="000000"/>
                <w:sz w:val="23"/>
                <w:szCs w:val="23"/>
                <w:shd w:val="clear" w:color="auto" w:fill="FFFFFF"/>
              </w:rPr>
            </w:pPr>
            <w:r w:rsidRPr="00BD495E">
              <w:rPr>
                <w:rFonts w:ascii="Times New Roman" w:hAnsi="Times New Roman"/>
                <w:sz w:val="23"/>
                <w:szCs w:val="23"/>
              </w:rPr>
              <w:t>Sustainable Finance Policy for Banks and Financial Institutions.</w:t>
            </w:r>
          </w:p>
        </w:tc>
      </w:tr>
      <w:tr w:rsidR="00190A01" w:rsidRPr="00293F00" w:rsidTr="007D12F1">
        <w:trPr>
          <w:cnfStyle w:val="000000100000"/>
          <w:trHeight w:val="349"/>
        </w:trPr>
        <w:tc>
          <w:tcPr>
            <w:cnfStyle w:val="001000000000"/>
            <w:tcW w:w="2628" w:type="dxa"/>
          </w:tcPr>
          <w:p w:rsidR="00190A01" w:rsidRPr="00BD495E" w:rsidRDefault="00190A01" w:rsidP="00BD495E">
            <w:pPr>
              <w:spacing w:after="0"/>
              <w:rPr>
                <w:rFonts w:ascii="Times New Roman" w:hAnsi="Times New Roman"/>
                <w:b w:val="0"/>
                <w:sz w:val="23"/>
                <w:szCs w:val="23"/>
              </w:rPr>
            </w:pPr>
            <w:r w:rsidRPr="00BD495E">
              <w:rPr>
                <w:rFonts w:ascii="Times New Roman" w:hAnsi="Times New Roman"/>
                <w:b w:val="0"/>
                <w:sz w:val="23"/>
                <w:szCs w:val="23"/>
              </w:rPr>
              <w:t>SFD Circular No. 06</w:t>
            </w:r>
          </w:p>
        </w:tc>
        <w:tc>
          <w:tcPr>
            <w:tcW w:w="1350" w:type="dxa"/>
          </w:tcPr>
          <w:p w:rsidR="00190A01" w:rsidRPr="00BD495E" w:rsidRDefault="00190A01" w:rsidP="00BD495E">
            <w:pPr>
              <w:spacing w:after="0"/>
              <w:cnfStyle w:val="000000100000"/>
              <w:rPr>
                <w:rFonts w:ascii="Times New Roman" w:hAnsi="Times New Roman"/>
                <w:sz w:val="23"/>
                <w:szCs w:val="23"/>
              </w:rPr>
            </w:pPr>
            <w:r w:rsidRPr="00BD495E">
              <w:rPr>
                <w:rFonts w:ascii="Times New Roman" w:hAnsi="Times New Roman"/>
                <w:sz w:val="23"/>
                <w:szCs w:val="23"/>
              </w:rPr>
              <w:t>31.12.2020</w:t>
            </w:r>
          </w:p>
        </w:tc>
        <w:tc>
          <w:tcPr>
            <w:tcW w:w="5940" w:type="dxa"/>
          </w:tcPr>
          <w:p w:rsidR="00190A01" w:rsidRPr="00BD495E" w:rsidRDefault="00190A01" w:rsidP="00BD495E">
            <w:pPr>
              <w:spacing w:after="0"/>
              <w:jc w:val="left"/>
              <w:cnfStyle w:val="000000100000"/>
              <w:rPr>
                <w:rFonts w:ascii="Times New Roman" w:hAnsi="Times New Roman"/>
                <w:color w:val="000000"/>
                <w:sz w:val="23"/>
                <w:szCs w:val="23"/>
                <w:shd w:val="clear" w:color="auto" w:fill="FFFFFF"/>
              </w:rPr>
            </w:pPr>
            <w:r w:rsidRPr="00BD495E">
              <w:rPr>
                <w:rFonts w:ascii="Times New Roman" w:hAnsi="Times New Roman"/>
                <w:sz w:val="23"/>
                <w:szCs w:val="23"/>
              </w:rPr>
              <w:t>Sustainability Rating for Banks and Financial Institutions.</w:t>
            </w:r>
          </w:p>
        </w:tc>
      </w:tr>
      <w:tr w:rsidR="00DC783A" w:rsidRPr="00293F00" w:rsidTr="00DC783A">
        <w:trPr>
          <w:cnfStyle w:val="000000010000"/>
          <w:trHeight w:val="492"/>
        </w:trPr>
        <w:tc>
          <w:tcPr>
            <w:cnfStyle w:val="001000000000"/>
            <w:tcW w:w="2628" w:type="dxa"/>
            <w:shd w:val="clear" w:color="auto" w:fill="92D050"/>
          </w:tcPr>
          <w:p w:rsidR="00DC783A" w:rsidRPr="00BD495E" w:rsidRDefault="00DC783A" w:rsidP="00D40DCC">
            <w:pPr>
              <w:spacing w:after="0"/>
              <w:rPr>
                <w:rFonts w:ascii="Times New Roman" w:hAnsi="Times New Roman"/>
                <w:sz w:val="23"/>
                <w:szCs w:val="23"/>
              </w:rPr>
            </w:pPr>
            <w:r w:rsidRPr="00BD495E">
              <w:rPr>
                <w:rFonts w:ascii="Times New Roman" w:hAnsi="Times New Roman"/>
                <w:sz w:val="23"/>
                <w:szCs w:val="23"/>
              </w:rPr>
              <w:lastRenderedPageBreak/>
              <w:t>Circular/Circular Letter No.</w:t>
            </w:r>
          </w:p>
        </w:tc>
        <w:tc>
          <w:tcPr>
            <w:tcW w:w="1350" w:type="dxa"/>
            <w:shd w:val="clear" w:color="auto" w:fill="92D050"/>
            <w:vAlign w:val="center"/>
          </w:tcPr>
          <w:p w:rsidR="00DC783A" w:rsidRPr="00BD495E" w:rsidRDefault="00DC783A" w:rsidP="00D40DCC">
            <w:pPr>
              <w:spacing w:after="0"/>
              <w:cnfStyle w:val="000000010000"/>
              <w:rPr>
                <w:rFonts w:ascii="Times New Roman" w:hAnsi="Times New Roman"/>
                <w:sz w:val="23"/>
                <w:szCs w:val="23"/>
              </w:rPr>
            </w:pPr>
            <w:r w:rsidRPr="00BD495E">
              <w:rPr>
                <w:rFonts w:ascii="Times New Roman" w:hAnsi="Times New Roman"/>
                <w:sz w:val="23"/>
                <w:szCs w:val="23"/>
              </w:rPr>
              <w:t>Date</w:t>
            </w:r>
          </w:p>
        </w:tc>
        <w:tc>
          <w:tcPr>
            <w:tcW w:w="5940" w:type="dxa"/>
            <w:shd w:val="clear" w:color="auto" w:fill="92D050"/>
            <w:vAlign w:val="center"/>
          </w:tcPr>
          <w:p w:rsidR="00DC783A" w:rsidRPr="00BD495E" w:rsidRDefault="00DC783A" w:rsidP="00D40DCC">
            <w:pPr>
              <w:spacing w:after="0"/>
              <w:cnfStyle w:val="000000010000"/>
              <w:rPr>
                <w:rFonts w:ascii="Times New Roman" w:hAnsi="Times New Roman"/>
                <w:sz w:val="23"/>
                <w:szCs w:val="23"/>
              </w:rPr>
            </w:pPr>
            <w:r w:rsidRPr="00BD495E">
              <w:rPr>
                <w:rFonts w:ascii="Times New Roman" w:hAnsi="Times New Roman"/>
                <w:sz w:val="23"/>
                <w:szCs w:val="23"/>
              </w:rPr>
              <w:t>Particulars</w:t>
            </w:r>
          </w:p>
        </w:tc>
      </w:tr>
      <w:tr w:rsidR="00DC783A" w:rsidRPr="00293F00" w:rsidTr="007D12F1">
        <w:trPr>
          <w:cnfStyle w:val="000000100000"/>
          <w:trHeight w:val="492"/>
        </w:trPr>
        <w:tc>
          <w:tcPr>
            <w:cnfStyle w:val="001000000000"/>
            <w:tcW w:w="2628" w:type="dxa"/>
          </w:tcPr>
          <w:p w:rsidR="00DC783A" w:rsidRPr="00BD495E" w:rsidRDefault="00DC783A" w:rsidP="00BD495E">
            <w:pPr>
              <w:spacing w:after="0"/>
              <w:rPr>
                <w:rFonts w:ascii="Times New Roman" w:hAnsi="Times New Roman"/>
                <w:b w:val="0"/>
                <w:sz w:val="23"/>
                <w:szCs w:val="23"/>
              </w:rPr>
            </w:pPr>
            <w:r w:rsidRPr="00BD495E">
              <w:rPr>
                <w:rFonts w:ascii="Times New Roman" w:hAnsi="Times New Roman"/>
                <w:b w:val="0"/>
                <w:sz w:val="23"/>
                <w:szCs w:val="23"/>
              </w:rPr>
              <w:t>SFD Circular No. 02</w:t>
            </w:r>
          </w:p>
          <w:p w:rsidR="00DC783A" w:rsidRPr="00BD495E" w:rsidRDefault="00DC783A" w:rsidP="00BD495E">
            <w:pPr>
              <w:spacing w:after="0"/>
              <w:rPr>
                <w:rFonts w:ascii="Times New Roman" w:hAnsi="Times New Roman"/>
                <w:b w:val="0"/>
                <w:color w:val="000000"/>
                <w:sz w:val="23"/>
                <w:szCs w:val="23"/>
                <w:shd w:val="clear" w:color="auto" w:fill="F3F3F3"/>
              </w:rPr>
            </w:pPr>
          </w:p>
        </w:tc>
        <w:tc>
          <w:tcPr>
            <w:tcW w:w="1350" w:type="dxa"/>
          </w:tcPr>
          <w:p w:rsidR="00DC783A" w:rsidRPr="00BD495E" w:rsidRDefault="00DC783A" w:rsidP="00BD495E">
            <w:pPr>
              <w:spacing w:after="0"/>
              <w:cnfStyle w:val="000000100000"/>
              <w:rPr>
                <w:rFonts w:ascii="Times New Roman" w:hAnsi="Times New Roman"/>
                <w:sz w:val="23"/>
                <w:szCs w:val="23"/>
              </w:rPr>
            </w:pPr>
            <w:r w:rsidRPr="00BD495E">
              <w:rPr>
                <w:rFonts w:ascii="Times New Roman" w:hAnsi="Times New Roman"/>
                <w:sz w:val="23"/>
                <w:szCs w:val="23"/>
              </w:rPr>
              <w:t>17.01.2021</w:t>
            </w:r>
          </w:p>
        </w:tc>
        <w:tc>
          <w:tcPr>
            <w:tcW w:w="5940" w:type="dxa"/>
          </w:tcPr>
          <w:p w:rsidR="00DC783A" w:rsidRPr="00BD495E" w:rsidRDefault="00DC783A" w:rsidP="00BD495E">
            <w:pPr>
              <w:spacing w:after="0"/>
              <w:jc w:val="left"/>
              <w:cnfStyle w:val="000000100000"/>
              <w:rPr>
                <w:rFonts w:ascii="Times New Roman" w:hAnsi="Times New Roman"/>
                <w:sz w:val="23"/>
                <w:szCs w:val="23"/>
              </w:rPr>
            </w:pPr>
            <w:r w:rsidRPr="00BD495E">
              <w:rPr>
                <w:rFonts w:ascii="Times New Roman" w:hAnsi="Times New Roman"/>
                <w:sz w:val="23"/>
                <w:szCs w:val="23"/>
              </w:rPr>
              <w:t>Refinance Fund for Technology Development/Up-gradation of Export Oriented Industries.</w:t>
            </w:r>
          </w:p>
        </w:tc>
      </w:tr>
      <w:tr w:rsidR="00DC783A" w:rsidRPr="00293F00" w:rsidTr="007D12F1">
        <w:trPr>
          <w:cnfStyle w:val="000000010000"/>
          <w:trHeight w:val="492"/>
        </w:trPr>
        <w:tc>
          <w:tcPr>
            <w:cnfStyle w:val="001000000000"/>
            <w:tcW w:w="2628" w:type="dxa"/>
          </w:tcPr>
          <w:p w:rsidR="00DC783A" w:rsidRPr="00BD495E" w:rsidRDefault="00DC783A" w:rsidP="00BD495E">
            <w:pPr>
              <w:spacing w:after="0"/>
              <w:rPr>
                <w:rFonts w:ascii="Times New Roman" w:hAnsi="Times New Roman"/>
                <w:b w:val="0"/>
                <w:sz w:val="23"/>
                <w:szCs w:val="23"/>
              </w:rPr>
            </w:pPr>
            <w:r w:rsidRPr="00BD495E">
              <w:rPr>
                <w:rFonts w:ascii="Times New Roman" w:hAnsi="Times New Roman"/>
                <w:b w:val="0"/>
                <w:sz w:val="23"/>
                <w:szCs w:val="23"/>
              </w:rPr>
              <w:t>SFD Circular No. 01</w:t>
            </w:r>
          </w:p>
          <w:p w:rsidR="00DC783A" w:rsidRPr="00BD495E" w:rsidRDefault="00DC783A" w:rsidP="00BD495E">
            <w:pPr>
              <w:spacing w:after="0"/>
              <w:rPr>
                <w:rFonts w:ascii="Times New Roman" w:hAnsi="Times New Roman"/>
                <w:b w:val="0"/>
                <w:color w:val="000000"/>
                <w:sz w:val="23"/>
                <w:szCs w:val="23"/>
                <w:shd w:val="clear" w:color="auto" w:fill="F3F3F3"/>
              </w:rPr>
            </w:pPr>
          </w:p>
        </w:tc>
        <w:tc>
          <w:tcPr>
            <w:tcW w:w="1350" w:type="dxa"/>
          </w:tcPr>
          <w:p w:rsidR="00DC783A" w:rsidRPr="00BD495E" w:rsidRDefault="00DC783A" w:rsidP="00BD495E">
            <w:pPr>
              <w:spacing w:after="0"/>
              <w:cnfStyle w:val="000000010000"/>
              <w:rPr>
                <w:rFonts w:ascii="Times New Roman" w:hAnsi="Times New Roman"/>
                <w:sz w:val="23"/>
                <w:szCs w:val="23"/>
              </w:rPr>
            </w:pPr>
            <w:r w:rsidRPr="00BD495E">
              <w:rPr>
                <w:rFonts w:ascii="Times New Roman" w:hAnsi="Times New Roman"/>
                <w:sz w:val="23"/>
                <w:szCs w:val="23"/>
              </w:rPr>
              <w:t>09.01.2022</w:t>
            </w:r>
          </w:p>
        </w:tc>
        <w:tc>
          <w:tcPr>
            <w:tcW w:w="5940" w:type="dxa"/>
          </w:tcPr>
          <w:p w:rsidR="00DC783A" w:rsidRPr="00BD495E" w:rsidRDefault="00DC783A" w:rsidP="00BD495E">
            <w:pPr>
              <w:spacing w:after="0"/>
              <w:jc w:val="left"/>
              <w:cnfStyle w:val="000000010000"/>
              <w:rPr>
                <w:rFonts w:ascii="Times New Roman" w:hAnsi="Times New Roman"/>
                <w:sz w:val="23"/>
                <w:szCs w:val="23"/>
              </w:rPr>
            </w:pPr>
            <w:r w:rsidRPr="00BD495E">
              <w:rPr>
                <w:rFonts w:ascii="Times New Roman" w:hAnsi="Times New Roman"/>
                <w:sz w:val="23"/>
                <w:szCs w:val="23"/>
              </w:rPr>
              <w:t>Policy Guidelines on Corporate Social Responsibility for Banks and Financial Institutions.</w:t>
            </w:r>
          </w:p>
        </w:tc>
      </w:tr>
      <w:tr w:rsidR="00DC783A" w:rsidRPr="00293F00" w:rsidTr="007D12F1">
        <w:trPr>
          <w:cnfStyle w:val="000000100000"/>
          <w:trHeight w:val="664"/>
        </w:trPr>
        <w:tc>
          <w:tcPr>
            <w:cnfStyle w:val="001000000000"/>
            <w:tcW w:w="2628" w:type="dxa"/>
          </w:tcPr>
          <w:p w:rsidR="00DC783A" w:rsidRPr="00BD495E" w:rsidRDefault="00DC783A" w:rsidP="00BD495E">
            <w:pPr>
              <w:spacing w:after="0"/>
              <w:rPr>
                <w:rFonts w:ascii="Times New Roman" w:hAnsi="Times New Roman"/>
                <w:b w:val="0"/>
                <w:color w:val="000000"/>
                <w:sz w:val="23"/>
                <w:szCs w:val="23"/>
                <w:shd w:val="clear" w:color="auto" w:fill="FFFFFF"/>
              </w:rPr>
            </w:pPr>
            <w:r w:rsidRPr="00BD495E">
              <w:rPr>
                <w:rFonts w:ascii="Times New Roman" w:hAnsi="Times New Roman"/>
                <w:b w:val="0"/>
                <w:color w:val="000000"/>
                <w:sz w:val="23"/>
                <w:szCs w:val="23"/>
                <w:shd w:val="clear" w:color="auto" w:fill="FFFFFF"/>
              </w:rPr>
              <w:t>SFD Circular No. 03</w:t>
            </w:r>
          </w:p>
          <w:p w:rsidR="00DC783A" w:rsidRPr="00BD495E" w:rsidRDefault="00DC783A" w:rsidP="007D12F1">
            <w:pPr>
              <w:spacing w:after="0"/>
              <w:jc w:val="both"/>
              <w:rPr>
                <w:rFonts w:ascii="Times New Roman" w:hAnsi="Times New Roman"/>
                <w:b w:val="0"/>
                <w:color w:val="000000"/>
                <w:sz w:val="23"/>
                <w:szCs w:val="23"/>
                <w:shd w:val="clear" w:color="auto" w:fill="F3F3F3"/>
              </w:rPr>
            </w:pPr>
          </w:p>
        </w:tc>
        <w:tc>
          <w:tcPr>
            <w:tcW w:w="1350" w:type="dxa"/>
          </w:tcPr>
          <w:p w:rsidR="00DC783A" w:rsidRPr="00BD495E" w:rsidRDefault="00DC783A" w:rsidP="00BD495E">
            <w:pPr>
              <w:spacing w:after="0"/>
              <w:cnfStyle w:val="000000100000"/>
              <w:rPr>
                <w:rFonts w:ascii="Times New Roman" w:hAnsi="Times New Roman"/>
                <w:color w:val="000000"/>
                <w:sz w:val="23"/>
                <w:szCs w:val="23"/>
                <w:shd w:val="clear" w:color="auto" w:fill="FFFFFF"/>
              </w:rPr>
            </w:pPr>
            <w:r w:rsidRPr="00BD495E">
              <w:rPr>
                <w:rFonts w:ascii="Times New Roman" w:hAnsi="Times New Roman"/>
                <w:color w:val="000000"/>
                <w:sz w:val="23"/>
                <w:szCs w:val="23"/>
                <w:shd w:val="clear" w:color="auto" w:fill="FFFFFF"/>
              </w:rPr>
              <w:t>26.06.2022</w:t>
            </w:r>
          </w:p>
        </w:tc>
        <w:tc>
          <w:tcPr>
            <w:tcW w:w="5940" w:type="dxa"/>
          </w:tcPr>
          <w:p w:rsidR="00DC783A" w:rsidRPr="00BD495E" w:rsidRDefault="00DC783A" w:rsidP="00BD495E">
            <w:pPr>
              <w:spacing w:after="0"/>
              <w:jc w:val="left"/>
              <w:cnfStyle w:val="000000100000"/>
              <w:rPr>
                <w:rFonts w:ascii="Times New Roman" w:hAnsi="Times New Roman"/>
                <w:color w:val="000000"/>
                <w:sz w:val="23"/>
                <w:szCs w:val="23"/>
                <w:shd w:val="clear" w:color="auto" w:fill="FFFFFF"/>
              </w:rPr>
            </w:pPr>
            <w:r w:rsidRPr="00BD495E">
              <w:rPr>
                <w:rFonts w:ascii="Times New Roman" w:hAnsi="Times New Roman"/>
                <w:color w:val="000000"/>
                <w:sz w:val="23"/>
                <w:szCs w:val="23"/>
                <w:shd w:val="clear" w:color="auto" w:fill="FFFFFF"/>
              </w:rPr>
              <w:t>Guidelines on Environmental &amp; Social Risk Management (ESRM) for Banks and Financial Institutions in Bangladesh.</w:t>
            </w:r>
          </w:p>
        </w:tc>
      </w:tr>
      <w:tr w:rsidR="00DC783A" w:rsidRPr="00293F00" w:rsidTr="007D12F1">
        <w:trPr>
          <w:cnfStyle w:val="000000010000"/>
          <w:trHeight w:val="610"/>
        </w:trPr>
        <w:tc>
          <w:tcPr>
            <w:cnfStyle w:val="001000000000"/>
            <w:tcW w:w="2628" w:type="dxa"/>
          </w:tcPr>
          <w:p w:rsidR="00DC783A" w:rsidRPr="00BD495E" w:rsidRDefault="00DC783A" w:rsidP="00BD495E">
            <w:pPr>
              <w:spacing w:after="0"/>
              <w:rPr>
                <w:rFonts w:ascii="Times New Roman" w:hAnsi="Times New Roman"/>
                <w:b w:val="0"/>
                <w:color w:val="000000"/>
                <w:sz w:val="23"/>
                <w:szCs w:val="23"/>
                <w:shd w:val="clear" w:color="auto" w:fill="FFFFFF"/>
              </w:rPr>
            </w:pPr>
            <w:r w:rsidRPr="00BD495E">
              <w:rPr>
                <w:rFonts w:ascii="Times New Roman" w:hAnsi="Times New Roman"/>
                <w:b w:val="0"/>
                <w:color w:val="000000"/>
                <w:sz w:val="23"/>
                <w:szCs w:val="23"/>
              </w:rPr>
              <w:t>SFD Circular No. 04</w:t>
            </w:r>
          </w:p>
        </w:tc>
        <w:tc>
          <w:tcPr>
            <w:tcW w:w="1350" w:type="dxa"/>
          </w:tcPr>
          <w:p w:rsidR="00DC783A" w:rsidRPr="00BD495E" w:rsidRDefault="00DC783A" w:rsidP="00BD495E">
            <w:pPr>
              <w:spacing w:after="0"/>
              <w:cnfStyle w:val="000000010000"/>
              <w:rPr>
                <w:rFonts w:ascii="Times New Roman" w:hAnsi="Times New Roman"/>
                <w:sz w:val="23"/>
                <w:szCs w:val="23"/>
              </w:rPr>
            </w:pPr>
            <w:r w:rsidRPr="00BD495E">
              <w:rPr>
                <w:rFonts w:ascii="Times New Roman" w:hAnsi="Times New Roman"/>
                <w:sz w:val="23"/>
                <w:szCs w:val="23"/>
              </w:rPr>
              <w:t>24.07.2022</w:t>
            </w:r>
          </w:p>
        </w:tc>
        <w:tc>
          <w:tcPr>
            <w:tcW w:w="5940" w:type="dxa"/>
          </w:tcPr>
          <w:p w:rsidR="00DC783A" w:rsidRPr="00BD495E" w:rsidRDefault="00DC783A" w:rsidP="00BD495E">
            <w:pPr>
              <w:spacing w:after="0"/>
              <w:jc w:val="left"/>
              <w:cnfStyle w:val="000000010000"/>
              <w:rPr>
                <w:rFonts w:ascii="Times New Roman" w:hAnsi="Times New Roman"/>
                <w:sz w:val="23"/>
                <w:szCs w:val="23"/>
              </w:rPr>
            </w:pPr>
            <w:r w:rsidRPr="00BD495E">
              <w:rPr>
                <w:rFonts w:ascii="Times New Roman" w:hAnsi="Times New Roman"/>
                <w:sz w:val="23"/>
                <w:szCs w:val="23"/>
              </w:rPr>
              <w:t>Refinance Scheme for Environment Friendly Products/ Projects/Initiatives</w:t>
            </w:r>
          </w:p>
        </w:tc>
      </w:tr>
      <w:tr w:rsidR="00DC783A" w:rsidRPr="00293F00" w:rsidTr="007D12F1">
        <w:trPr>
          <w:cnfStyle w:val="000000100000"/>
          <w:trHeight w:val="492"/>
        </w:trPr>
        <w:tc>
          <w:tcPr>
            <w:cnfStyle w:val="001000000000"/>
            <w:tcW w:w="2628" w:type="dxa"/>
          </w:tcPr>
          <w:p w:rsidR="00DC783A" w:rsidRPr="00BD495E" w:rsidRDefault="00DC783A" w:rsidP="00BD495E">
            <w:pPr>
              <w:spacing w:after="0"/>
              <w:ind w:right="-108"/>
              <w:rPr>
                <w:rFonts w:ascii="Times New Roman" w:hAnsi="Times New Roman"/>
                <w:b w:val="0"/>
                <w:color w:val="000000"/>
                <w:sz w:val="23"/>
                <w:szCs w:val="23"/>
                <w:shd w:val="clear" w:color="auto" w:fill="FFFFFF"/>
              </w:rPr>
            </w:pPr>
            <w:r w:rsidRPr="00BD495E">
              <w:rPr>
                <w:rFonts w:ascii="Times New Roman" w:hAnsi="Times New Roman"/>
                <w:b w:val="0"/>
                <w:color w:val="000000"/>
                <w:sz w:val="23"/>
                <w:szCs w:val="23"/>
                <w:shd w:val="clear" w:color="auto" w:fill="FFFFFF"/>
              </w:rPr>
              <w:t>S</w:t>
            </w:r>
            <w:r w:rsidRPr="00BD495E">
              <w:rPr>
                <w:rFonts w:ascii="Times New Roman" w:hAnsi="Times New Roman"/>
                <w:b w:val="0"/>
                <w:color w:val="000000"/>
                <w:sz w:val="23"/>
                <w:szCs w:val="23"/>
              </w:rPr>
              <w:t>F</w:t>
            </w:r>
            <w:r w:rsidRPr="00BD495E">
              <w:rPr>
                <w:rFonts w:ascii="Times New Roman" w:hAnsi="Times New Roman"/>
                <w:b w:val="0"/>
                <w:color w:val="000000"/>
                <w:sz w:val="23"/>
                <w:szCs w:val="23"/>
                <w:shd w:val="clear" w:color="auto" w:fill="FFFFFF"/>
              </w:rPr>
              <w:t>D Circular Letter No.02</w:t>
            </w:r>
          </w:p>
        </w:tc>
        <w:tc>
          <w:tcPr>
            <w:tcW w:w="1350" w:type="dxa"/>
          </w:tcPr>
          <w:p w:rsidR="00DC783A" w:rsidRPr="00BD495E" w:rsidRDefault="00DC783A" w:rsidP="00BD495E">
            <w:pPr>
              <w:spacing w:after="0"/>
              <w:cnfStyle w:val="000000100000"/>
              <w:rPr>
                <w:rFonts w:ascii="Times New Roman" w:hAnsi="Times New Roman"/>
                <w:color w:val="000000"/>
                <w:sz w:val="23"/>
                <w:szCs w:val="23"/>
                <w:shd w:val="clear" w:color="auto" w:fill="FFFFFF"/>
              </w:rPr>
            </w:pPr>
            <w:r w:rsidRPr="00BD495E">
              <w:rPr>
                <w:rFonts w:ascii="Times New Roman" w:hAnsi="Times New Roman"/>
                <w:color w:val="000000"/>
                <w:sz w:val="23"/>
                <w:szCs w:val="23"/>
                <w:shd w:val="clear" w:color="auto" w:fill="FFFFFF"/>
              </w:rPr>
              <w:t>18.09.2022</w:t>
            </w:r>
          </w:p>
        </w:tc>
        <w:tc>
          <w:tcPr>
            <w:tcW w:w="5940" w:type="dxa"/>
          </w:tcPr>
          <w:p w:rsidR="00DC783A" w:rsidRPr="00BD495E" w:rsidRDefault="00DC783A" w:rsidP="00BD495E">
            <w:pPr>
              <w:spacing w:after="0"/>
              <w:jc w:val="left"/>
              <w:cnfStyle w:val="000000100000"/>
              <w:rPr>
                <w:rFonts w:ascii="Times New Roman" w:hAnsi="Times New Roman"/>
                <w:sz w:val="23"/>
                <w:szCs w:val="23"/>
              </w:rPr>
            </w:pPr>
            <w:r w:rsidRPr="00BD495E">
              <w:rPr>
                <w:rFonts w:ascii="Times New Roman" w:hAnsi="Times New Roman"/>
                <w:sz w:val="23"/>
                <w:szCs w:val="23"/>
              </w:rPr>
              <w:t>Regarding Dedicated Sustainable Finance Help Desk</w:t>
            </w:r>
          </w:p>
        </w:tc>
      </w:tr>
      <w:tr w:rsidR="00DC783A" w:rsidRPr="00293F00" w:rsidTr="007D12F1">
        <w:trPr>
          <w:cnfStyle w:val="000000010000"/>
          <w:trHeight w:val="210"/>
        </w:trPr>
        <w:tc>
          <w:tcPr>
            <w:cnfStyle w:val="001000000000"/>
            <w:tcW w:w="2628" w:type="dxa"/>
          </w:tcPr>
          <w:p w:rsidR="00DC783A" w:rsidRPr="00BD495E" w:rsidRDefault="00DC783A" w:rsidP="00BD495E">
            <w:pPr>
              <w:spacing w:after="0"/>
              <w:rPr>
                <w:rFonts w:ascii="Times New Roman" w:hAnsi="Times New Roman"/>
                <w:b w:val="0"/>
                <w:color w:val="000000"/>
                <w:sz w:val="23"/>
                <w:szCs w:val="23"/>
                <w:shd w:val="clear" w:color="auto" w:fill="FFFFFF"/>
              </w:rPr>
            </w:pPr>
            <w:r w:rsidRPr="00BD495E">
              <w:rPr>
                <w:rFonts w:ascii="Times New Roman" w:hAnsi="Times New Roman"/>
                <w:b w:val="0"/>
                <w:color w:val="000000"/>
                <w:sz w:val="23"/>
                <w:szCs w:val="23"/>
              </w:rPr>
              <w:t>SFD Circular No. 05</w:t>
            </w:r>
          </w:p>
        </w:tc>
        <w:tc>
          <w:tcPr>
            <w:tcW w:w="1350" w:type="dxa"/>
          </w:tcPr>
          <w:p w:rsidR="00DC783A" w:rsidRPr="00BD495E" w:rsidRDefault="00DC783A" w:rsidP="00BD495E">
            <w:pPr>
              <w:spacing w:after="0"/>
              <w:cnfStyle w:val="000000010000"/>
              <w:rPr>
                <w:rFonts w:ascii="Times New Roman" w:hAnsi="Times New Roman"/>
                <w:color w:val="000000"/>
                <w:sz w:val="23"/>
                <w:szCs w:val="23"/>
                <w:shd w:val="clear" w:color="auto" w:fill="FFFFFF"/>
              </w:rPr>
            </w:pPr>
            <w:r w:rsidRPr="00BD495E">
              <w:rPr>
                <w:rFonts w:ascii="Times New Roman" w:hAnsi="Times New Roman"/>
                <w:sz w:val="23"/>
                <w:szCs w:val="23"/>
              </w:rPr>
              <w:t>20.09.2022</w:t>
            </w:r>
          </w:p>
        </w:tc>
        <w:tc>
          <w:tcPr>
            <w:tcW w:w="5940" w:type="dxa"/>
          </w:tcPr>
          <w:p w:rsidR="00DC783A" w:rsidRPr="00BD495E" w:rsidRDefault="00DC783A" w:rsidP="00BD495E">
            <w:pPr>
              <w:spacing w:after="0"/>
              <w:jc w:val="left"/>
              <w:cnfStyle w:val="000000010000"/>
              <w:rPr>
                <w:rFonts w:ascii="Times New Roman" w:hAnsi="Times New Roman"/>
                <w:sz w:val="23"/>
                <w:szCs w:val="23"/>
              </w:rPr>
            </w:pPr>
            <w:r w:rsidRPr="00BD495E">
              <w:rPr>
                <w:rFonts w:ascii="Times New Roman" w:hAnsi="Times New Roman"/>
                <w:sz w:val="23"/>
                <w:szCs w:val="23"/>
              </w:rPr>
              <w:t>Policy on Green Bond Financing for Banks and FIs</w:t>
            </w:r>
          </w:p>
        </w:tc>
      </w:tr>
      <w:tr w:rsidR="00DC783A" w:rsidRPr="00293F00" w:rsidTr="007D12F1">
        <w:trPr>
          <w:cnfStyle w:val="000000100000"/>
          <w:trHeight w:val="210"/>
        </w:trPr>
        <w:tc>
          <w:tcPr>
            <w:cnfStyle w:val="001000000000"/>
            <w:tcW w:w="2628" w:type="dxa"/>
          </w:tcPr>
          <w:p w:rsidR="00DC783A" w:rsidRPr="00BD495E" w:rsidRDefault="00DC783A" w:rsidP="00BD495E">
            <w:pPr>
              <w:spacing w:after="0"/>
              <w:rPr>
                <w:rFonts w:ascii="Times New Roman" w:hAnsi="Times New Roman"/>
                <w:b w:val="0"/>
                <w:color w:val="000000"/>
                <w:sz w:val="23"/>
                <w:szCs w:val="23"/>
                <w:shd w:val="clear" w:color="auto" w:fill="FFFFFF"/>
              </w:rPr>
            </w:pPr>
            <w:r w:rsidRPr="00BD495E">
              <w:rPr>
                <w:rFonts w:ascii="Times New Roman" w:hAnsi="Times New Roman"/>
                <w:b w:val="0"/>
                <w:color w:val="000000"/>
                <w:sz w:val="23"/>
                <w:szCs w:val="23"/>
                <w:shd w:val="clear" w:color="auto" w:fill="FFFFFF"/>
              </w:rPr>
              <w:t>SFD Circular No. 07</w:t>
            </w:r>
          </w:p>
        </w:tc>
        <w:tc>
          <w:tcPr>
            <w:tcW w:w="1350" w:type="dxa"/>
          </w:tcPr>
          <w:p w:rsidR="00DC783A" w:rsidRPr="00BD495E" w:rsidRDefault="00DC783A" w:rsidP="00BD495E">
            <w:pPr>
              <w:spacing w:after="0"/>
              <w:cnfStyle w:val="000000100000"/>
              <w:rPr>
                <w:rFonts w:ascii="Times New Roman" w:hAnsi="Times New Roman"/>
                <w:color w:val="000000"/>
                <w:sz w:val="23"/>
                <w:szCs w:val="23"/>
                <w:shd w:val="clear" w:color="auto" w:fill="FFFFFF"/>
              </w:rPr>
            </w:pPr>
            <w:r w:rsidRPr="00BD495E">
              <w:rPr>
                <w:rFonts w:ascii="Times New Roman" w:hAnsi="Times New Roman"/>
                <w:color w:val="000000"/>
                <w:sz w:val="23"/>
                <w:szCs w:val="23"/>
                <w:shd w:val="clear" w:color="auto" w:fill="FFFFFF"/>
              </w:rPr>
              <w:t>07.12.2022</w:t>
            </w:r>
          </w:p>
        </w:tc>
        <w:tc>
          <w:tcPr>
            <w:tcW w:w="5940" w:type="dxa"/>
          </w:tcPr>
          <w:p w:rsidR="00DC783A" w:rsidRPr="00BD495E" w:rsidRDefault="00DC783A" w:rsidP="00BD495E">
            <w:pPr>
              <w:spacing w:after="0"/>
              <w:jc w:val="left"/>
              <w:cnfStyle w:val="000000100000"/>
              <w:rPr>
                <w:rFonts w:ascii="Times New Roman" w:hAnsi="Times New Roman"/>
                <w:sz w:val="23"/>
                <w:szCs w:val="23"/>
              </w:rPr>
            </w:pPr>
            <w:r w:rsidRPr="00BD495E">
              <w:rPr>
                <w:rFonts w:ascii="Times New Roman" w:hAnsi="Times New Roman"/>
                <w:sz w:val="23"/>
                <w:szCs w:val="23"/>
              </w:rPr>
              <w:t>Green Transformation Fund (GTF) in Taka for export and manufacturing-oriented industries.</w:t>
            </w:r>
          </w:p>
        </w:tc>
      </w:tr>
      <w:tr w:rsidR="00DC783A" w:rsidRPr="00293F00" w:rsidTr="007D12F1">
        <w:trPr>
          <w:cnfStyle w:val="000000010000"/>
          <w:trHeight w:val="492"/>
        </w:trPr>
        <w:tc>
          <w:tcPr>
            <w:cnfStyle w:val="001000000000"/>
            <w:tcW w:w="2628" w:type="dxa"/>
          </w:tcPr>
          <w:p w:rsidR="00DC783A" w:rsidRPr="00BD495E" w:rsidRDefault="00DC783A" w:rsidP="00BD495E">
            <w:pPr>
              <w:spacing w:after="0"/>
              <w:rPr>
                <w:rFonts w:ascii="Times New Roman" w:hAnsi="Times New Roman"/>
                <w:b w:val="0"/>
                <w:color w:val="000000"/>
                <w:sz w:val="23"/>
                <w:szCs w:val="23"/>
                <w:shd w:val="clear" w:color="auto" w:fill="FFFFFF"/>
              </w:rPr>
            </w:pPr>
            <w:r w:rsidRPr="00BD495E">
              <w:rPr>
                <w:rFonts w:ascii="Times New Roman" w:hAnsi="Times New Roman"/>
                <w:b w:val="0"/>
                <w:color w:val="000000"/>
                <w:sz w:val="23"/>
                <w:szCs w:val="23"/>
              </w:rPr>
              <w:t>SFD Circular No. 01</w:t>
            </w:r>
          </w:p>
        </w:tc>
        <w:tc>
          <w:tcPr>
            <w:tcW w:w="1350" w:type="dxa"/>
          </w:tcPr>
          <w:p w:rsidR="00DC783A" w:rsidRPr="00BD495E" w:rsidRDefault="00DC783A" w:rsidP="00BD495E">
            <w:pPr>
              <w:spacing w:after="0"/>
              <w:cnfStyle w:val="000000010000"/>
              <w:rPr>
                <w:rFonts w:ascii="Times New Roman" w:hAnsi="Times New Roman"/>
                <w:color w:val="000000"/>
                <w:sz w:val="23"/>
                <w:szCs w:val="23"/>
                <w:shd w:val="clear" w:color="auto" w:fill="FFFFFF"/>
              </w:rPr>
            </w:pPr>
            <w:r w:rsidRPr="00BD495E">
              <w:rPr>
                <w:rFonts w:ascii="Times New Roman" w:hAnsi="Times New Roman"/>
                <w:sz w:val="23"/>
                <w:szCs w:val="23"/>
              </w:rPr>
              <w:t>23.03.2023</w:t>
            </w:r>
          </w:p>
        </w:tc>
        <w:tc>
          <w:tcPr>
            <w:tcW w:w="5940" w:type="dxa"/>
          </w:tcPr>
          <w:p w:rsidR="00DC783A" w:rsidRPr="00BD495E" w:rsidRDefault="00DC783A" w:rsidP="00BD495E">
            <w:pPr>
              <w:spacing w:after="0"/>
              <w:jc w:val="left"/>
              <w:cnfStyle w:val="000000010000"/>
              <w:rPr>
                <w:rFonts w:ascii="Times New Roman" w:hAnsi="Times New Roman"/>
                <w:sz w:val="23"/>
                <w:szCs w:val="23"/>
              </w:rPr>
            </w:pPr>
            <w:r w:rsidRPr="00BD495E">
              <w:rPr>
                <w:rFonts w:ascii="Times New Roman" w:hAnsi="Times New Roman"/>
                <w:sz w:val="23"/>
                <w:szCs w:val="23"/>
              </w:rPr>
              <w:t>Showing the expenditure related to promote use of Bangla-QR as CSR</w:t>
            </w:r>
          </w:p>
        </w:tc>
      </w:tr>
      <w:tr w:rsidR="00DC783A" w:rsidRPr="00293F00" w:rsidTr="007D12F1">
        <w:trPr>
          <w:cnfStyle w:val="000000100000"/>
          <w:trHeight w:val="492"/>
        </w:trPr>
        <w:tc>
          <w:tcPr>
            <w:cnfStyle w:val="001000000000"/>
            <w:tcW w:w="2628" w:type="dxa"/>
          </w:tcPr>
          <w:p w:rsidR="00DC783A" w:rsidRPr="00BD495E" w:rsidRDefault="00DC783A" w:rsidP="00BD495E">
            <w:pPr>
              <w:spacing w:after="0"/>
              <w:rPr>
                <w:rFonts w:ascii="Times New Roman" w:hAnsi="Times New Roman"/>
                <w:b w:val="0"/>
                <w:color w:val="000000"/>
                <w:sz w:val="23"/>
                <w:szCs w:val="23"/>
                <w:shd w:val="clear" w:color="auto" w:fill="FFFFFF"/>
              </w:rPr>
            </w:pPr>
            <w:r w:rsidRPr="00BD495E">
              <w:rPr>
                <w:rFonts w:ascii="Times New Roman" w:hAnsi="Times New Roman"/>
                <w:b w:val="0"/>
                <w:color w:val="000000"/>
                <w:sz w:val="23"/>
                <w:szCs w:val="23"/>
                <w:shd w:val="clear" w:color="auto" w:fill="FFFFFF"/>
              </w:rPr>
              <w:t>SFD Circular Letter No. 01</w:t>
            </w:r>
          </w:p>
        </w:tc>
        <w:tc>
          <w:tcPr>
            <w:tcW w:w="1350" w:type="dxa"/>
          </w:tcPr>
          <w:p w:rsidR="00DC783A" w:rsidRPr="00BD495E" w:rsidRDefault="00DC783A" w:rsidP="00BD495E">
            <w:pPr>
              <w:spacing w:after="0"/>
              <w:cnfStyle w:val="000000100000"/>
              <w:rPr>
                <w:rFonts w:ascii="Times New Roman" w:hAnsi="Times New Roman"/>
                <w:color w:val="000000"/>
                <w:sz w:val="23"/>
                <w:szCs w:val="23"/>
                <w:shd w:val="clear" w:color="auto" w:fill="FFFFFF"/>
              </w:rPr>
            </w:pPr>
            <w:r w:rsidRPr="00BD495E">
              <w:rPr>
                <w:rFonts w:ascii="Times New Roman" w:hAnsi="Times New Roman"/>
                <w:color w:val="000000"/>
                <w:sz w:val="23"/>
                <w:szCs w:val="23"/>
                <w:shd w:val="clear" w:color="auto" w:fill="FFFFFF"/>
              </w:rPr>
              <w:t>08.06.2023</w:t>
            </w:r>
          </w:p>
        </w:tc>
        <w:tc>
          <w:tcPr>
            <w:tcW w:w="5940" w:type="dxa"/>
          </w:tcPr>
          <w:p w:rsidR="00DC783A" w:rsidRPr="00BD495E" w:rsidRDefault="00DC783A" w:rsidP="00BD495E">
            <w:pPr>
              <w:spacing w:after="0"/>
              <w:jc w:val="left"/>
              <w:cnfStyle w:val="000000100000"/>
              <w:rPr>
                <w:rFonts w:ascii="Times New Roman" w:hAnsi="Times New Roman"/>
                <w:sz w:val="23"/>
                <w:szCs w:val="23"/>
              </w:rPr>
            </w:pPr>
            <w:r w:rsidRPr="00BD495E">
              <w:rPr>
                <w:rFonts w:ascii="Times New Roman" w:hAnsi="Times New Roman"/>
                <w:sz w:val="23"/>
                <w:szCs w:val="23"/>
              </w:rPr>
              <w:t>Refinance Fund for Technology Development/Up-gradation of Export Oriented Industries.</w:t>
            </w:r>
          </w:p>
        </w:tc>
      </w:tr>
      <w:tr w:rsidR="00DC783A" w:rsidRPr="00293F00" w:rsidTr="007D12F1">
        <w:trPr>
          <w:cnfStyle w:val="000000010000"/>
          <w:trHeight w:val="562"/>
        </w:trPr>
        <w:tc>
          <w:tcPr>
            <w:cnfStyle w:val="001000000000"/>
            <w:tcW w:w="2628" w:type="dxa"/>
          </w:tcPr>
          <w:p w:rsidR="00DC783A" w:rsidRPr="00BD495E" w:rsidRDefault="00DC783A" w:rsidP="00BD495E">
            <w:pPr>
              <w:spacing w:after="0"/>
              <w:rPr>
                <w:rFonts w:ascii="Times New Roman" w:hAnsi="Times New Roman"/>
                <w:b w:val="0"/>
                <w:color w:val="000000"/>
                <w:sz w:val="23"/>
                <w:szCs w:val="23"/>
                <w:shd w:val="clear" w:color="auto" w:fill="FFFFFF"/>
              </w:rPr>
            </w:pPr>
            <w:r w:rsidRPr="00BD495E">
              <w:rPr>
                <w:rFonts w:ascii="Times New Roman" w:hAnsi="Times New Roman"/>
                <w:b w:val="0"/>
                <w:color w:val="000000"/>
                <w:sz w:val="23"/>
                <w:szCs w:val="23"/>
              </w:rPr>
              <w:t>SFD Circular No. 02</w:t>
            </w:r>
          </w:p>
        </w:tc>
        <w:tc>
          <w:tcPr>
            <w:tcW w:w="1350" w:type="dxa"/>
          </w:tcPr>
          <w:p w:rsidR="00DC783A" w:rsidRPr="00BD495E" w:rsidRDefault="00DC783A" w:rsidP="00BD495E">
            <w:pPr>
              <w:spacing w:after="0"/>
              <w:cnfStyle w:val="000000010000"/>
              <w:rPr>
                <w:rFonts w:ascii="Times New Roman" w:hAnsi="Times New Roman"/>
                <w:sz w:val="23"/>
                <w:szCs w:val="23"/>
              </w:rPr>
            </w:pPr>
            <w:r w:rsidRPr="00BD495E">
              <w:rPr>
                <w:rFonts w:ascii="Times New Roman" w:hAnsi="Times New Roman"/>
                <w:sz w:val="23"/>
                <w:szCs w:val="23"/>
              </w:rPr>
              <w:t>30.08.2023</w:t>
            </w:r>
          </w:p>
        </w:tc>
        <w:tc>
          <w:tcPr>
            <w:tcW w:w="5940" w:type="dxa"/>
          </w:tcPr>
          <w:p w:rsidR="00DC783A" w:rsidRPr="00BD495E" w:rsidRDefault="00DC783A" w:rsidP="00BD495E">
            <w:pPr>
              <w:spacing w:after="0"/>
              <w:jc w:val="left"/>
              <w:cnfStyle w:val="000000010000"/>
              <w:rPr>
                <w:rFonts w:ascii="Times New Roman" w:hAnsi="Times New Roman"/>
                <w:sz w:val="23"/>
                <w:szCs w:val="23"/>
              </w:rPr>
            </w:pPr>
            <w:r w:rsidRPr="00BD495E">
              <w:rPr>
                <w:rFonts w:ascii="Times New Roman" w:hAnsi="Times New Roman"/>
                <w:sz w:val="23"/>
                <w:szCs w:val="23"/>
              </w:rPr>
              <w:t>Refinance Scheme for Environment Friendly Products/Projects/Initiatives</w:t>
            </w:r>
          </w:p>
        </w:tc>
      </w:tr>
      <w:tr w:rsidR="00DC783A" w:rsidRPr="00293F00" w:rsidTr="007D12F1">
        <w:trPr>
          <w:cnfStyle w:val="000000100000"/>
          <w:trHeight w:val="367"/>
        </w:trPr>
        <w:tc>
          <w:tcPr>
            <w:cnfStyle w:val="001000000000"/>
            <w:tcW w:w="2628" w:type="dxa"/>
          </w:tcPr>
          <w:p w:rsidR="00DC783A" w:rsidRPr="00BD495E" w:rsidRDefault="00DC783A" w:rsidP="00BD495E">
            <w:pPr>
              <w:spacing w:after="0"/>
              <w:rPr>
                <w:rFonts w:ascii="Times New Roman" w:hAnsi="Times New Roman"/>
                <w:b w:val="0"/>
                <w:color w:val="000000"/>
                <w:sz w:val="23"/>
                <w:szCs w:val="23"/>
                <w:shd w:val="clear" w:color="auto" w:fill="FFFFFF"/>
              </w:rPr>
            </w:pPr>
            <w:r w:rsidRPr="00BD495E">
              <w:rPr>
                <w:rFonts w:ascii="Times New Roman" w:hAnsi="Times New Roman"/>
                <w:b w:val="0"/>
                <w:color w:val="000000"/>
                <w:sz w:val="23"/>
                <w:szCs w:val="23"/>
              </w:rPr>
              <w:t>SFD Circular No. 03</w:t>
            </w:r>
          </w:p>
        </w:tc>
        <w:tc>
          <w:tcPr>
            <w:tcW w:w="1350" w:type="dxa"/>
          </w:tcPr>
          <w:p w:rsidR="00DC783A" w:rsidRPr="00BD495E" w:rsidRDefault="00DC783A" w:rsidP="00BD495E">
            <w:pPr>
              <w:spacing w:after="0"/>
              <w:cnfStyle w:val="000000100000"/>
              <w:rPr>
                <w:rFonts w:ascii="Times New Roman" w:hAnsi="Times New Roman"/>
                <w:sz w:val="23"/>
                <w:szCs w:val="23"/>
              </w:rPr>
            </w:pPr>
            <w:r w:rsidRPr="00BD495E">
              <w:rPr>
                <w:rFonts w:ascii="Times New Roman" w:hAnsi="Times New Roman"/>
                <w:sz w:val="23"/>
                <w:szCs w:val="23"/>
              </w:rPr>
              <w:t>22.10.2023</w:t>
            </w:r>
          </w:p>
        </w:tc>
        <w:tc>
          <w:tcPr>
            <w:tcW w:w="5940" w:type="dxa"/>
          </w:tcPr>
          <w:p w:rsidR="00DC783A" w:rsidRPr="00BD495E" w:rsidRDefault="00DC783A" w:rsidP="00BD495E">
            <w:pPr>
              <w:spacing w:after="0"/>
              <w:jc w:val="left"/>
              <w:cnfStyle w:val="000000100000"/>
              <w:rPr>
                <w:rFonts w:ascii="Times New Roman" w:hAnsi="Times New Roman"/>
                <w:sz w:val="23"/>
                <w:szCs w:val="23"/>
              </w:rPr>
            </w:pPr>
            <w:r w:rsidRPr="00BD495E">
              <w:rPr>
                <w:rFonts w:ascii="Times New Roman" w:hAnsi="Times New Roman"/>
                <w:sz w:val="23"/>
                <w:szCs w:val="23"/>
              </w:rPr>
              <w:t>Sustainable Finance Policy</w:t>
            </w:r>
          </w:p>
        </w:tc>
      </w:tr>
      <w:tr w:rsidR="00DC783A" w:rsidRPr="00293F00" w:rsidTr="007D12F1">
        <w:trPr>
          <w:cnfStyle w:val="000000010000"/>
          <w:trHeight w:val="210"/>
        </w:trPr>
        <w:tc>
          <w:tcPr>
            <w:cnfStyle w:val="001000000000"/>
            <w:tcW w:w="2628" w:type="dxa"/>
          </w:tcPr>
          <w:p w:rsidR="00DC783A" w:rsidRPr="00BD495E" w:rsidRDefault="00DC783A" w:rsidP="00BD495E">
            <w:pPr>
              <w:spacing w:after="0"/>
              <w:rPr>
                <w:rFonts w:ascii="Times New Roman" w:hAnsi="Times New Roman"/>
                <w:b w:val="0"/>
                <w:color w:val="000000"/>
                <w:sz w:val="23"/>
                <w:szCs w:val="23"/>
                <w:shd w:val="clear" w:color="auto" w:fill="FFFFFF"/>
              </w:rPr>
            </w:pPr>
            <w:r w:rsidRPr="00BD495E">
              <w:rPr>
                <w:rFonts w:ascii="Times New Roman" w:hAnsi="Times New Roman"/>
                <w:b w:val="0"/>
                <w:color w:val="000000"/>
                <w:sz w:val="23"/>
                <w:szCs w:val="23"/>
              </w:rPr>
              <w:t>SFD Circular No. 04</w:t>
            </w:r>
          </w:p>
        </w:tc>
        <w:tc>
          <w:tcPr>
            <w:tcW w:w="1350" w:type="dxa"/>
          </w:tcPr>
          <w:p w:rsidR="00DC783A" w:rsidRPr="00BD495E" w:rsidRDefault="00DC783A" w:rsidP="00BD495E">
            <w:pPr>
              <w:spacing w:after="0"/>
              <w:cnfStyle w:val="000000010000"/>
              <w:rPr>
                <w:rFonts w:ascii="Times New Roman" w:hAnsi="Times New Roman"/>
                <w:sz w:val="23"/>
                <w:szCs w:val="23"/>
              </w:rPr>
            </w:pPr>
            <w:r w:rsidRPr="00BD495E">
              <w:rPr>
                <w:rFonts w:ascii="Times New Roman" w:hAnsi="Times New Roman"/>
                <w:sz w:val="23"/>
                <w:szCs w:val="23"/>
              </w:rPr>
              <w:t>22.10.2023</w:t>
            </w:r>
          </w:p>
        </w:tc>
        <w:tc>
          <w:tcPr>
            <w:tcW w:w="5940" w:type="dxa"/>
          </w:tcPr>
          <w:p w:rsidR="00DC783A" w:rsidRPr="00BD495E" w:rsidRDefault="00DC783A" w:rsidP="00BD495E">
            <w:pPr>
              <w:spacing w:after="0"/>
              <w:jc w:val="left"/>
              <w:cnfStyle w:val="000000010000"/>
              <w:rPr>
                <w:rFonts w:ascii="Times New Roman" w:hAnsi="Times New Roman"/>
                <w:sz w:val="23"/>
                <w:szCs w:val="23"/>
              </w:rPr>
            </w:pPr>
            <w:r w:rsidRPr="00BD495E">
              <w:rPr>
                <w:rFonts w:ascii="Times New Roman" w:hAnsi="Times New Roman"/>
                <w:sz w:val="23"/>
                <w:szCs w:val="23"/>
              </w:rPr>
              <w:t>Sustainability Rating of Banks and Financial Institutions</w:t>
            </w:r>
          </w:p>
        </w:tc>
      </w:tr>
      <w:tr w:rsidR="00DC783A" w:rsidRPr="00293F00" w:rsidTr="007D12F1">
        <w:trPr>
          <w:cnfStyle w:val="000000100000"/>
          <w:trHeight w:val="210"/>
        </w:trPr>
        <w:tc>
          <w:tcPr>
            <w:cnfStyle w:val="001000000000"/>
            <w:tcW w:w="2628" w:type="dxa"/>
          </w:tcPr>
          <w:p w:rsidR="00DC783A" w:rsidRPr="00BD495E" w:rsidRDefault="00DC783A" w:rsidP="00BD495E">
            <w:pPr>
              <w:spacing w:after="0"/>
              <w:rPr>
                <w:rFonts w:ascii="Times New Roman" w:hAnsi="Times New Roman"/>
                <w:b w:val="0"/>
                <w:color w:val="000000"/>
                <w:sz w:val="23"/>
                <w:szCs w:val="23"/>
                <w:shd w:val="clear" w:color="auto" w:fill="FFFFFF"/>
              </w:rPr>
            </w:pPr>
            <w:r w:rsidRPr="00BD495E">
              <w:rPr>
                <w:rFonts w:ascii="Times New Roman" w:hAnsi="Times New Roman"/>
                <w:b w:val="0"/>
                <w:color w:val="000000"/>
                <w:sz w:val="23"/>
                <w:szCs w:val="23"/>
              </w:rPr>
              <w:t>SFD Circular No. 05</w:t>
            </w:r>
          </w:p>
        </w:tc>
        <w:tc>
          <w:tcPr>
            <w:tcW w:w="1350" w:type="dxa"/>
          </w:tcPr>
          <w:p w:rsidR="00DC783A" w:rsidRPr="00BD495E" w:rsidRDefault="00DC783A" w:rsidP="00BD495E">
            <w:pPr>
              <w:spacing w:after="0"/>
              <w:cnfStyle w:val="000000100000"/>
              <w:rPr>
                <w:rFonts w:ascii="Times New Roman" w:hAnsi="Times New Roman"/>
                <w:sz w:val="23"/>
                <w:szCs w:val="23"/>
              </w:rPr>
            </w:pPr>
            <w:r w:rsidRPr="00BD495E">
              <w:rPr>
                <w:rFonts w:ascii="Times New Roman" w:hAnsi="Times New Roman"/>
                <w:sz w:val="23"/>
                <w:szCs w:val="23"/>
              </w:rPr>
              <w:t>23.11.2023</w:t>
            </w:r>
          </w:p>
        </w:tc>
        <w:tc>
          <w:tcPr>
            <w:tcW w:w="5940" w:type="dxa"/>
          </w:tcPr>
          <w:p w:rsidR="00DC783A" w:rsidRPr="00BD495E" w:rsidRDefault="00DC783A" w:rsidP="00BD495E">
            <w:pPr>
              <w:spacing w:after="0"/>
              <w:jc w:val="left"/>
              <w:cnfStyle w:val="000000100000"/>
              <w:rPr>
                <w:rFonts w:ascii="Times New Roman" w:hAnsi="Times New Roman"/>
                <w:sz w:val="23"/>
                <w:szCs w:val="23"/>
              </w:rPr>
            </w:pPr>
            <w:r w:rsidRPr="00BD495E">
              <w:rPr>
                <w:rFonts w:ascii="Times New Roman" w:hAnsi="Times New Roman"/>
                <w:sz w:val="23"/>
                <w:szCs w:val="23"/>
              </w:rPr>
              <w:t>Formation, Management Procedure of Climate Risk Fund and Reporting of Half Yearly CSR Activities.</w:t>
            </w:r>
          </w:p>
        </w:tc>
      </w:tr>
      <w:tr w:rsidR="00DC783A" w:rsidRPr="00293F00" w:rsidTr="007D12F1">
        <w:trPr>
          <w:cnfStyle w:val="000000010000"/>
          <w:trHeight w:val="492"/>
        </w:trPr>
        <w:tc>
          <w:tcPr>
            <w:cnfStyle w:val="001000000000"/>
            <w:tcW w:w="2628" w:type="dxa"/>
          </w:tcPr>
          <w:p w:rsidR="00DC783A" w:rsidRPr="00BD495E" w:rsidRDefault="00DC783A" w:rsidP="00E40077">
            <w:pPr>
              <w:spacing w:after="0"/>
              <w:ind w:left="-90" w:right="-108"/>
              <w:rPr>
                <w:rFonts w:ascii="Times New Roman" w:hAnsi="Times New Roman"/>
                <w:b w:val="0"/>
                <w:color w:val="000000"/>
                <w:sz w:val="23"/>
                <w:szCs w:val="23"/>
                <w:shd w:val="clear" w:color="auto" w:fill="FFFFFF"/>
              </w:rPr>
            </w:pPr>
            <w:r w:rsidRPr="00BD495E">
              <w:rPr>
                <w:rFonts w:ascii="Times New Roman" w:hAnsi="Times New Roman"/>
                <w:b w:val="0"/>
                <w:color w:val="000000"/>
                <w:sz w:val="23"/>
                <w:szCs w:val="23"/>
              </w:rPr>
              <w:t>SFD Circular Letter No. 02</w:t>
            </w:r>
          </w:p>
        </w:tc>
        <w:tc>
          <w:tcPr>
            <w:tcW w:w="1350" w:type="dxa"/>
          </w:tcPr>
          <w:p w:rsidR="00DC783A" w:rsidRPr="00BD495E" w:rsidRDefault="00DC783A" w:rsidP="00BD495E">
            <w:pPr>
              <w:spacing w:after="0"/>
              <w:cnfStyle w:val="000000010000"/>
              <w:rPr>
                <w:rFonts w:ascii="Times New Roman" w:hAnsi="Times New Roman"/>
                <w:sz w:val="23"/>
                <w:szCs w:val="23"/>
              </w:rPr>
            </w:pPr>
            <w:r w:rsidRPr="00BD495E">
              <w:rPr>
                <w:rFonts w:ascii="Times New Roman" w:hAnsi="Times New Roman"/>
                <w:sz w:val="23"/>
                <w:szCs w:val="23"/>
              </w:rPr>
              <w:t>28.11.2023</w:t>
            </w:r>
          </w:p>
        </w:tc>
        <w:tc>
          <w:tcPr>
            <w:tcW w:w="5940" w:type="dxa"/>
          </w:tcPr>
          <w:p w:rsidR="00DC783A" w:rsidRPr="00BD495E" w:rsidRDefault="00DC783A" w:rsidP="00BD495E">
            <w:pPr>
              <w:spacing w:after="0"/>
              <w:jc w:val="left"/>
              <w:cnfStyle w:val="000000010000"/>
              <w:rPr>
                <w:rFonts w:ascii="Times New Roman" w:hAnsi="Times New Roman"/>
                <w:sz w:val="23"/>
                <w:szCs w:val="23"/>
              </w:rPr>
            </w:pPr>
            <w:r w:rsidRPr="00BD495E">
              <w:rPr>
                <w:rFonts w:ascii="Times New Roman" w:hAnsi="Times New Roman"/>
                <w:sz w:val="23"/>
                <w:szCs w:val="23"/>
              </w:rPr>
              <w:t>Sustainable Finance Reporting Format</w:t>
            </w:r>
          </w:p>
        </w:tc>
      </w:tr>
      <w:tr w:rsidR="00DC783A" w:rsidRPr="00293F00" w:rsidTr="007D12F1">
        <w:trPr>
          <w:cnfStyle w:val="000000100000"/>
          <w:trHeight w:val="210"/>
        </w:trPr>
        <w:tc>
          <w:tcPr>
            <w:cnfStyle w:val="001000000000"/>
            <w:tcW w:w="2628" w:type="dxa"/>
          </w:tcPr>
          <w:p w:rsidR="00DC783A" w:rsidRPr="00BD495E" w:rsidRDefault="00DC783A" w:rsidP="00BD495E">
            <w:pPr>
              <w:spacing w:after="0"/>
              <w:rPr>
                <w:rFonts w:ascii="Times New Roman" w:hAnsi="Times New Roman"/>
                <w:b w:val="0"/>
                <w:color w:val="000000"/>
                <w:sz w:val="23"/>
                <w:szCs w:val="23"/>
                <w:shd w:val="clear" w:color="auto" w:fill="FFFFFF"/>
              </w:rPr>
            </w:pPr>
            <w:r w:rsidRPr="00BD495E">
              <w:rPr>
                <w:rFonts w:ascii="Times New Roman" w:hAnsi="Times New Roman"/>
                <w:b w:val="0"/>
                <w:color w:val="000000"/>
                <w:sz w:val="23"/>
                <w:szCs w:val="23"/>
              </w:rPr>
              <w:t>SFD Circular No. 06</w:t>
            </w:r>
          </w:p>
        </w:tc>
        <w:tc>
          <w:tcPr>
            <w:tcW w:w="1350" w:type="dxa"/>
          </w:tcPr>
          <w:p w:rsidR="00DC783A" w:rsidRPr="00BD495E" w:rsidRDefault="00DC783A" w:rsidP="00BD495E">
            <w:pPr>
              <w:spacing w:after="0"/>
              <w:cnfStyle w:val="000000100000"/>
              <w:rPr>
                <w:rFonts w:ascii="Times New Roman" w:hAnsi="Times New Roman"/>
                <w:sz w:val="23"/>
                <w:szCs w:val="23"/>
              </w:rPr>
            </w:pPr>
            <w:r w:rsidRPr="00BD495E">
              <w:rPr>
                <w:rFonts w:ascii="Times New Roman" w:hAnsi="Times New Roman"/>
                <w:sz w:val="23"/>
                <w:szCs w:val="23"/>
              </w:rPr>
              <w:t>26.12.2023</w:t>
            </w:r>
          </w:p>
        </w:tc>
        <w:tc>
          <w:tcPr>
            <w:tcW w:w="5940" w:type="dxa"/>
          </w:tcPr>
          <w:p w:rsidR="00DC783A" w:rsidRPr="00BD495E" w:rsidRDefault="00DC783A" w:rsidP="00BD495E">
            <w:pPr>
              <w:spacing w:after="0"/>
              <w:jc w:val="left"/>
              <w:cnfStyle w:val="000000100000"/>
              <w:rPr>
                <w:rFonts w:ascii="Times New Roman" w:hAnsi="Times New Roman"/>
                <w:sz w:val="23"/>
                <w:szCs w:val="23"/>
              </w:rPr>
            </w:pPr>
            <w:r w:rsidRPr="00BD495E">
              <w:rPr>
                <w:rFonts w:ascii="Times New Roman" w:hAnsi="Times New Roman"/>
                <w:sz w:val="23"/>
                <w:szCs w:val="23"/>
              </w:rPr>
              <w:t>Guideline on Sustainability and Climate-related Financial Disclosure</w:t>
            </w:r>
          </w:p>
        </w:tc>
      </w:tr>
      <w:tr w:rsidR="00DC783A" w:rsidRPr="00293F00" w:rsidTr="007D12F1">
        <w:trPr>
          <w:cnfStyle w:val="000000010000"/>
          <w:trHeight w:val="562"/>
        </w:trPr>
        <w:tc>
          <w:tcPr>
            <w:cnfStyle w:val="001000000000"/>
            <w:tcW w:w="2628" w:type="dxa"/>
          </w:tcPr>
          <w:p w:rsidR="00DC783A" w:rsidRPr="00BD495E" w:rsidRDefault="00DC783A" w:rsidP="007D12F1">
            <w:pPr>
              <w:spacing w:after="0"/>
              <w:ind w:left="-90" w:right="-108"/>
              <w:rPr>
                <w:rFonts w:ascii="Times New Roman" w:hAnsi="Times New Roman"/>
                <w:b w:val="0"/>
                <w:color w:val="000000"/>
                <w:sz w:val="23"/>
                <w:szCs w:val="23"/>
              </w:rPr>
            </w:pPr>
            <w:r w:rsidRPr="007D12F1">
              <w:rPr>
                <w:rFonts w:ascii="Times New Roman" w:hAnsi="Times New Roman"/>
                <w:b w:val="0"/>
                <w:color w:val="000000"/>
                <w:szCs w:val="23"/>
              </w:rPr>
              <w:t>SFD Circular Letter No. 01</w:t>
            </w:r>
          </w:p>
        </w:tc>
        <w:tc>
          <w:tcPr>
            <w:tcW w:w="1350" w:type="dxa"/>
          </w:tcPr>
          <w:p w:rsidR="00DC783A" w:rsidRPr="00BD495E" w:rsidRDefault="00DC783A" w:rsidP="00BD495E">
            <w:pPr>
              <w:spacing w:after="0"/>
              <w:cnfStyle w:val="000000010000"/>
              <w:rPr>
                <w:rFonts w:ascii="Times New Roman" w:hAnsi="Times New Roman"/>
                <w:sz w:val="23"/>
                <w:szCs w:val="23"/>
              </w:rPr>
            </w:pPr>
            <w:r w:rsidRPr="00BD495E">
              <w:rPr>
                <w:rFonts w:ascii="Times New Roman" w:hAnsi="Times New Roman"/>
                <w:sz w:val="23"/>
                <w:szCs w:val="23"/>
              </w:rPr>
              <w:t>09.05.2024</w:t>
            </w:r>
          </w:p>
        </w:tc>
        <w:tc>
          <w:tcPr>
            <w:tcW w:w="5940" w:type="dxa"/>
          </w:tcPr>
          <w:p w:rsidR="00DC783A" w:rsidRPr="00BD495E" w:rsidRDefault="00DC783A" w:rsidP="00BD495E">
            <w:pPr>
              <w:spacing w:after="0"/>
              <w:jc w:val="left"/>
              <w:cnfStyle w:val="000000010000"/>
              <w:rPr>
                <w:rFonts w:ascii="Times New Roman" w:hAnsi="Times New Roman"/>
                <w:sz w:val="23"/>
                <w:szCs w:val="23"/>
              </w:rPr>
            </w:pPr>
            <w:r w:rsidRPr="00BD495E">
              <w:rPr>
                <w:rFonts w:ascii="Times New Roman" w:hAnsi="Times New Roman"/>
                <w:sz w:val="23"/>
                <w:szCs w:val="23"/>
              </w:rPr>
              <w:t>Sustainability Rating of Banks and Finance Companies</w:t>
            </w:r>
          </w:p>
        </w:tc>
      </w:tr>
      <w:tr w:rsidR="00DC783A" w:rsidRPr="00293F00" w:rsidTr="007D12F1">
        <w:trPr>
          <w:cnfStyle w:val="000000100000"/>
          <w:trHeight w:val="562"/>
        </w:trPr>
        <w:tc>
          <w:tcPr>
            <w:cnfStyle w:val="001000000000"/>
            <w:tcW w:w="2628" w:type="dxa"/>
          </w:tcPr>
          <w:p w:rsidR="00DC783A" w:rsidRPr="00BD495E" w:rsidRDefault="00DC783A" w:rsidP="00BD495E">
            <w:pPr>
              <w:spacing w:after="0"/>
              <w:ind w:right="-108"/>
              <w:jc w:val="both"/>
              <w:rPr>
                <w:rFonts w:ascii="Times New Roman" w:hAnsi="Times New Roman"/>
                <w:b w:val="0"/>
                <w:color w:val="000000"/>
                <w:sz w:val="23"/>
                <w:szCs w:val="23"/>
              </w:rPr>
            </w:pPr>
            <w:r w:rsidRPr="00BD495E">
              <w:rPr>
                <w:rFonts w:ascii="Times New Roman" w:hAnsi="Times New Roman"/>
                <w:b w:val="0"/>
                <w:color w:val="000000"/>
                <w:sz w:val="23"/>
                <w:szCs w:val="23"/>
              </w:rPr>
              <w:t>SFD Circular No. 02</w:t>
            </w:r>
          </w:p>
        </w:tc>
        <w:tc>
          <w:tcPr>
            <w:tcW w:w="1350" w:type="dxa"/>
          </w:tcPr>
          <w:p w:rsidR="00DC783A" w:rsidRPr="00BD495E" w:rsidRDefault="00DC783A" w:rsidP="00BD495E">
            <w:pPr>
              <w:spacing w:after="0"/>
              <w:cnfStyle w:val="000000100000"/>
              <w:rPr>
                <w:rFonts w:ascii="Times New Roman" w:hAnsi="Times New Roman"/>
                <w:sz w:val="23"/>
                <w:szCs w:val="23"/>
              </w:rPr>
            </w:pPr>
            <w:r w:rsidRPr="00BD495E">
              <w:rPr>
                <w:rFonts w:ascii="Times New Roman" w:hAnsi="Times New Roman"/>
                <w:sz w:val="23"/>
                <w:szCs w:val="23"/>
              </w:rPr>
              <w:t>06.11.2024</w:t>
            </w:r>
          </w:p>
        </w:tc>
        <w:tc>
          <w:tcPr>
            <w:tcW w:w="5940" w:type="dxa"/>
          </w:tcPr>
          <w:p w:rsidR="00DC783A" w:rsidRPr="00BD495E" w:rsidRDefault="00DC783A" w:rsidP="00BD495E">
            <w:pPr>
              <w:spacing w:after="0"/>
              <w:jc w:val="left"/>
              <w:cnfStyle w:val="000000100000"/>
              <w:rPr>
                <w:rFonts w:ascii="Times New Roman" w:hAnsi="Times New Roman"/>
                <w:sz w:val="23"/>
                <w:szCs w:val="23"/>
              </w:rPr>
            </w:pPr>
            <w:r w:rsidRPr="00BD495E">
              <w:rPr>
                <w:rFonts w:ascii="Times New Roman" w:hAnsi="Times New Roman"/>
                <w:sz w:val="23"/>
                <w:szCs w:val="23"/>
              </w:rPr>
              <w:t>Green Finance and Sustainable Finance Target and Achievement</w:t>
            </w:r>
          </w:p>
        </w:tc>
      </w:tr>
      <w:tr w:rsidR="00DC783A" w:rsidRPr="00293F00" w:rsidTr="007D12F1">
        <w:trPr>
          <w:cnfStyle w:val="000000010000"/>
          <w:trHeight w:val="562"/>
        </w:trPr>
        <w:tc>
          <w:tcPr>
            <w:cnfStyle w:val="001000000000"/>
            <w:tcW w:w="2628" w:type="dxa"/>
          </w:tcPr>
          <w:p w:rsidR="00DC783A" w:rsidRPr="00BD495E" w:rsidRDefault="00DC783A" w:rsidP="00E40077">
            <w:pPr>
              <w:spacing w:after="0"/>
              <w:ind w:right="-108"/>
              <w:rPr>
                <w:rFonts w:ascii="Times New Roman" w:hAnsi="Times New Roman"/>
                <w:b w:val="0"/>
                <w:color w:val="000000"/>
                <w:sz w:val="23"/>
                <w:szCs w:val="23"/>
              </w:rPr>
            </w:pPr>
            <w:r w:rsidRPr="00BD495E">
              <w:rPr>
                <w:rFonts w:ascii="Times New Roman" w:hAnsi="Times New Roman"/>
                <w:b w:val="0"/>
                <w:color w:val="000000"/>
                <w:sz w:val="23"/>
                <w:szCs w:val="23"/>
              </w:rPr>
              <w:t>SFD Circular Letter No. 01</w:t>
            </w:r>
          </w:p>
        </w:tc>
        <w:tc>
          <w:tcPr>
            <w:tcW w:w="1350" w:type="dxa"/>
          </w:tcPr>
          <w:p w:rsidR="00DC783A" w:rsidRPr="00BD495E" w:rsidRDefault="00DC783A" w:rsidP="00BD495E">
            <w:pPr>
              <w:spacing w:after="0"/>
              <w:cnfStyle w:val="000000010000"/>
              <w:rPr>
                <w:rFonts w:ascii="Times New Roman" w:hAnsi="Times New Roman"/>
                <w:sz w:val="23"/>
                <w:szCs w:val="23"/>
              </w:rPr>
            </w:pPr>
            <w:r w:rsidRPr="00BD495E">
              <w:rPr>
                <w:rFonts w:ascii="Times New Roman" w:hAnsi="Times New Roman"/>
                <w:sz w:val="23"/>
                <w:szCs w:val="23"/>
              </w:rPr>
              <w:t>02.02.2025</w:t>
            </w:r>
          </w:p>
        </w:tc>
        <w:tc>
          <w:tcPr>
            <w:tcW w:w="5940" w:type="dxa"/>
          </w:tcPr>
          <w:p w:rsidR="00DC783A" w:rsidRPr="00BD495E" w:rsidRDefault="00DC783A" w:rsidP="00BD495E">
            <w:pPr>
              <w:spacing w:after="0"/>
              <w:jc w:val="left"/>
              <w:cnfStyle w:val="000000010000"/>
              <w:rPr>
                <w:rFonts w:ascii="Times New Roman" w:hAnsi="Times New Roman"/>
                <w:sz w:val="23"/>
                <w:szCs w:val="23"/>
              </w:rPr>
            </w:pPr>
            <w:r w:rsidRPr="00BD495E">
              <w:rPr>
                <w:rFonts w:ascii="Times New Roman" w:hAnsi="Times New Roman"/>
                <w:sz w:val="23"/>
                <w:szCs w:val="23"/>
              </w:rPr>
              <w:t>Guidelines on Environmental and Social Risk Management (ESRM) for Banks and Finance Companies in Bangladesh</w:t>
            </w:r>
          </w:p>
        </w:tc>
      </w:tr>
      <w:tr w:rsidR="00DC783A" w:rsidRPr="00293F00" w:rsidTr="007D12F1">
        <w:trPr>
          <w:cnfStyle w:val="000000100000"/>
          <w:trHeight w:val="562"/>
        </w:trPr>
        <w:tc>
          <w:tcPr>
            <w:cnfStyle w:val="001000000000"/>
            <w:tcW w:w="2628" w:type="dxa"/>
          </w:tcPr>
          <w:p w:rsidR="00DC783A" w:rsidRPr="00BD495E" w:rsidRDefault="00DC783A" w:rsidP="00E40077">
            <w:pPr>
              <w:spacing w:after="0"/>
              <w:ind w:right="-108"/>
              <w:rPr>
                <w:rFonts w:ascii="Times New Roman" w:hAnsi="Times New Roman"/>
                <w:b w:val="0"/>
                <w:color w:val="000000"/>
                <w:sz w:val="23"/>
                <w:szCs w:val="23"/>
              </w:rPr>
            </w:pPr>
            <w:r w:rsidRPr="00BD495E">
              <w:rPr>
                <w:rFonts w:ascii="Times New Roman" w:hAnsi="Times New Roman"/>
                <w:b w:val="0"/>
                <w:color w:val="000000"/>
                <w:sz w:val="23"/>
                <w:szCs w:val="23"/>
              </w:rPr>
              <w:t>SFD Circular Letter No. 02</w:t>
            </w:r>
          </w:p>
        </w:tc>
        <w:tc>
          <w:tcPr>
            <w:tcW w:w="1350" w:type="dxa"/>
          </w:tcPr>
          <w:p w:rsidR="00DC783A" w:rsidRPr="00BD495E" w:rsidRDefault="00DC783A" w:rsidP="00BD495E">
            <w:pPr>
              <w:spacing w:after="0"/>
              <w:cnfStyle w:val="000000100000"/>
              <w:rPr>
                <w:rFonts w:ascii="Times New Roman" w:hAnsi="Times New Roman"/>
                <w:sz w:val="23"/>
                <w:szCs w:val="23"/>
              </w:rPr>
            </w:pPr>
            <w:r w:rsidRPr="00BD495E">
              <w:rPr>
                <w:rFonts w:ascii="Times New Roman" w:hAnsi="Times New Roman"/>
                <w:sz w:val="23"/>
                <w:szCs w:val="23"/>
              </w:rPr>
              <w:t>17.03.2025</w:t>
            </w:r>
          </w:p>
        </w:tc>
        <w:tc>
          <w:tcPr>
            <w:tcW w:w="5940" w:type="dxa"/>
          </w:tcPr>
          <w:p w:rsidR="00DC783A" w:rsidRPr="00BD495E" w:rsidRDefault="00DC783A" w:rsidP="00BD495E">
            <w:pPr>
              <w:spacing w:after="0"/>
              <w:jc w:val="left"/>
              <w:cnfStyle w:val="000000100000"/>
              <w:rPr>
                <w:rFonts w:ascii="Times New Roman" w:hAnsi="Times New Roman"/>
                <w:sz w:val="23"/>
                <w:szCs w:val="23"/>
              </w:rPr>
            </w:pPr>
            <w:r w:rsidRPr="00BD495E">
              <w:rPr>
                <w:rFonts w:ascii="Times New Roman" w:hAnsi="Times New Roman"/>
                <w:sz w:val="23"/>
                <w:szCs w:val="23"/>
              </w:rPr>
              <w:t>Target Fixation of Green CMSME and Women Entrepreneur Sector Finance</w:t>
            </w:r>
          </w:p>
        </w:tc>
      </w:tr>
      <w:tr w:rsidR="00DC783A" w:rsidRPr="00293F00" w:rsidTr="007D12F1">
        <w:trPr>
          <w:cnfStyle w:val="000000010000"/>
          <w:trHeight w:val="562"/>
        </w:trPr>
        <w:tc>
          <w:tcPr>
            <w:cnfStyle w:val="001000000000"/>
            <w:tcW w:w="2628" w:type="dxa"/>
          </w:tcPr>
          <w:p w:rsidR="00DC783A" w:rsidRPr="00BD495E" w:rsidRDefault="00DC783A" w:rsidP="00E40077">
            <w:pPr>
              <w:spacing w:after="0"/>
              <w:ind w:right="-108"/>
              <w:rPr>
                <w:rFonts w:ascii="Times New Roman" w:hAnsi="Times New Roman"/>
                <w:color w:val="000000"/>
                <w:sz w:val="23"/>
                <w:szCs w:val="23"/>
              </w:rPr>
            </w:pPr>
            <w:r w:rsidRPr="00906DE0">
              <w:rPr>
                <w:rFonts w:ascii="Times New Roman" w:hAnsi="Times New Roman"/>
                <w:b w:val="0"/>
                <w:color w:val="000000"/>
                <w:sz w:val="23"/>
                <w:szCs w:val="23"/>
              </w:rPr>
              <w:t>SFD Circular Letter No. 03</w:t>
            </w:r>
          </w:p>
        </w:tc>
        <w:tc>
          <w:tcPr>
            <w:tcW w:w="1350" w:type="dxa"/>
          </w:tcPr>
          <w:p w:rsidR="00DC783A" w:rsidRPr="00BD495E" w:rsidRDefault="00DC783A" w:rsidP="00BD495E">
            <w:pPr>
              <w:spacing w:after="0"/>
              <w:cnfStyle w:val="000000010000"/>
              <w:rPr>
                <w:rFonts w:ascii="Times New Roman" w:hAnsi="Times New Roman"/>
                <w:sz w:val="23"/>
                <w:szCs w:val="23"/>
              </w:rPr>
            </w:pPr>
            <w:r>
              <w:rPr>
                <w:rFonts w:ascii="Times New Roman" w:hAnsi="Times New Roman"/>
                <w:sz w:val="23"/>
                <w:szCs w:val="23"/>
              </w:rPr>
              <w:t>07.09.2025</w:t>
            </w:r>
          </w:p>
        </w:tc>
        <w:tc>
          <w:tcPr>
            <w:tcW w:w="5940" w:type="dxa"/>
          </w:tcPr>
          <w:p w:rsidR="00DC783A" w:rsidRPr="00BD495E" w:rsidRDefault="00DC783A" w:rsidP="00BD495E">
            <w:pPr>
              <w:spacing w:after="0"/>
              <w:jc w:val="left"/>
              <w:cnfStyle w:val="000000010000"/>
              <w:rPr>
                <w:rFonts w:ascii="Times New Roman" w:hAnsi="Times New Roman"/>
                <w:sz w:val="23"/>
                <w:szCs w:val="23"/>
              </w:rPr>
            </w:pPr>
            <w:r w:rsidRPr="00906DE0">
              <w:rPr>
                <w:rFonts w:ascii="Times New Roman" w:hAnsi="Times New Roman"/>
                <w:sz w:val="23"/>
                <w:szCs w:val="23"/>
              </w:rPr>
              <w:t>Submission of Annual CSR Budget of Bank and Finance Companies</w:t>
            </w:r>
          </w:p>
        </w:tc>
      </w:tr>
      <w:tr w:rsidR="00DC783A" w:rsidRPr="00293F00" w:rsidTr="007D12F1">
        <w:trPr>
          <w:cnfStyle w:val="000000100000"/>
          <w:trHeight w:val="562"/>
        </w:trPr>
        <w:tc>
          <w:tcPr>
            <w:cnfStyle w:val="001000000000"/>
            <w:tcW w:w="2628" w:type="dxa"/>
          </w:tcPr>
          <w:p w:rsidR="00DC783A" w:rsidRPr="00906DE0" w:rsidRDefault="00A23423" w:rsidP="00E40077">
            <w:pPr>
              <w:spacing w:after="0"/>
              <w:ind w:right="-108"/>
              <w:rPr>
                <w:rFonts w:ascii="Times New Roman" w:hAnsi="Times New Roman"/>
                <w:b w:val="0"/>
                <w:color w:val="000000"/>
                <w:sz w:val="23"/>
                <w:szCs w:val="23"/>
              </w:rPr>
            </w:pPr>
            <w:r w:rsidRPr="00A23423">
              <w:rPr>
                <w:rFonts w:ascii="Times New Roman" w:hAnsi="Times New Roman"/>
                <w:b w:val="0"/>
                <w:color w:val="000000"/>
                <w:sz w:val="23"/>
                <w:szCs w:val="23"/>
              </w:rPr>
              <w:t>SFD Circular No. 01</w:t>
            </w:r>
          </w:p>
        </w:tc>
        <w:tc>
          <w:tcPr>
            <w:tcW w:w="1350" w:type="dxa"/>
          </w:tcPr>
          <w:p w:rsidR="00DC783A" w:rsidRPr="00A23423" w:rsidRDefault="00A23423" w:rsidP="00BD495E">
            <w:pPr>
              <w:spacing w:after="0"/>
              <w:cnfStyle w:val="000000100000"/>
              <w:rPr>
                <w:rFonts w:ascii="Times New Roman" w:hAnsi="Times New Roman"/>
                <w:b/>
                <w:color w:val="000000"/>
                <w:sz w:val="23"/>
                <w:szCs w:val="23"/>
              </w:rPr>
            </w:pPr>
            <w:r>
              <w:rPr>
                <w:rFonts w:ascii="Times New Roman" w:hAnsi="Times New Roman"/>
                <w:sz w:val="23"/>
                <w:szCs w:val="23"/>
              </w:rPr>
              <w:t>06.11.2025</w:t>
            </w:r>
          </w:p>
        </w:tc>
        <w:tc>
          <w:tcPr>
            <w:tcW w:w="5940" w:type="dxa"/>
          </w:tcPr>
          <w:p w:rsidR="00DC783A" w:rsidRPr="00A23423" w:rsidRDefault="00A23423" w:rsidP="00BD495E">
            <w:pPr>
              <w:spacing w:after="0"/>
              <w:jc w:val="left"/>
              <w:cnfStyle w:val="000000100000"/>
              <w:rPr>
                <w:rFonts w:ascii="Times New Roman" w:hAnsi="Times New Roman"/>
                <w:color w:val="000000"/>
                <w:sz w:val="23"/>
                <w:szCs w:val="23"/>
              </w:rPr>
            </w:pPr>
            <w:r w:rsidRPr="00A23423">
              <w:rPr>
                <w:rFonts w:ascii="Times New Roman" w:hAnsi="Times New Roman"/>
                <w:color w:val="000000"/>
                <w:sz w:val="23"/>
                <w:szCs w:val="23"/>
              </w:rPr>
              <w:t>Guideline on Climate Risk Management for Banks and Finance Companies</w:t>
            </w:r>
          </w:p>
        </w:tc>
      </w:tr>
      <w:tr w:rsidR="00052C9E" w:rsidRPr="00293F00" w:rsidTr="007D12F1">
        <w:trPr>
          <w:cnfStyle w:val="000000010000"/>
          <w:trHeight w:val="562"/>
        </w:trPr>
        <w:tc>
          <w:tcPr>
            <w:cnfStyle w:val="001000000000"/>
            <w:tcW w:w="2628" w:type="dxa"/>
          </w:tcPr>
          <w:p w:rsidR="00052C9E" w:rsidRPr="00A23423" w:rsidRDefault="00052C9E" w:rsidP="00E40077">
            <w:pPr>
              <w:spacing w:after="0"/>
              <w:ind w:right="-108"/>
              <w:rPr>
                <w:rFonts w:ascii="Times New Roman" w:hAnsi="Times New Roman"/>
                <w:b w:val="0"/>
                <w:color w:val="000000"/>
                <w:sz w:val="23"/>
                <w:szCs w:val="23"/>
              </w:rPr>
            </w:pPr>
            <w:r w:rsidRPr="00906DE0">
              <w:rPr>
                <w:rFonts w:ascii="Times New Roman" w:hAnsi="Times New Roman"/>
                <w:b w:val="0"/>
                <w:color w:val="000000"/>
                <w:sz w:val="23"/>
                <w:szCs w:val="23"/>
              </w:rPr>
              <w:t>SFD Circular Letter No. 0</w:t>
            </w:r>
            <w:r>
              <w:rPr>
                <w:rFonts w:ascii="Times New Roman" w:hAnsi="Times New Roman"/>
                <w:b w:val="0"/>
                <w:color w:val="000000"/>
                <w:sz w:val="23"/>
                <w:szCs w:val="23"/>
              </w:rPr>
              <w:t>1</w:t>
            </w:r>
          </w:p>
        </w:tc>
        <w:tc>
          <w:tcPr>
            <w:tcW w:w="1350" w:type="dxa"/>
          </w:tcPr>
          <w:p w:rsidR="00052C9E" w:rsidRDefault="00052C9E" w:rsidP="00BD495E">
            <w:pPr>
              <w:spacing w:after="0"/>
              <w:cnfStyle w:val="000000010000"/>
              <w:rPr>
                <w:rFonts w:ascii="Times New Roman" w:hAnsi="Times New Roman"/>
                <w:sz w:val="23"/>
                <w:szCs w:val="23"/>
              </w:rPr>
            </w:pPr>
            <w:r>
              <w:rPr>
                <w:rFonts w:ascii="Times New Roman" w:hAnsi="Times New Roman"/>
                <w:sz w:val="23"/>
                <w:szCs w:val="23"/>
              </w:rPr>
              <w:t>13.01.2026</w:t>
            </w:r>
          </w:p>
        </w:tc>
        <w:tc>
          <w:tcPr>
            <w:tcW w:w="5940" w:type="dxa"/>
          </w:tcPr>
          <w:p w:rsidR="00052C9E" w:rsidRPr="00A23423" w:rsidRDefault="00052C9E" w:rsidP="00BD495E">
            <w:pPr>
              <w:spacing w:after="0"/>
              <w:jc w:val="left"/>
              <w:cnfStyle w:val="000000010000"/>
              <w:rPr>
                <w:rFonts w:ascii="Times New Roman" w:hAnsi="Times New Roman"/>
                <w:color w:val="000000"/>
                <w:sz w:val="23"/>
                <w:szCs w:val="23"/>
              </w:rPr>
            </w:pPr>
            <w:r w:rsidRPr="00052C9E">
              <w:rPr>
                <w:rFonts w:ascii="Times New Roman" w:hAnsi="Times New Roman"/>
                <w:color w:val="000000"/>
                <w:sz w:val="23"/>
                <w:szCs w:val="23"/>
              </w:rPr>
              <w:t>Green and Sustainable Finance Reporting under Sustainable Finance Policy-2023</w:t>
            </w:r>
          </w:p>
        </w:tc>
      </w:tr>
    </w:tbl>
    <w:p w:rsidR="00DC783A" w:rsidRDefault="00DC783A" w:rsidP="00BD495E">
      <w:pPr>
        <w:tabs>
          <w:tab w:val="left" w:pos="4021"/>
        </w:tabs>
        <w:spacing w:after="0" w:line="360" w:lineRule="auto"/>
        <w:ind w:right="-180"/>
        <w:jc w:val="both"/>
        <w:rPr>
          <w:rFonts w:ascii="Times New Roman" w:hAnsi="Times New Roman"/>
          <w:b/>
          <w:sz w:val="24"/>
          <w:szCs w:val="24"/>
        </w:rPr>
      </w:pPr>
    </w:p>
    <w:p w:rsidR="00DC783A" w:rsidRDefault="00DC783A" w:rsidP="00BD495E">
      <w:pPr>
        <w:tabs>
          <w:tab w:val="left" w:pos="4021"/>
        </w:tabs>
        <w:spacing w:after="0" w:line="360" w:lineRule="auto"/>
        <w:ind w:right="-180"/>
        <w:jc w:val="both"/>
        <w:rPr>
          <w:rFonts w:ascii="Times New Roman" w:hAnsi="Times New Roman"/>
          <w:b/>
          <w:sz w:val="24"/>
          <w:szCs w:val="24"/>
        </w:rPr>
      </w:pPr>
    </w:p>
    <w:p w:rsidR="009724E0" w:rsidRDefault="009A1747" w:rsidP="00E55DAA">
      <w:pPr>
        <w:tabs>
          <w:tab w:val="left" w:pos="4021"/>
        </w:tabs>
        <w:spacing w:after="0" w:line="360" w:lineRule="auto"/>
        <w:ind w:right="-180"/>
        <w:jc w:val="both"/>
        <w:outlineLvl w:val="0"/>
        <w:rPr>
          <w:rFonts w:ascii="Times New Roman" w:hAnsi="Times New Roman"/>
          <w:b/>
          <w:sz w:val="24"/>
          <w:szCs w:val="24"/>
        </w:rPr>
      </w:pPr>
      <w:r w:rsidRPr="009A1747">
        <w:rPr>
          <w:rFonts w:ascii="Times New Roman" w:hAnsi="Times New Roman"/>
          <w:b/>
          <w:sz w:val="24"/>
          <w:szCs w:val="24"/>
        </w:rPr>
        <w:t>2.2</w:t>
      </w:r>
      <w:r w:rsidR="00BC34ED" w:rsidRPr="009A1747">
        <w:rPr>
          <w:rFonts w:ascii="Times New Roman" w:hAnsi="Times New Roman"/>
          <w:b/>
          <w:sz w:val="24"/>
          <w:szCs w:val="24"/>
        </w:rPr>
        <w:t xml:space="preserve"> </w:t>
      </w:r>
      <w:r w:rsidR="00285B94">
        <w:rPr>
          <w:rFonts w:ascii="Times New Roman" w:hAnsi="Times New Roman"/>
          <w:b/>
          <w:sz w:val="24"/>
          <w:szCs w:val="24"/>
        </w:rPr>
        <w:t>Refinancing Initiatives</w:t>
      </w:r>
      <w:r w:rsidR="00812EE5" w:rsidRPr="009A1747">
        <w:rPr>
          <w:rFonts w:ascii="Times New Roman" w:hAnsi="Times New Roman"/>
          <w:b/>
          <w:sz w:val="24"/>
          <w:szCs w:val="24"/>
        </w:rPr>
        <w:t>:</w:t>
      </w:r>
    </w:p>
    <w:p w:rsidR="00694017" w:rsidRPr="00694017" w:rsidRDefault="00694017" w:rsidP="00C910A8">
      <w:pPr>
        <w:spacing w:after="0" w:line="360" w:lineRule="auto"/>
        <w:ind w:right="-180"/>
        <w:rPr>
          <w:rFonts w:ascii="Times New Roman" w:hAnsi="Times New Roman"/>
          <w:b/>
          <w:sz w:val="24"/>
          <w:szCs w:val="24"/>
        </w:rPr>
      </w:pPr>
    </w:p>
    <w:p w:rsidR="003119F4" w:rsidRDefault="00065B52" w:rsidP="00C910A8">
      <w:pPr>
        <w:spacing w:after="0" w:line="360" w:lineRule="auto"/>
        <w:ind w:right="-180"/>
        <w:rPr>
          <w:rFonts w:ascii="Times New Roman" w:hAnsi="Times New Roman"/>
          <w:b/>
          <w:sz w:val="24"/>
          <w:szCs w:val="24"/>
        </w:rPr>
      </w:pPr>
      <w:r>
        <w:rPr>
          <w:rFonts w:ascii="Times New Roman" w:hAnsi="Times New Roman"/>
          <w:b/>
          <w:noProof/>
          <w:sz w:val="24"/>
          <w:szCs w:val="24"/>
        </w:rPr>
        <w:drawing>
          <wp:inline distT="0" distB="0" distL="0" distR="0">
            <wp:extent cx="5943600" cy="2802658"/>
            <wp:effectExtent l="0" t="38100" r="0" b="16742"/>
            <wp:docPr id="11"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rsidR="009A014E" w:rsidRPr="00C21DD3" w:rsidRDefault="009A014E" w:rsidP="00C910A8">
      <w:pPr>
        <w:spacing w:after="0" w:line="360" w:lineRule="auto"/>
        <w:ind w:right="-180"/>
        <w:rPr>
          <w:rFonts w:ascii="Times New Roman" w:hAnsi="Times New Roman"/>
          <w:b/>
          <w:sz w:val="24"/>
          <w:szCs w:val="24"/>
        </w:rPr>
      </w:pPr>
    </w:p>
    <w:p w:rsidR="00C41DE0" w:rsidRDefault="000E5C6A" w:rsidP="00FE450C">
      <w:pPr>
        <w:numPr>
          <w:ilvl w:val="0"/>
          <w:numId w:val="1"/>
        </w:numPr>
        <w:tabs>
          <w:tab w:val="left" w:pos="360"/>
        </w:tabs>
        <w:spacing w:after="0" w:line="360" w:lineRule="auto"/>
        <w:ind w:left="0" w:right="-180" w:firstLine="0"/>
        <w:jc w:val="both"/>
        <w:rPr>
          <w:rFonts w:ascii="Times New Roman" w:hAnsi="Times New Roman"/>
          <w:b/>
          <w:sz w:val="28"/>
          <w:szCs w:val="28"/>
        </w:rPr>
      </w:pPr>
      <w:r w:rsidRPr="000E5C6A">
        <w:rPr>
          <w:rFonts w:ascii="Times New Roman" w:hAnsi="Times New Roman"/>
          <w:b/>
          <w:sz w:val="28"/>
          <w:szCs w:val="28"/>
        </w:rPr>
        <w:t>Sustainable Finance: Key Highlights (</w:t>
      </w:r>
      <w:r w:rsidR="00923296">
        <w:rPr>
          <w:rFonts w:ascii="Times New Roman" w:hAnsi="Times New Roman"/>
          <w:b/>
          <w:sz w:val="28"/>
          <w:szCs w:val="28"/>
        </w:rPr>
        <w:t>January-March</w:t>
      </w:r>
      <w:r w:rsidR="00D40DCC">
        <w:rPr>
          <w:rFonts w:ascii="Times New Roman" w:hAnsi="Times New Roman"/>
          <w:b/>
          <w:sz w:val="28"/>
          <w:szCs w:val="28"/>
        </w:rPr>
        <w:t>,</w:t>
      </w:r>
      <w:r w:rsidRPr="000E5C6A">
        <w:rPr>
          <w:rFonts w:ascii="Times New Roman" w:hAnsi="Times New Roman"/>
          <w:b/>
          <w:sz w:val="28"/>
          <w:szCs w:val="28"/>
        </w:rPr>
        <w:t xml:space="preserve"> 202</w:t>
      </w:r>
      <w:r w:rsidR="00923296">
        <w:rPr>
          <w:rFonts w:ascii="Times New Roman" w:hAnsi="Times New Roman"/>
          <w:b/>
          <w:sz w:val="28"/>
          <w:szCs w:val="28"/>
        </w:rPr>
        <w:t>6</w:t>
      </w:r>
      <w:r w:rsidRPr="000E5C6A">
        <w:rPr>
          <w:rFonts w:ascii="Times New Roman" w:hAnsi="Times New Roman"/>
          <w:b/>
          <w:sz w:val="28"/>
          <w:szCs w:val="28"/>
        </w:rPr>
        <w:t>)</w:t>
      </w:r>
    </w:p>
    <w:p w:rsidR="00C41DE0" w:rsidRDefault="00C41DE0" w:rsidP="00E55DAA">
      <w:pPr>
        <w:tabs>
          <w:tab w:val="left" w:pos="360"/>
        </w:tabs>
        <w:spacing w:after="0" w:line="360" w:lineRule="auto"/>
        <w:ind w:right="-180"/>
        <w:jc w:val="both"/>
        <w:outlineLvl w:val="0"/>
        <w:rPr>
          <w:rFonts w:ascii="Times New Roman" w:hAnsi="Times New Roman"/>
          <w:b/>
          <w:sz w:val="24"/>
          <w:szCs w:val="24"/>
        </w:rPr>
      </w:pPr>
      <w:r w:rsidRPr="00AD33B7">
        <w:rPr>
          <w:rFonts w:ascii="Times New Roman" w:hAnsi="Times New Roman"/>
          <w:b/>
          <w:sz w:val="24"/>
          <w:szCs w:val="24"/>
        </w:rPr>
        <w:t xml:space="preserve">3.1 </w:t>
      </w:r>
      <w:r w:rsidR="000E5C6A">
        <w:rPr>
          <w:rFonts w:ascii="Times New Roman" w:hAnsi="Times New Roman"/>
          <w:b/>
          <w:sz w:val="24"/>
          <w:szCs w:val="24"/>
        </w:rPr>
        <w:t xml:space="preserve">Green &amp; </w:t>
      </w:r>
      <w:r>
        <w:rPr>
          <w:rFonts w:ascii="Times New Roman" w:hAnsi="Times New Roman"/>
          <w:b/>
          <w:sz w:val="24"/>
          <w:szCs w:val="24"/>
        </w:rPr>
        <w:t>Sustainable</w:t>
      </w:r>
      <w:r w:rsidRPr="00AD33B7">
        <w:rPr>
          <w:rFonts w:ascii="Times New Roman" w:hAnsi="Times New Roman"/>
          <w:b/>
          <w:sz w:val="24"/>
          <w:szCs w:val="24"/>
        </w:rPr>
        <w:t xml:space="preserve"> Fi</w:t>
      </w:r>
      <w:r>
        <w:rPr>
          <w:rFonts w:ascii="Times New Roman" w:hAnsi="Times New Roman"/>
          <w:b/>
          <w:sz w:val="24"/>
          <w:szCs w:val="24"/>
        </w:rPr>
        <w:t>nance:</w:t>
      </w:r>
    </w:p>
    <w:p w:rsidR="00C41DE0" w:rsidRPr="000E5C6A" w:rsidRDefault="00DB1E6F" w:rsidP="000E5C6A">
      <w:pPr>
        <w:tabs>
          <w:tab w:val="left" w:pos="360"/>
          <w:tab w:val="left" w:pos="7638"/>
        </w:tabs>
        <w:spacing w:after="0"/>
        <w:ind w:right="-180"/>
        <w:jc w:val="right"/>
        <w:rPr>
          <w:rFonts w:ascii="Times New Roman" w:hAnsi="Times New Roman"/>
          <w:b/>
          <w:szCs w:val="24"/>
        </w:rPr>
      </w:pPr>
      <w:r w:rsidRPr="000E5C6A">
        <w:rPr>
          <w:rFonts w:ascii="Times New Roman" w:hAnsi="Times New Roman"/>
          <w:b/>
          <w:szCs w:val="24"/>
        </w:rPr>
        <w:t xml:space="preserve">                                                              </w:t>
      </w:r>
      <w:r w:rsidR="000E5C6A">
        <w:rPr>
          <w:rFonts w:ascii="Times New Roman" w:hAnsi="Times New Roman"/>
          <w:b/>
          <w:szCs w:val="24"/>
        </w:rPr>
        <w:t xml:space="preserve">                         </w:t>
      </w:r>
      <w:r w:rsidRPr="000E5C6A">
        <w:rPr>
          <w:rFonts w:ascii="Times New Roman" w:hAnsi="Times New Roman"/>
          <w:b/>
          <w:szCs w:val="24"/>
        </w:rPr>
        <w:t xml:space="preserve"> </w:t>
      </w:r>
      <w:r w:rsidRPr="000E5C6A">
        <w:rPr>
          <w:rFonts w:ascii="Times New Roman" w:hAnsi="Times New Roman"/>
          <w:color w:val="000000"/>
          <w:sz w:val="20"/>
        </w:rPr>
        <w:t xml:space="preserve">(Amount in </w:t>
      </w:r>
      <w:r w:rsidRPr="000E5C6A">
        <w:rPr>
          <w:rFonts w:ascii="Times New Roman" w:hAnsi="Times New Roman"/>
          <w:bCs/>
          <w:sz w:val="20"/>
        </w:rPr>
        <w:t>crore</w:t>
      </w:r>
      <w:r w:rsidRPr="000E5C6A">
        <w:rPr>
          <w:rFonts w:ascii="Times New Roman" w:hAnsi="Times New Roman"/>
          <w:color w:val="000000"/>
          <w:sz w:val="20"/>
        </w:rPr>
        <w:t xml:space="preserve"> </w:t>
      </w:r>
      <w:r w:rsidRPr="000E5C6A">
        <w:rPr>
          <w:rFonts w:ascii="Times New Roman" w:hAnsi="Times New Roman"/>
          <w:bCs/>
          <w:sz w:val="20"/>
        </w:rPr>
        <w:t>BDT</w:t>
      </w:r>
      <w:r w:rsidRPr="000E5C6A">
        <w:rPr>
          <w:rFonts w:ascii="Times New Roman" w:hAnsi="Times New Roman"/>
          <w:color w:val="000000"/>
          <w:sz w:val="20"/>
        </w:rPr>
        <w:t>)</w:t>
      </w:r>
    </w:p>
    <w:tbl>
      <w:tblPr>
        <w:tblW w:w="9714"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tblPr>
      <w:tblGrid>
        <w:gridCol w:w="5230"/>
        <w:gridCol w:w="1708"/>
        <w:gridCol w:w="1405"/>
        <w:gridCol w:w="1371"/>
      </w:tblGrid>
      <w:tr w:rsidR="002B6D63" w:rsidTr="00AC2FF6">
        <w:trPr>
          <w:trHeight w:val="296"/>
        </w:trPr>
        <w:tc>
          <w:tcPr>
            <w:tcW w:w="5230"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9BBB59" w:themeFill="accent3"/>
            <w:tcMar>
              <w:left w:w="0" w:type="dxa"/>
              <w:right w:w="0" w:type="dxa"/>
            </w:tcMar>
          </w:tcPr>
          <w:p w:rsidR="00C41DE0" w:rsidRPr="00AC2FF6" w:rsidRDefault="00F162AC" w:rsidP="00AC2FF6">
            <w:pPr>
              <w:tabs>
                <w:tab w:val="left" w:pos="360"/>
              </w:tabs>
              <w:spacing w:after="0" w:line="240" w:lineRule="auto"/>
              <w:ind w:right="-180"/>
              <w:rPr>
                <w:rFonts w:ascii="Times New Roman" w:hAnsi="Times New Roman"/>
                <w:b/>
                <w:bCs/>
                <w:sz w:val="24"/>
                <w:szCs w:val="24"/>
              </w:rPr>
            </w:pPr>
            <w:r>
              <w:rPr>
                <w:rFonts w:ascii="Times New Roman" w:hAnsi="Times New Roman"/>
                <w:b/>
                <w:bCs/>
                <w:sz w:val="24"/>
                <w:szCs w:val="24"/>
              </w:rPr>
              <w:t>Particulars</w:t>
            </w:r>
          </w:p>
        </w:tc>
        <w:tc>
          <w:tcPr>
            <w:tcW w:w="1708"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9BBB59" w:themeFill="accent3"/>
          </w:tcPr>
          <w:p w:rsidR="00C41DE0" w:rsidRPr="009E5CD3" w:rsidRDefault="00C41DE0" w:rsidP="00AC2FF6">
            <w:pPr>
              <w:tabs>
                <w:tab w:val="left" w:pos="0"/>
              </w:tabs>
              <w:spacing w:after="0" w:line="240" w:lineRule="auto"/>
              <w:rPr>
                <w:rFonts w:ascii="Times New Roman" w:hAnsi="Times New Roman"/>
                <w:b/>
                <w:bCs/>
                <w:sz w:val="24"/>
                <w:szCs w:val="24"/>
              </w:rPr>
            </w:pPr>
            <w:r w:rsidRPr="009E5CD3">
              <w:rPr>
                <w:rFonts w:ascii="Times New Roman" w:hAnsi="Times New Roman"/>
                <w:b/>
                <w:sz w:val="24"/>
                <w:szCs w:val="24"/>
              </w:rPr>
              <w:t>Banks</w:t>
            </w:r>
          </w:p>
        </w:tc>
        <w:tc>
          <w:tcPr>
            <w:tcW w:w="1405"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9BBB59" w:themeFill="accent3"/>
          </w:tcPr>
          <w:p w:rsidR="00C41DE0" w:rsidRPr="009E5CD3" w:rsidRDefault="002A2E5D" w:rsidP="00AC2FF6">
            <w:pPr>
              <w:tabs>
                <w:tab w:val="left" w:pos="0"/>
              </w:tabs>
              <w:spacing w:after="0" w:line="240" w:lineRule="auto"/>
              <w:rPr>
                <w:rFonts w:ascii="Times New Roman" w:hAnsi="Times New Roman"/>
                <w:b/>
                <w:bCs/>
                <w:sz w:val="24"/>
                <w:szCs w:val="24"/>
              </w:rPr>
            </w:pPr>
            <w:r w:rsidRPr="009E5CD3">
              <w:rPr>
                <w:rFonts w:ascii="Times New Roman" w:hAnsi="Times New Roman"/>
                <w:b/>
                <w:sz w:val="24"/>
                <w:szCs w:val="24"/>
              </w:rPr>
              <w:t>Finance Companies</w:t>
            </w:r>
          </w:p>
        </w:tc>
        <w:tc>
          <w:tcPr>
            <w:tcW w:w="1371"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9BBB59" w:themeFill="accent3"/>
          </w:tcPr>
          <w:p w:rsidR="00C41DE0" w:rsidRPr="009E5CD3" w:rsidRDefault="00C41DE0" w:rsidP="00AC2FF6">
            <w:pPr>
              <w:tabs>
                <w:tab w:val="left" w:pos="0"/>
              </w:tabs>
              <w:spacing w:after="0" w:line="240" w:lineRule="auto"/>
              <w:rPr>
                <w:rFonts w:ascii="Times New Roman" w:hAnsi="Times New Roman"/>
                <w:b/>
                <w:bCs/>
                <w:sz w:val="24"/>
                <w:szCs w:val="24"/>
              </w:rPr>
            </w:pPr>
            <w:r w:rsidRPr="009E5CD3">
              <w:rPr>
                <w:rFonts w:ascii="Times New Roman" w:hAnsi="Times New Roman"/>
                <w:b/>
                <w:sz w:val="24"/>
                <w:szCs w:val="24"/>
              </w:rPr>
              <w:t>Total</w:t>
            </w:r>
          </w:p>
        </w:tc>
      </w:tr>
      <w:tr w:rsidR="002B6D63" w:rsidTr="00432555">
        <w:trPr>
          <w:trHeight w:val="345"/>
        </w:trPr>
        <w:tc>
          <w:tcPr>
            <w:tcW w:w="5230" w:type="dxa"/>
            <w:tcBorders>
              <w:top w:val="single" w:sz="8" w:space="0" w:color="FFFFFF" w:themeColor="background1"/>
              <w:left w:val="single" w:sz="8" w:space="0" w:color="FFFFFF" w:themeColor="background1"/>
              <w:bottom w:val="nil"/>
              <w:right w:val="single" w:sz="24" w:space="0" w:color="FFFFFF" w:themeColor="background1"/>
            </w:tcBorders>
            <w:shd w:val="clear" w:color="auto" w:fill="9BBB59" w:themeFill="accent3"/>
            <w:tcMar>
              <w:left w:w="0" w:type="dxa"/>
              <w:right w:w="0" w:type="dxa"/>
            </w:tcMar>
          </w:tcPr>
          <w:p w:rsidR="0016142C" w:rsidRPr="00062A43" w:rsidRDefault="0016142C" w:rsidP="00D23118">
            <w:pPr>
              <w:tabs>
                <w:tab w:val="left" w:pos="6750"/>
              </w:tabs>
              <w:spacing w:after="0" w:line="240" w:lineRule="auto"/>
              <w:ind w:right="317"/>
              <w:contextualSpacing/>
              <w:rPr>
                <w:rFonts w:ascii="Times New Roman" w:hAnsi="Times New Roman"/>
                <w:bCs/>
              </w:rPr>
            </w:pPr>
            <w:r w:rsidRPr="00062A43">
              <w:rPr>
                <w:rFonts w:ascii="Times New Roman" w:hAnsi="Times New Roman"/>
                <w:bCs/>
              </w:rPr>
              <w:t>Green Finance (</w:t>
            </w:r>
            <w:r w:rsidR="00D23118">
              <w:rPr>
                <w:rFonts w:ascii="Times New Roman" w:hAnsi="Times New Roman"/>
                <w:bCs/>
              </w:rPr>
              <w:t>Disbursement</w:t>
            </w:r>
            <w:r w:rsidRPr="00062A43">
              <w:rPr>
                <w:rFonts w:ascii="Times New Roman" w:hAnsi="Times New Roman"/>
                <w:bCs/>
              </w:rPr>
              <w:t>)</w:t>
            </w:r>
          </w:p>
        </w:tc>
        <w:tc>
          <w:tcPr>
            <w:tcW w:w="17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DDDAC" w:themeFill="accent3" w:themeFillTint="7F"/>
            <w:vAlign w:val="center"/>
          </w:tcPr>
          <w:p w:rsidR="0016142C" w:rsidRPr="003726C8" w:rsidRDefault="00126981" w:rsidP="003726C8">
            <w:pPr>
              <w:contextualSpacing/>
              <w:rPr>
                <w:rFonts w:ascii="Times New Roman" w:hAnsi="Times New Roman"/>
                <w:bCs/>
                <w:color w:val="000000"/>
              </w:rPr>
            </w:pPr>
            <w:r w:rsidRPr="003726C8">
              <w:rPr>
                <w:rFonts w:ascii="Times New Roman" w:hAnsi="Times New Roman"/>
                <w:bCs/>
                <w:color w:val="000000"/>
              </w:rPr>
              <w:t>4,662.66</w:t>
            </w:r>
          </w:p>
        </w:tc>
        <w:tc>
          <w:tcPr>
            <w:tcW w:w="140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DDDAC" w:themeFill="accent3" w:themeFillTint="7F"/>
            <w:vAlign w:val="center"/>
          </w:tcPr>
          <w:p w:rsidR="0016142C" w:rsidRPr="003726C8" w:rsidRDefault="00126981" w:rsidP="003726C8">
            <w:pPr>
              <w:contextualSpacing/>
              <w:rPr>
                <w:rFonts w:ascii="Times New Roman" w:hAnsi="Times New Roman"/>
                <w:bCs/>
                <w:color w:val="000000"/>
              </w:rPr>
            </w:pPr>
            <w:r w:rsidRPr="003726C8">
              <w:rPr>
                <w:rFonts w:ascii="Times New Roman" w:hAnsi="Times New Roman"/>
                <w:bCs/>
                <w:color w:val="000000"/>
              </w:rPr>
              <w:t>534.04</w:t>
            </w:r>
          </w:p>
        </w:tc>
        <w:tc>
          <w:tcPr>
            <w:tcW w:w="137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DDDAC" w:themeFill="accent3" w:themeFillTint="7F"/>
          </w:tcPr>
          <w:p w:rsidR="0016142C" w:rsidRPr="00432555" w:rsidRDefault="003726C8" w:rsidP="00EA5C1E">
            <w:pPr>
              <w:contextualSpacing/>
              <w:rPr>
                <w:rFonts w:ascii="Times New Roman" w:hAnsi="Times New Roman"/>
                <w:bCs/>
                <w:color w:val="000000"/>
              </w:rPr>
            </w:pPr>
            <w:r>
              <w:rPr>
                <w:rFonts w:ascii="Times New Roman" w:hAnsi="Times New Roman"/>
                <w:bCs/>
                <w:color w:val="000000"/>
              </w:rPr>
              <w:t>5,196</w:t>
            </w:r>
            <w:r w:rsidR="00D40DCC">
              <w:rPr>
                <w:rFonts w:ascii="Times New Roman" w:hAnsi="Times New Roman"/>
                <w:bCs/>
                <w:color w:val="000000"/>
              </w:rPr>
              <w:t>.70</w:t>
            </w:r>
          </w:p>
        </w:tc>
      </w:tr>
      <w:tr w:rsidR="002B6D63" w:rsidTr="00AC2FF6">
        <w:trPr>
          <w:trHeight w:val="241"/>
        </w:trPr>
        <w:tc>
          <w:tcPr>
            <w:tcW w:w="5230" w:type="dxa"/>
            <w:tcBorders>
              <w:top w:val="single" w:sz="8" w:space="0" w:color="FFFFFF" w:themeColor="background1"/>
              <w:left w:val="single" w:sz="8" w:space="0" w:color="FFFFFF" w:themeColor="background1"/>
              <w:bottom w:val="nil"/>
              <w:right w:val="single" w:sz="24" w:space="0" w:color="FFFFFF" w:themeColor="background1"/>
            </w:tcBorders>
            <w:shd w:val="clear" w:color="auto" w:fill="9BBB59" w:themeFill="accent3"/>
            <w:tcMar>
              <w:left w:w="0" w:type="dxa"/>
              <w:right w:w="0" w:type="dxa"/>
            </w:tcMar>
          </w:tcPr>
          <w:p w:rsidR="0016142C" w:rsidRPr="00062A43" w:rsidRDefault="0016142C" w:rsidP="004A2562">
            <w:pPr>
              <w:tabs>
                <w:tab w:val="left" w:pos="6750"/>
              </w:tabs>
              <w:spacing w:after="0" w:line="240" w:lineRule="auto"/>
              <w:ind w:right="317"/>
              <w:contextualSpacing/>
              <w:rPr>
                <w:rFonts w:ascii="Times New Roman" w:hAnsi="Times New Roman"/>
                <w:bCs/>
                <w:color w:val="FFFFFF" w:themeColor="background1"/>
              </w:rPr>
            </w:pPr>
            <w:r w:rsidRPr="00062A43">
              <w:rPr>
                <w:rFonts w:ascii="Times New Roman" w:hAnsi="Times New Roman"/>
                <w:bCs/>
              </w:rPr>
              <w:t xml:space="preserve">Sustainable Linked Finance </w:t>
            </w:r>
            <w:r w:rsidR="00D23118">
              <w:rPr>
                <w:rFonts w:ascii="Times New Roman" w:hAnsi="Times New Roman"/>
                <w:bCs/>
              </w:rPr>
              <w:t>(Disbursement</w:t>
            </w:r>
            <w:r w:rsidR="00D23118" w:rsidRPr="00062A43">
              <w:rPr>
                <w:rFonts w:ascii="Times New Roman" w:hAnsi="Times New Roman"/>
                <w:bCs/>
              </w:rPr>
              <w:t>)</w:t>
            </w:r>
          </w:p>
        </w:tc>
        <w:tc>
          <w:tcPr>
            <w:tcW w:w="170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DDDAC" w:themeFill="accent3" w:themeFillTint="7F"/>
          </w:tcPr>
          <w:p w:rsidR="0016142C" w:rsidRPr="00014288" w:rsidRDefault="00DF3C2A" w:rsidP="00DF3C2A">
            <w:pPr>
              <w:contextualSpacing/>
              <w:rPr>
                <w:rFonts w:ascii="Times New Roman" w:hAnsi="Times New Roman"/>
                <w:bCs/>
                <w:color w:val="000000"/>
              </w:rPr>
            </w:pPr>
            <w:r>
              <w:rPr>
                <w:rFonts w:ascii="Times New Roman" w:hAnsi="Times New Roman"/>
                <w:bCs/>
                <w:color w:val="000000"/>
              </w:rPr>
              <w:t>97</w:t>
            </w:r>
            <w:r w:rsidR="00D40DCC">
              <w:rPr>
                <w:rFonts w:ascii="Times New Roman" w:hAnsi="Times New Roman"/>
                <w:bCs/>
                <w:color w:val="000000"/>
              </w:rPr>
              <w:t>,</w:t>
            </w:r>
            <w:r>
              <w:rPr>
                <w:rFonts w:ascii="Times New Roman" w:hAnsi="Times New Roman"/>
                <w:bCs/>
                <w:color w:val="000000"/>
              </w:rPr>
              <w:t>558</w:t>
            </w:r>
            <w:r w:rsidR="00D40DCC">
              <w:rPr>
                <w:rFonts w:ascii="Times New Roman" w:hAnsi="Times New Roman"/>
                <w:bCs/>
                <w:color w:val="000000"/>
              </w:rPr>
              <w:t>.</w:t>
            </w:r>
            <w:r>
              <w:rPr>
                <w:rFonts w:ascii="Times New Roman" w:hAnsi="Times New Roman"/>
                <w:bCs/>
                <w:color w:val="000000"/>
              </w:rPr>
              <w:t>3</w:t>
            </w:r>
            <w:r w:rsidR="00D40DCC">
              <w:rPr>
                <w:rFonts w:ascii="Times New Roman" w:hAnsi="Times New Roman"/>
                <w:bCs/>
                <w:color w:val="000000"/>
              </w:rPr>
              <w:t>7</w:t>
            </w:r>
          </w:p>
        </w:tc>
        <w:tc>
          <w:tcPr>
            <w:tcW w:w="140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DDDAC" w:themeFill="accent3" w:themeFillTint="7F"/>
          </w:tcPr>
          <w:p w:rsidR="0016142C" w:rsidRPr="00062A43" w:rsidRDefault="00DF3C2A" w:rsidP="00DF3C2A">
            <w:pPr>
              <w:contextualSpacing/>
              <w:rPr>
                <w:rFonts w:ascii="Times New Roman" w:hAnsi="Times New Roman"/>
                <w:color w:val="000000"/>
                <w:sz w:val="24"/>
                <w:szCs w:val="24"/>
              </w:rPr>
            </w:pPr>
            <w:r>
              <w:rPr>
                <w:rFonts w:ascii="Times New Roman" w:hAnsi="Times New Roman"/>
                <w:color w:val="000000"/>
              </w:rPr>
              <w:t>2,498</w:t>
            </w:r>
            <w:r w:rsidR="00D40DCC">
              <w:rPr>
                <w:rFonts w:ascii="Times New Roman" w:hAnsi="Times New Roman"/>
                <w:color w:val="000000"/>
              </w:rPr>
              <w:t>.</w:t>
            </w:r>
            <w:r>
              <w:rPr>
                <w:rFonts w:ascii="Times New Roman" w:hAnsi="Times New Roman"/>
                <w:color w:val="000000"/>
              </w:rPr>
              <w:t>6</w:t>
            </w:r>
            <w:r w:rsidR="00D40DCC">
              <w:rPr>
                <w:rFonts w:ascii="Times New Roman" w:hAnsi="Times New Roman"/>
                <w:color w:val="000000"/>
              </w:rPr>
              <w:t>5</w:t>
            </w:r>
          </w:p>
        </w:tc>
        <w:tc>
          <w:tcPr>
            <w:tcW w:w="137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DDDAC" w:themeFill="accent3" w:themeFillTint="7F"/>
          </w:tcPr>
          <w:p w:rsidR="0016142C" w:rsidRPr="00062A43" w:rsidRDefault="00D40DCC" w:rsidP="00EA5C1E">
            <w:pPr>
              <w:contextualSpacing/>
              <w:rPr>
                <w:rFonts w:ascii="Times New Roman" w:hAnsi="Times New Roman"/>
                <w:bCs/>
                <w:color w:val="000000"/>
                <w:sz w:val="24"/>
                <w:szCs w:val="24"/>
              </w:rPr>
            </w:pPr>
            <w:r>
              <w:rPr>
                <w:rFonts w:ascii="Times New Roman" w:hAnsi="Times New Roman"/>
                <w:bCs/>
                <w:color w:val="000000"/>
              </w:rPr>
              <w:t>76,764.92</w:t>
            </w:r>
          </w:p>
        </w:tc>
      </w:tr>
      <w:tr w:rsidR="00014288" w:rsidRPr="000E644B" w:rsidTr="00AC2FF6">
        <w:trPr>
          <w:trHeight w:val="313"/>
        </w:trPr>
        <w:tc>
          <w:tcPr>
            <w:tcW w:w="5230" w:type="dxa"/>
            <w:tcBorders>
              <w:left w:val="single" w:sz="8" w:space="0" w:color="FFFFFF" w:themeColor="background1"/>
              <w:bottom w:val="nil"/>
              <w:right w:val="single" w:sz="24" w:space="0" w:color="FFFFFF" w:themeColor="background1"/>
            </w:tcBorders>
            <w:shd w:val="clear" w:color="auto" w:fill="9BBB59" w:themeFill="accent3"/>
            <w:tcMar>
              <w:left w:w="0" w:type="dxa"/>
              <w:right w:w="0" w:type="dxa"/>
            </w:tcMar>
          </w:tcPr>
          <w:p w:rsidR="00014288" w:rsidRPr="00062A43" w:rsidRDefault="00014288" w:rsidP="004A2562">
            <w:pPr>
              <w:tabs>
                <w:tab w:val="left" w:pos="6750"/>
              </w:tabs>
              <w:spacing w:after="0" w:line="240" w:lineRule="auto"/>
              <w:ind w:right="317"/>
              <w:contextualSpacing/>
              <w:rPr>
                <w:rFonts w:ascii="Times New Roman" w:hAnsi="Times New Roman"/>
                <w:bCs/>
              </w:rPr>
            </w:pPr>
            <w:r w:rsidRPr="00062A43">
              <w:rPr>
                <w:rFonts w:ascii="Times New Roman" w:hAnsi="Times New Roman"/>
                <w:bCs/>
              </w:rPr>
              <w:t>Sustainable Finance (</w:t>
            </w:r>
            <w:r>
              <w:rPr>
                <w:rFonts w:ascii="Times New Roman" w:hAnsi="Times New Roman"/>
                <w:bCs/>
              </w:rPr>
              <w:t>Disbursement</w:t>
            </w:r>
            <w:r w:rsidRPr="00062A43">
              <w:rPr>
                <w:rFonts w:ascii="Times New Roman" w:hAnsi="Times New Roman"/>
                <w:bCs/>
              </w:rPr>
              <w:t>)</w:t>
            </w:r>
          </w:p>
        </w:tc>
        <w:tc>
          <w:tcPr>
            <w:tcW w:w="1708" w:type="dxa"/>
            <w:shd w:val="clear" w:color="auto" w:fill="E6EED5"/>
          </w:tcPr>
          <w:p w:rsidR="00014288" w:rsidRPr="00014288" w:rsidRDefault="00D40DCC" w:rsidP="00EA5C1E">
            <w:pPr>
              <w:contextualSpacing/>
              <w:rPr>
                <w:rFonts w:ascii="Times New Roman" w:hAnsi="Times New Roman"/>
                <w:bCs/>
                <w:color w:val="000000"/>
              </w:rPr>
            </w:pPr>
            <w:r>
              <w:rPr>
                <w:rFonts w:ascii="Times New Roman" w:hAnsi="Times New Roman"/>
                <w:bCs/>
                <w:color w:val="000000"/>
              </w:rPr>
              <w:t>81,124.50</w:t>
            </w:r>
          </w:p>
        </w:tc>
        <w:tc>
          <w:tcPr>
            <w:tcW w:w="1405" w:type="dxa"/>
            <w:shd w:val="clear" w:color="auto" w:fill="E6EED5"/>
          </w:tcPr>
          <w:p w:rsidR="00014288" w:rsidRPr="00062A43" w:rsidRDefault="00D40DCC" w:rsidP="00EA5C1E">
            <w:pPr>
              <w:contextualSpacing/>
              <w:rPr>
                <w:rFonts w:ascii="Times New Roman" w:hAnsi="Times New Roman"/>
                <w:color w:val="000000"/>
                <w:sz w:val="24"/>
                <w:szCs w:val="24"/>
              </w:rPr>
            </w:pPr>
            <w:r>
              <w:rPr>
                <w:rFonts w:ascii="Times New Roman" w:hAnsi="Times New Roman"/>
                <w:color w:val="000000"/>
              </w:rPr>
              <w:t>2,621.12</w:t>
            </w:r>
          </w:p>
        </w:tc>
        <w:tc>
          <w:tcPr>
            <w:tcW w:w="1371" w:type="dxa"/>
            <w:shd w:val="clear" w:color="auto" w:fill="E6EED5"/>
          </w:tcPr>
          <w:p w:rsidR="00014288" w:rsidRPr="00062A43" w:rsidRDefault="00DF3C2A" w:rsidP="00DF3C2A">
            <w:pPr>
              <w:contextualSpacing/>
              <w:rPr>
                <w:rFonts w:ascii="Times New Roman" w:hAnsi="Times New Roman"/>
                <w:bCs/>
                <w:color w:val="000000"/>
                <w:sz w:val="24"/>
                <w:szCs w:val="24"/>
              </w:rPr>
            </w:pPr>
            <w:r>
              <w:rPr>
                <w:rFonts w:ascii="Times New Roman" w:hAnsi="Times New Roman"/>
                <w:bCs/>
                <w:color w:val="000000"/>
              </w:rPr>
              <w:t>100</w:t>
            </w:r>
            <w:r w:rsidR="00DF525E">
              <w:rPr>
                <w:rFonts w:ascii="Times New Roman" w:hAnsi="Times New Roman"/>
                <w:bCs/>
                <w:color w:val="000000"/>
              </w:rPr>
              <w:t>,</w:t>
            </w:r>
            <w:r>
              <w:rPr>
                <w:rFonts w:ascii="Times New Roman" w:hAnsi="Times New Roman"/>
                <w:bCs/>
                <w:color w:val="000000"/>
              </w:rPr>
              <w:t>057</w:t>
            </w:r>
            <w:r w:rsidR="00DF525E">
              <w:rPr>
                <w:rFonts w:ascii="Times New Roman" w:hAnsi="Times New Roman"/>
                <w:bCs/>
                <w:color w:val="000000"/>
              </w:rPr>
              <w:t>.</w:t>
            </w:r>
            <w:r>
              <w:rPr>
                <w:rFonts w:ascii="Times New Roman" w:hAnsi="Times New Roman"/>
                <w:bCs/>
                <w:color w:val="000000"/>
              </w:rPr>
              <w:t>0</w:t>
            </w:r>
            <w:r w:rsidR="00DF525E">
              <w:rPr>
                <w:rFonts w:ascii="Times New Roman" w:hAnsi="Times New Roman"/>
                <w:bCs/>
                <w:color w:val="000000"/>
              </w:rPr>
              <w:t>2</w:t>
            </w:r>
          </w:p>
        </w:tc>
      </w:tr>
    </w:tbl>
    <w:p w:rsidR="00634C9F" w:rsidRDefault="00634C9F" w:rsidP="00FE450C">
      <w:pPr>
        <w:tabs>
          <w:tab w:val="left" w:pos="360"/>
        </w:tabs>
        <w:spacing w:after="0" w:line="360" w:lineRule="auto"/>
        <w:ind w:right="-180"/>
        <w:jc w:val="both"/>
        <w:rPr>
          <w:rFonts w:ascii="Times New Roman" w:hAnsi="Times New Roman"/>
          <w:b/>
          <w:sz w:val="24"/>
          <w:szCs w:val="24"/>
        </w:rPr>
      </w:pPr>
    </w:p>
    <w:p w:rsidR="00C41DE0" w:rsidRDefault="000E5C6A" w:rsidP="00E55DAA">
      <w:pPr>
        <w:tabs>
          <w:tab w:val="left" w:pos="360"/>
        </w:tabs>
        <w:spacing w:after="0" w:line="360" w:lineRule="auto"/>
        <w:ind w:right="-180"/>
        <w:jc w:val="both"/>
        <w:outlineLvl w:val="0"/>
        <w:rPr>
          <w:rFonts w:ascii="Times New Roman" w:hAnsi="Times New Roman"/>
          <w:b/>
          <w:sz w:val="24"/>
          <w:szCs w:val="24"/>
        </w:rPr>
      </w:pPr>
      <w:r>
        <w:rPr>
          <w:rFonts w:ascii="Times New Roman" w:hAnsi="Times New Roman"/>
          <w:b/>
          <w:sz w:val="24"/>
          <w:szCs w:val="24"/>
        </w:rPr>
        <w:t xml:space="preserve">3.2 </w:t>
      </w:r>
      <w:r w:rsidR="00C41DE0">
        <w:rPr>
          <w:rFonts w:ascii="Times New Roman" w:hAnsi="Times New Roman"/>
          <w:b/>
          <w:sz w:val="24"/>
          <w:szCs w:val="24"/>
        </w:rPr>
        <w:t>Sector-wise Sustainable Finance:</w:t>
      </w:r>
    </w:p>
    <w:tbl>
      <w:tblPr>
        <w:tblW w:w="9659" w:type="dxa"/>
        <w:tblLayout w:type="fixed"/>
        <w:tblCellMar>
          <w:left w:w="29" w:type="dxa"/>
          <w:right w:w="29" w:type="dxa"/>
        </w:tblCellMar>
        <w:tblLook w:val="04A0"/>
      </w:tblPr>
      <w:tblGrid>
        <w:gridCol w:w="1289"/>
        <w:gridCol w:w="1350"/>
        <w:gridCol w:w="1170"/>
        <w:gridCol w:w="1440"/>
        <w:gridCol w:w="90"/>
        <w:gridCol w:w="1620"/>
        <w:gridCol w:w="1260"/>
        <w:gridCol w:w="1440"/>
      </w:tblGrid>
      <w:tr w:rsidR="005078FE" w:rsidRPr="00EC305C" w:rsidTr="00676FBB">
        <w:trPr>
          <w:trHeight w:val="285"/>
        </w:trPr>
        <w:tc>
          <w:tcPr>
            <w:tcW w:w="9659" w:type="dxa"/>
            <w:gridSpan w:val="8"/>
            <w:shd w:val="clear" w:color="auto" w:fill="9BBB59" w:themeFill="accent3"/>
            <w:noWrap/>
            <w:hideMark/>
          </w:tcPr>
          <w:p w:rsidR="005078FE" w:rsidRPr="00AC2FF6" w:rsidRDefault="00F162AC" w:rsidP="00AC2FF6">
            <w:pPr>
              <w:spacing w:after="0" w:line="240" w:lineRule="auto"/>
              <w:contextualSpacing/>
              <w:rPr>
                <w:rFonts w:ascii="Times New Roman" w:hAnsi="Times New Roman"/>
                <w:b/>
                <w:bCs/>
                <w:color w:val="000000"/>
              </w:rPr>
            </w:pPr>
            <w:r>
              <w:rPr>
                <w:rFonts w:ascii="Times New Roman" w:hAnsi="Times New Roman"/>
                <w:b/>
                <w:bCs/>
              </w:rPr>
              <w:t xml:space="preserve">    </w:t>
            </w:r>
            <w:r w:rsidR="00D23118" w:rsidRPr="00D23118">
              <w:rPr>
                <w:rFonts w:ascii="Times New Roman" w:hAnsi="Times New Roman"/>
                <w:b/>
                <w:bCs/>
              </w:rPr>
              <w:t xml:space="preserve">Disbursement in </w:t>
            </w:r>
            <w:r w:rsidR="005078FE" w:rsidRPr="00D23118">
              <w:rPr>
                <w:rFonts w:ascii="Times New Roman" w:hAnsi="Times New Roman"/>
                <w:b/>
                <w:bCs/>
                <w:color w:val="000000"/>
              </w:rPr>
              <w:t xml:space="preserve">Sustainable Finance </w:t>
            </w:r>
            <w:r w:rsidR="005078FE" w:rsidRPr="00D23118">
              <w:rPr>
                <w:rFonts w:ascii="Times New Roman" w:hAnsi="Times New Roman"/>
                <w:b/>
                <w:color w:val="000000"/>
              </w:rPr>
              <w:t xml:space="preserve">by Banks &amp; </w:t>
            </w:r>
            <w:r w:rsidR="002A2E5D" w:rsidRPr="00D23118">
              <w:rPr>
                <w:rFonts w:ascii="Times New Roman" w:hAnsi="Times New Roman"/>
                <w:b/>
                <w:bCs/>
                <w:color w:val="000000"/>
              </w:rPr>
              <w:t>Finance Companies</w:t>
            </w:r>
            <w:r w:rsidR="002A2E5D" w:rsidRPr="00AC2FF6">
              <w:rPr>
                <w:rFonts w:ascii="Times New Roman" w:hAnsi="Times New Roman"/>
                <w:b/>
                <w:color w:val="000000"/>
              </w:rPr>
              <w:t xml:space="preserve">    </w:t>
            </w:r>
            <w:r w:rsidR="000E5C6A">
              <w:rPr>
                <w:rFonts w:ascii="Times New Roman" w:hAnsi="Times New Roman"/>
                <w:b/>
                <w:color w:val="000000"/>
              </w:rPr>
              <w:t xml:space="preserve">       </w:t>
            </w:r>
            <w:r w:rsidR="002A2E5D" w:rsidRPr="00AC2FF6">
              <w:rPr>
                <w:rFonts w:ascii="Times New Roman" w:hAnsi="Times New Roman"/>
                <w:b/>
                <w:color w:val="000000"/>
              </w:rPr>
              <w:t xml:space="preserve">    </w:t>
            </w:r>
            <w:r w:rsidR="005078FE" w:rsidRPr="000E5C6A">
              <w:rPr>
                <w:rFonts w:ascii="Times New Roman" w:hAnsi="Times New Roman"/>
                <w:color w:val="000000"/>
                <w:sz w:val="20"/>
              </w:rPr>
              <w:t xml:space="preserve">(Amount in </w:t>
            </w:r>
            <w:r w:rsidR="00B5667E" w:rsidRPr="000E5C6A">
              <w:rPr>
                <w:rFonts w:ascii="Times New Roman" w:hAnsi="Times New Roman"/>
                <w:bCs/>
                <w:sz w:val="20"/>
              </w:rPr>
              <w:t>crore</w:t>
            </w:r>
            <w:r w:rsidR="005078FE" w:rsidRPr="000E5C6A">
              <w:rPr>
                <w:rFonts w:ascii="Times New Roman" w:hAnsi="Times New Roman"/>
                <w:color w:val="000000"/>
                <w:sz w:val="20"/>
              </w:rPr>
              <w:t xml:space="preserve"> </w:t>
            </w:r>
            <w:r w:rsidR="004D64B9" w:rsidRPr="000E5C6A">
              <w:rPr>
                <w:rFonts w:ascii="Times New Roman" w:hAnsi="Times New Roman"/>
                <w:bCs/>
                <w:sz w:val="20"/>
              </w:rPr>
              <w:t>BDT</w:t>
            </w:r>
            <w:r w:rsidR="005078FE" w:rsidRPr="000E5C6A">
              <w:rPr>
                <w:rFonts w:ascii="Times New Roman" w:hAnsi="Times New Roman"/>
                <w:color w:val="000000"/>
                <w:sz w:val="20"/>
              </w:rPr>
              <w:t>)</w:t>
            </w:r>
          </w:p>
        </w:tc>
      </w:tr>
      <w:tr w:rsidR="002B6D63" w:rsidRPr="008B5A26" w:rsidTr="00676FBB">
        <w:trPr>
          <w:trHeight w:val="273"/>
        </w:trPr>
        <w:tc>
          <w:tcPr>
            <w:tcW w:w="1289" w:type="dxa"/>
            <w:vMerge w:val="restart"/>
            <w:shd w:val="clear" w:color="auto" w:fill="9BBB59" w:themeFill="accent3"/>
            <w:vAlign w:val="center"/>
            <w:hideMark/>
          </w:tcPr>
          <w:p w:rsidR="005078FE" w:rsidRPr="00D23118" w:rsidRDefault="00F162AC" w:rsidP="00AC2FF6">
            <w:pPr>
              <w:spacing w:after="0"/>
              <w:contextualSpacing/>
              <w:rPr>
                <w:rFonts w:ascii="Times New Roman" w:hAnsi="Times New Roman"/>
                <w:bCs/>
              </w:rPr>
            </w:pPr>
            <w:r>
              <w:rPr>
                <w:rFonts w:ascii="Times New Roman" w:hAnsi="Times New Roman"/>
              </w:rPr>
              <w:t>Particulars</w:t>
            </w:r>
          </w:p>
        </w:tc>
        <w:tc>
          <w:tcPr>
            <w:tcW w:w="5670" w:type="dxa"/>
            <w:gridSpan w:val="5"/>
            <w:shd w:val="clear" w:color="auto" w:fill="CDDDAC" w:themeFill="accent3" w:themeFillTint="7F"/>
            <w:hideMark/>
          </w:tcPr>
          <w:p w:rsidR="005078FE" w:rsidRPr="00AC2FF6" w:rsidRDefault="005078FE" w:rsidP="00AC2FF6">
            <w:pPr>
              <w:spacing w:after="0"/>
              <w:contextualSpacing/>
              <w:rPr>
                <w:rFonts w:ascii="Times New Roman" w:hAnsi="Times New Roman"/>
                <w:color w:val="000000"/>
              </w:rPr>
            </w:pPr>
            <w:r w:rsidRPr="00AC2FF6">
              <w:rPr>
                <w:rFonts w:ascii="Times New Roman" w:hAnsi="Times New Roman"/>
                <w:b/>
                <w:color w:val="000000"/>
              </w:rPr>
              <w:t>Sustainable Linked Finance (SLF)</w:t>
            </w:r>
          </w:p>
        </w:tc>
        <w:tc>
          <w:tcPr>
            <w:tcW w:w="1260" w:type="dxa"/>
            <w:vMerge w:val="restart"/>
            <w:shd w:val="clear" w:color="auto" w:fill="CDDDAC" w:themeFill="accent3" w:themeFillTint="7F"/>
            <w:vAlign w:val="center"/>
            <w:hideMark/>
          </w:tcPr>
          <w:p w:rsidR="005078FE" w:rsidRPr="00AC2FF6" w:rsidRDefault="005078FE" w:rsidP="00AC2FF6">
            <w:pPr>
              <w:spacing w:after="0"/>
              <w:contextualSpacing/>
              <w:rPr>
                <w:rFonts w:ascii="Times New Roman" w:hAnsi="Times New Roman"/>
                <w:b/>
                <w:color w:val="000000"/>
              </w:rPr>
            </w:pPr>
            <w:r w:rsidRPr="00AC2FF6">
              <w:rPr>
                <w:rFonts w:ascii="Times New Roman" w:hAnsi="Times New Roman"/>
                <w:b/>
                <w:color w:val="000000"/>
              </w:rPr>
              <w:t>Green Finance</w:t>
            </w:r>
          </w:p>
        </w:tc>
        <w:tc>
          <w:tcPr>
            <w:tcW w:w="1440" w:type="dxa"/>
            <w:vMerge w:val="restart"/>
            <w:shd w:val="clear" w:color="auto" w:fill="CDDDAC" w:themeFill="accent3" w:themeFillTint="7F"/>
            <w:vAlign w:val="center"/>
            <w:hideMark/>
          </w:tcPr>
          <w:p w:rsidR="005078FE" w:rsidRPr="00AC2FF6" w:rsidRDefault="005078FE" w:rsidP="00AC2FF6">
            <w:pPr>
              <w:spacing w:after="0"/>
              <w:contextualSpacing/>
              <w:rPr>
                <w:rFonts w:ascii="Times New Roman" w:hAnsi="Times New Roman"/>
                <w:b/>
                <w:bCs/>
                <w:color w:val="000000"/>
              </w:rPr>
            </w:pPr>
            <w:r w:rsidRPr="00AC2FF6">
              <w:rPr>
                <w:rFonts w:ascii="Times New Roman" w:hAnsi="Times New Roman"/>
                <w:b/>
                <w:bCs/>
                <w:color w:val="000000"/>
              </w:rPr>
              <w:t>Sustainable Finance</w:t>
            </w:r>
          </w:p>
        </w:tc>
      </w:tr>
      <w:tr w:rsidR="002B6D63" w:rsidRPr="000F2B46" w:rsidTr="00676FBB">
        <w:trPr>
          <w:trHeight w:val="1087"/>
        </w:trPr>
        <w:tc>
          <w:tcPr>
            <w:tcW w:w="1289" w:type="dxa"/>
            <w:vMerge/>
            <w:shd w:val="clear" w:color="auto" w:fill="9BBB59" w:themeFill="accent3"/>
            <w:vAlign w:val="center"/>
            <w:hideMark/>
          </w:tcPr>
          <w:p w:rsidR="003C1BF9" w:rsidRPr="00AC2FF6" w:rsidRDefault="003C1BF9" w:rsidP="00AC2FF6">
            <w:pPr>
              <w:spacing w:after="0"/>
              <w:contextualSpacing/>
              <w:rPr>
                <w:rFonts w:ascii="Times New Roman" w:hAnsi="Times New Roman"/>
                <w:b/>
                <w:bCs/>
              </w:rPr>
            </w:pPr>
          </w:p>
        </w:tc>
        <w:tc>
          <w:tcPr>
            <w:tcW w:w="1350" w:type="dxa"/>
            <w:shd w:val="clear" w:color="auto" w:fill="E6EED5"/>
            <w:hideMark/>
          </w:tcPr>
          <w:p w:rsidR="003C1BF9" w:rsidRPr="00AC2FF6" w:rsidRDefault="003C1BF9" w:rsidP="00AC2FF6">
            <w:pPr>
              <w:spacing w:after="0" w:line="240" w:lineRule="auto"/>
              <w:contextualSpacing/>
              <w:rPr>
                <w:rFonts w:ascii="Times New Roman" w:hAnsi="Times New Roman"/>
              </w:rPr>
            </w:pPr>
            <w:r w:rsidRPr="00AC2FF6">
              <w:rPr>
                <w:rFonts w:ascii="Times New Roman" w:hAnsi="Times New Roman"/>
              </w:rPr>
              <w:t>Sustainable Agriculture</w:t>
            </w:r>
          </w:p>
        </w:tc>
        <w:tc>
          <w:tcPr>
            <w:tcW w:w="1170" w:type="dxa"/>
            <w:shd w:val="clear" w:color="auto" w:fill="E6EED5"/>
            <w:hideMark/>
          </w:tcPr>
          <w:p w:rsidR="003C1BF9" w:rsidRPr="00AC2FF6" w:rsidRDefault="003C1BF9" w:rsidP="00AC2FF6">
            <w:pPr>
              <w:spacing w:after="0" w:line="240" w:lineRule="auto"/>
              <w:contextualSpacing/>
              <w:rPr>
                <w:rFonts w:ascii="Times New Roman" w:hAnsi="Times New Roman"/>
              </w:rPr>
            </w:pPr>
            <w:r w:rsidRPr="00AC2FF6">
              <w:rPr>
                <w:rFonts w:ascii="Times New Roman" w:hAnsi="Times New Roman"/>
              </w:rPr>
              <w:t>Sustainable MSME</w:t>
            </w:r>
          </w:p>
        </w:tc>
        <w:tc>
          <w:tcPr>
            <w:tcW w:w="1530" w:type="dxa"/>
            <w:gridSpan w:val="2"/>
            <w:shd w:val="clear" w:color="auto" w:fill="E6EED5"/>
            <w:vAlign w:val="center"/>
            <w:hideMark/>
          </w:tcPr>
          <w:p w:rsidR="003C1BF9" w:rsidRPr="00AC2FF6" w:rsidRDefault="003C1BF9" w:rsidP="00AC2FF6">
            <w:pPr>
              <w:spacing w:line="240" w:lineRule="auto"/>
              <w:contextualSpacing/>
              <w:rPr>
                <w:rFonts w:ascii="Times New Roman" w:hAnsi="Times New Roman"/>
                <w:color w:val="000000"/>
                <w:sz w:val="24"/>
                <w:szCs w:val="24"/>
              </w:rPr>
            </w:pPr>
            <w:r w:rsidRPr="00AC2FF6">
              <w:rPr>
                <w:rFonts w:ascii="Times New Roman" w:hAnsi="Times New Roman"/>
                <w:color w:val="000000"/>
              </w:rPr>
              <w:t>Sustainable Linked Socially Responsible Financing</w:t>
            </w:r>
          </w:p>
        </w:tc>
        <w:tc>
          <w:tcPr>
            <w:tcW w:w="1620" w:type="dxa"/>
            <w:shd w:val="clear" w:color="auto" w:fill="E6EED5"/>
            <w:vAlign w:val="center"/>
            <w:hideMark/>
          </w:tcPr>
          <w:p w:rsidR="003C1BF9" w:rsidRPr="00AC2FF6" w:rsidRDefault="003C1BF9" w:rsidP="00AC2FF6">
            <w:pPr>
              <w:spacing w:line="240" w:lineRule="auto"/>
              <w:contextualSpacing/>
              <w:rPr>
                <w:rFonts w:ascii="Times New Roman" w:hAnsi="Times New Roman"/>
                <w:color w:val="000000"/>
                <w:sz w:val="24"/>
                <w:szCs w:val="24"/>
              </w:rPr>
            </w:pPr>
            <w:r w:rsidRPr="00AC2FF6">
              <w:rPr>
                <w:rFonts w:ascii="Times New Roman" w:hAnsi="Times New Roman"/>
                <w:color w:val="000000"/>
              </w:rPr>
              <w:t>Other Sustainable Linked Finance</w:t>
            </w:r>
          </w:p>
        </w:tc>
        <w:tc>
          <w:tcPr>
            <w:tcW w:w="1260" w:type="dxa"/>
            <w:vMerge/>
            <w:shd w:val="clear" w:color="auto" w:fill="E6EED5"/>
            <w:vAlign w:val="center"/>
            <w:hideMark/>
          </w:tcPr>
          <w:p w:rsidR="003C1BF9" w:rsidRPr="00AC2FF6" w:rsidRDefault="003C1BF9" w:rsidP="00AC2FF6">
            <w:pPr>
              <w:spacing w:after="0"/>
              <w:contextualSpacing/>
              <w:rPr>
                <w:rFonts w:ascii="Times New Roman" w:hAnsi="Times New Roman"/>
                <w:color w:val="000000"/>
              </w:rPr>
            </w:pPr>
          </w:p>
        </w:tc>
        <w:tc>
          <w:tcPr>
            <w:tcW w:w="1440" w:type="dxa"/>
            <w:vMerge/>
            <w:shd w:val="clear" w:color="auto" w:fill="E6EED5"/>
            <w:vAlign w:val="center"/>
            <w:hideMark/>
          </w:tcPr>
          <w:p w:rsidR="003C1BF9" w:rsidRPr="00AC2FF6" w:rsidRDefault="003C1BF9" w:rsidP="00AC2FF6">
            <w:pPr>
              <w:spacing w:after="0"/>
              <w:contextualSpacing/>
              <w:rPr>
                <w:rFonts w:ascii="Times New Roman" w:hAnsi="Times New Roman"/>
                <w:b/>
                <w:bCs/>
                <w:color w:val="000000"/>
              </w:rPr>
            </w:pPr>
          </w:p>
        </w:tc>
      </w:tr>
      <w:tr w:rsidR="002B6D63" w:rsidRPr="001C0164" w:rsidTr="00676FBB">
        <w:trPr>
          <w:trHeight w:val="322"/>
        </w:trPr>
        <w:tc>
          <w:tcPr>
            <w:tcW w:w="1289" w:type="dxa"/>
            <w:shd w:val="clear" w:color="auto" w:fill="9BBB59" w:themeFill="accent3"/>
            <w:vAlign w:val="center"/>
            <w:hideMark/>
          </w:tcPr>
          <w:p w:rsidR="005078FE" w:rsidRPr="00AC2FF6" w:rsidRDefault="005078FE" w:rsidP="00AC2FF6">
            <w:pPr>
              <w:spacing w:after="0"/>
              <w:contextualSpacing/>
              <w:rPr>
                <w:rFonts w:ascii="Times New Roman" w:hAnsi="Times New Roman"/>
                <w:b/>
                <w:bCs/>
              </w:rPr>
            </w:pPr>
          </w:p>
        </w:tc>
        <w:tc>
          <w:tcPr>
            <w:tcW w:w="5670" w:type="dxa"/>
            <w:gridSpan w:val="5"/>
            <w:shd w:val="clear" w:color="auto" w:fill="CDDDAC" w:themeFill="accent3" w:themeFillTint="7F"/>
            <w:vAlign w:val="center"/>
            <w:hideMark/>
          </w:tcPr>
          <w:p w:rsidR="005078FE" w:rsidRPr="00AC2FF6" w:rsidRDefault="005078FE" w:rsidP="00AC2FF6">
            <w:pPr>
              <w:spacing w:after="0"/>
              <w:contextualSpacing/>
              <w:rPr>
                <w:rFonts w:ascii="Times New Roman" w:hAnsi="Times New Roman"/>
                <w:bCs/>
                <w:color w:val="000000"/>
              </w:rPr>
            </w:pPr>
            <w:r w:rsidRPr="00AC2FF6">
              <w:rPr>
                <w:rFonts w:ascii="Times New Roman" w:hAnsi="Times New Roman"/>
                <w:bCs/>
                <w:color w:val="000000"/>
              </w:rPr>
              <w:t>1</w:t>
            </w:r>
          </w:p>
        </w:tc>
        <w:tc>
          <w:tcPr>
            <w:tcW w:w="1260" w:type="dxa"/>
            <w:shd w:val="clear" w:color="auto" w:fill="CDDDAC" w:themeFill="accent3" w:themeFillTint="7F"/>
            <w:vAlign w:val="center"/>
            <w:hideMark/>
          </w:tcPr>
          <w:p w:rsidR="005078FE" w:rsidRPr="00AC2FF6" w:rsidRDefault="005078FE" w:rsidP="00AC2FF6">
            <w:pPr>
              <w:spacing w:after="0"/>
              <w:contextualSpacing/>
              <w:rPr>
                <w:rFonts w:ascii="Times New Roman" w:hAnsi="Times New Roman"/>
                <w:bCs/>
                <w:color w:val="000000"/>
              </w:rPr>
            </w:pPr>
            <w:r w:rsidRPr="00AC2FF6">
              <w:rPr>
                <w:rFonts w:ascii="Times New Roman" w:hAnsi="Times New Roman"/>
                <w:bCs/>
                <w:color w:val="000000"/>
              </w:rPr>
              <w:t>2</w:t>
            </w:r>
          </w:p>
        </w:tc>
        <w:tc>
          <w:tcPr>
            <w:tcW w:w="1440" w:type="dxa"/>
            <w:shd w:val="clear" w:color="auto" w:fill="CDDDAC" w:themeFill="accent3" w:themeFillTint="7F"/>
            <w:vAlign w:val="center"/>
            <w:hideMark/>
          </w:tcPr>
          <w:p w:rsidR="005078FE" w:rsidRPr="00AC2FF6" w:rsidRDefault="005078FE" w:rsidP="00AC2FF6">
            <w:pPr>
              <w:spacing w:after="0"/>
              <w:contextualSpacing/>
              <w:rPr>
                <w:rFonts w:ascii="Times New Roman" w:hAnsi="Times New Roman"/>
                <w:b/>
                <w:bCs/>
                <w:color w:val="000000"/>
              </w:rPr>
            </w:pPr>
            <w:r w:rsidRPr="00AC2FF6">
              <w:rPr>
                <w:rFonts w:ascii="Times New Roman" w:hAnsi="Times New Roman"/>
                <w:b/>
                <w:bCs/>
                <w:color w:val="000000"/>
              </w:rPr>
              <w:t>1+2</w:t>
            </w:r>
          </w:p>
        </w:tc>
      </w:tr>
      <w:tr w:rsidR="000177AA" w:rsidRPr="00FD2674" w:rsidTr="00862E90">
        <w:trPr>
          <w:trHeight w:val="277"/>
        </w:trPr>
        <w:tc>
          <w:tcPr>
            <w:tcW w:w="1289" w:type="dxa"/>
            <w:shd w:val="clear" w:color="auto" w:fill="9BBB59" w:themeFill="accent3"/>
            <w:vAlign w:val="center"/>
            <w:hideMark/>
          </w:tcPr>
          <w:p w:rsidR="000177AA" w:rsidRPr="00AC2FF6" w:rsidRDefault="000177AA" w:rsidP="00862E90">
            <w:pPr>
              <w:spacing w:after="0"/>
              <w:contextualSpacing/>
              <w:rPr>
                <w:rFonts w:ascii="Times New Roman" w:hAnsi="Times New Roman"/>
                <w:b/>
                <w:bCs/>
              </w:rPr>
            </w:pPr>
            <w:r w:rsidRPr="00AC2FF6">
              <w:rPr>
                <w:rFonts w:ascii="Times New Roman" w:hAnsi="Times New Roman"/>
              </w:rPr>
              <w:t>Banks</w:t>
            </w:r>
          </w:p>
        </w:tc>
        <w:tc>
          <w:tcPr>
            <w:tcW w:w="1350" w:type="dxa"/>
            <w:shd w:val="clear" w:color="auto" w:fill="E6EED5"/>
            <w:vAlign w:val="center"/>
            <w:hideMark/>
          </w:tcPr>
          <w:p w:rsidR="000177AA" w:rsidRPr="000177AA" w:rsidRDefault="000177AA" w:rsidP="00862E90">
            <w:pPr>
              <w:rPr>
                <w:rFonts w:ascii="Times New Roman" w:hAnsi="Times New Roman"/>
                <w:color w:val="000000"/>
              </w:rPr>
            </w:pPr>
            <w:r w:rsidRPr="000177AA">
              <w:rPr>
                <w:rFonts w:ascii="Times New Roman" w:hAnsi="Times New Roman"/>
                <w:color w:val="000000"/>
              </w:rPr>
              <w:t>8,120.80</w:t>
            </w:r>
          </w:p>
        </w:tc>
        <w:tc>
          <w:tcPr>
            <w:tcW w:w="1170" w:type="dxa"/>
            <w:shd w:val="clear" w:color="auto" w:fill="E6EED5"/>
            <w:vAlign w:val="center"/>
            <w:hideMark/>
          </w:tcPr>
          <w:p w:rsidR="000177AA" w:rsidRPr="000177AA" w:rsidRDefault="000177AA" w:rsidP="00862E90">
            <w:pPr>
              <w:rPr>
                <w:rFonts w:ascii="Times New Roman" w:hAnsi="Times New Roman"/>
                <w:color w:val="000000"/>
              </w:rPr>
            </w:pPr>
            <w:r w:rsidRPr="000177AA">
              <w:rPr>
                <w:rFonts w:ascii="Times New Roman" w:hAnsi="Times New Roman"/>
                <w:color w:val="000000"/>
              </w:rPr>
              <w:t>35,505.63</w:t>
            </w:r>
          </w:p>
        </w:tc>
        <w:tc>
          <w:tcPr>
            <w:tcW w:w="1440" w:type="dxa"/>
            <w:shd w:val="clear" w:color="auto" w:fill="E6EED5"/>
            <w:vAlign w:val="center"/>
            <w:hideMark/>
          </w:tcPr>
          <w:p w:rsidR="000177AA" w:rsidRPr="000177AA" w:rsidRDefault="000177AA" w:rsidP="00862E90">
            <w:pPr>
              <w:rPr>
                <w:rFonts w:ascii="Times New Roman" w:hAnsi="Times New Roman"/>
                <w:color w:val="000000"/>
              </w:rPr>
            </w:pPr>
            <w:r w:rsidRPr="000177AA">
              <w:rPr>
                <w:rFonts w:ascii="Times New Roman" w:hAnsi="Times New Roman"/>
                <w:color w:val="000000"/>
              </w:rPr>
              <w:t>8,325.63</w:t>
            </w:r>
          </w:p>
        </w:tc>
        <w:tc>
          <w:tcPr>
            <w:tcW w:w="1710" w:type="dxa"/>
            <w:gridSpan w:val="2"/>
            <w:shd w:val="clear" w:color="auto" w:fill="E6EED5"/>
            <w:vAlign w:val="center"/>
            <w:hideMark/>
          </w:tcPr>
          <w:p w:rsidR="000177AA" w:rsidRPr="000177AA" w:rsidRDefault="000177AA" w:rsidP="00862E90">
            <w:pPr>
              <w:rPr>
                <w:rFonts w:ascii="Times New Roman" w:hAnsi="Times New Roman"/>
                <w:color w:val="000000"/>
              </w:rPr>
            </w:pPr>
            <w:r w:rsidRPr="000177AA">
              <w:rPr>
                <w:rFonts w:ascii="Times New Roman" w:hAnsi="Times New Roman"/>
                <w:color w:val="000000"/>
              </w:rPr>
              <w:t>40,943.66</w:t>
            </w:r>
          </w:p>
        </w:tc>
        <w:tc>
          <w:tcPr>
            <w:tcW w:w="1260" w:type="dxa"/>
            <w:shd w:val="clear" w:color="auto" w:fill="E6EED5"/>
            <w:vAlign w:val="center"/>
            <w:hideMark/>
          </w:tcPr>
          <w:p w:rsidR="000177AA" w:rsidRPr="000177AA" w:rsidRDefault="000177AA" w:rsidP="00862E90">
            <w:pPr>
              <w:rPr>
                <w:rFonts w:ascii="Times New Roman" w:hAnsi="Times New Roman"/>
                <w:color w:val="000000"/>
              </w:rPr>
            </w:pPr>
            <w:r w:rsidRPr="000177AA">
              <w:rPr>
                <w:rFonts w:ascii="Times New Roman" w:hAnsi="Times New Roman"/>
                <w:color w:val="000000"/>
              </w:rPr>
              <w:t>4,662.66</w:t>
            </w:r>
          </w:p>
        </w:tc>
        <w:tc>
          <w:tcPr>
            <w:tcW w:w="1440" w:type="dxa"/>
            <w:shd w:val="clear" w:color="auto" w:fill="E6EED5"/>
            <w:vAlign w:val="center"/>
            <w:hideMark/>
          </w:tcPr>
          <w:p w:rsidR="000177AA" w:rsidRPr="000177AA" w:rsidRDefault="000177AA" w:rsidP="00862E90">
            <w:pPr>
              <w:rPr>
                <w:rFonts w:ascii="Times New Roman" w:hAnsi="Times New Roman"/>
                <w:b/>
                <w:color w:val="000000"/>
              </w:rPr>
            </w:pPr>
            <w:r w:rsidRPr="000177AA">
              <w:rPr>
                <w:rFonts w:ascii="Times New Roman" w:hAnsi="Times New Roman"/>
                <w:b/>
                <w:color w:val="000000"/>
              </w:rPr>
              <w:t>97,558.37</w:t>
            </w:r>
          </w:p>
        </w:tc>
      </w:tr>
      <w:tr w:rsidR="000177AA" w:rsidRPr="00FD2674" w:rsidTr="00862E90">
        <w:trPr>
          <w:trHeight w:val="340"/>
        </w:trPr>
        <w:tc>
          <w:tcPr>
            <w:tcW w:w="1289" w:type="dxa"/>
            <w:shd w:val="clear" w:color="auto" w:fill="9BBB59" w:themeFill="accent3"/>
            <w:vAlign w:val="center"/>
            <w:hideMark/>
          </w:tcPr>
          <w:p w:rsidR="000177AA" w:rsidRPr="00AC2FF6" w:rsidRDefault="000177AA" w:rsidP="00862E90">
            <w:pPr>
              <w:spacing w:after="0"/>
              <w:contextualSpacing/>
              <w:rPr>
                <w:rFonts w:ascii="Times New Roman" w:hAnsi="Times New Roman"/>
                <w:b/>
                <w:bCs/>
              </w:rPr>
            </w:pPr>
            <w:r w:rsidRPr="00AC2FF6">
              <w:rPr>
                <w:rFonts w:ascii="Times New Roman" w:hAnsi="Times New Roman"/>
              </w:rPr>
              <w:t>Finance Companies</w:t>
            </w:r>
          </w:p>
        </w:tc>
        <w:tc>
          <w:tcPr>
            <w:tcW w:w="1350" w:type="dxa"/>
            <w:shd w:val="clear" w:color="auto" w:fill="CDDDAC" w:themeFill="accent3" w:themeFillTint="7F"/>
            <w:vAlign w:val="center"/>
            <w:hideMark/>
          </w:tcPr>
          <w:p w:rsidR="000177AA" w:rsidRPr="000177AA" w:rsidRDefault="000177AA" w:rsidP="00862E90">
            <w:pPr>
              <w:rPr>
                <w:rFonts w:ascii="Times New Roman" w:hAnsi="Times New Roman"/>
                <w:color w:val="000000"/>
              </w:rPr>
            </w:pPr>
            <w:r w:rsidRPr="000177AA">
              <w:rPr>
                <w:rFonts w:ascii="Times New Roman" w:hAnsi="Times New Roman"/>
                <w:color w:val="000000"/>
              </w:rPr>
              <w:t>106.71</w:t>
            </w:r>
          </w:p>
        </w:tc>
        <w:tc>
          <w:tcPr>
            <w:tcW w:w="1170" w:type="dxa"/>
            <w:shd w:val="clear" w:color="auto" w:fill="CDDDAC" w:themeFill="accent3" w:themeFillTint="7F"/>
            <w:vAlign w:val="center"/>
            <w:hideMark/>
          </w:tcPr>
          <w:p w:rsidR="000177AA" w:rsidRPr="000177AA" w:rsidRDefault="000177AA" w:rsidP="00862E90">
            <w:pPr>
              <w:rPr>
                <w:rFonts w:ascii="Times New Roman" w:hAnsi="Times New Roman"/>
                <w:color w:val="000000"/>
              </w:rPr>
            </w:pPr>
            <w:r w:rsidRPr="000177AA">
              <w:rPr>
                <w:rFonts w:ascii="Times New Roman" w:hAnsi="Times New Roman"/>
                <w:color w:val="000000"/>
              </w:rPr>
              <w:t>1,031.37</w:t>
            </w:r>
          </w:p>
        </w:tc>
        <w:tc>
          <w:tcPr>
            <w:tcW w:w="1440" w:type="dxa"/>
            <w:shd w:val="clear" w:color="auto" w:fill="CDDDAC" w:themeFill="accent3" w:themeFillTint="7F"/>
            <w:vAlign w:val="center"/>
            <w:hideMark/>
          </w:tcPr>
          <w:p w:rsidR="000177AA" w:rsidRPr="000177AA" w:rsidRDefault="000177AA" w:rsidP="00862E90">
            <w:pPr>
              <w:rPr>
                <w:rFonts w:ascii="Times New Roman" w:hAnsi="Times New Roman"/>
                <w:color w:val="000000"/>
              </w:rPr>
            </w:pPr>
            <w:r w:rsidRPr="000177AA">
              <w:rPr>
                <w:rFonts w:ascii="Times New Roman" w:hAnsi="Times New Roman"/>
                <w:color w:val="000000"/>
              </w:rPr>
              <w:t>146.95</w:t>
            </w:r>
          </w:p>
        </w:tc>
        <w:tc>
          <w:tcPr>
            <w:tcW w:w="1710" w:type="dxa"/>
            <w:gridSpan w:val="2"/>
            <w:shd w:val="clear" w:color="auto" w:fill="CDDDAC" w:themeFill="accent3" w:themeFillTint="7F"/>
            <w:vAlign w:val="center"/>
            <w:hideMark/>
          </w:tcPr>
          <w:p w:rsidR="000177AA" w:rsidRPr="000177AA" w:rsidRDefault="000177AA" w:rsidP="00862E90">
            <w:pPr>
              <w:rPr>
                <w:rFonts w:ascii="Times New Roman" w:hAnsi="Times New Roman"/>
                <w:color w:val="000000"/>
              </w:rPr>
            </w:pPr>
            <w:r w:rsidRPr="000177AA">
              <w:rPr>
                <w:rFonts w:ascii="Times New Roman" w:hAnsi="Times New Roman"/>
                <w:color w:val="000000"/>
              </w:rPr>
              <w:t>679.58</w:t>
            </w:r>
          </w:p>
        </w:tc>
        <w:tc>
          <w:tcPr>
            <w:tcW w:w="1260" w:type="dxa"/>
            <w:shd w:val="clear" w:color="auto" w:fill="CDDDAC" w:themeFill="accent3" w:themeFillTint="7F"/>
            <w:vAlign w:val="center"/>
            <w:hideMark/>
          </w:tcPr>
          <w:p w:rsidR="000177AA" w:rsidRPr="000177AA" w:rsidRDefault="000177AA" w:rsidP="00862E90">
            <w:pPr>
              <w:rPr>
                <w:rFonts w:ascii="Times New Roman" w:hAnsi="Times New Roman"/>
                <w:color w:val="000000"/>
              </w:rPr>
            </w:pPr>
            <w:r w:rsidRPr="000177AA">
              <w:rPr>
                <w:rFonts w:ascii="Times New Roman" w:hAnsi="Times New Roman"/>
                <w:color w:val="000000"/>
              </w:rPr>
              <w:t>534.04</w:t>
            </w:r>
          </w:p>
        </w:tc>
        <w:tc>
          <w:tcPr>
            <w:tcW w:w="1440" w:type="dxa"/>
            <w:shd w:val="clear" w:color="auto" w:fill="CDDDAC" w:themeFill="accent3" w:themeFillTint="7F"/>
            <w:vAlign w:val="center"/>
            <w:hideMark/>
          </w:tcPr>
          <w:p w:rsidR="000177AA" w:rsidRPr="000177AA" w:rsidRDefault="000177AA" w:rsidP="00862E90">
            <w:pPr>
              <w:rPr>
                <w:rFonts w:ascii="Times New Roman" w:hAnsi="Times New Roman"/>
                <w:b/>
                <w:color w:val="000000"/>
              </w:rPr>
            </w:pPr>
            <w:r w:rsidRPr="000177AA">
              <w:rPr>
                <w:rFonts w:ascii="Times New Roman" w:hAnsi="Times New Roman"/>
                <w:b/>
                <w:color w:val="000000"/>
              </w:rPr>
              <w:t>2,498.65</w:t>
            </w:r>
          </w:p>
        </w:tc>
      </w:tr>
      <w:tr w:rsidR="000177AA" w:rsidRPr="00FD2674" w:rsidTr="00862E90">
        <w:trPr>
          <w:trHeight w:val="331"/>
        </w:trPr>
        <w:tc>
          <w:tcPr>
            <w:tcW w:w="1289" w:type="dxa"/>
            <w:shd w:val="clear" w:color="auto" w:fill="9BBB59" w:themeFill="accent3"/>
            <w:vAlign w:val="center"/>
          </w:tcPr>
          <w:p w:rsidR="000177AA" w:rsidRPr="00AC2FF6" w:rsidRDefault="000177AA" w:rsidP="00862E90">
            <w:pPr>
              <w:spacing w:after="0"/>
              <w:contextualSpacing/>
              <w:rPr>
                <w:rFonts w:ascii="Times New Roman" w:hAnsi="Times New Roman"/>
                <w:b/>
                <w:bCs/>
                <w:color w:val="000000" w:themeColor="text1"/>
              </w:rPr>
            </w:pPr>
            <w:r w:rsidRPr="00AC2FF6">
              <w:rPr>
                <w:rFonts w:ascii="Times New Roman" w:hAnsi="Times New Roman"/>
                <w:b/>
                <w:bCs/>
                <w:color w:val="000000" w:themeColor="text1"/>
              </w:rPr>
              <w:t>Total</w:t>
            </w:r>
          </w:p>
        </w:tc>
        <w:tc>
          <w:tcPr>
            <w:tcW w:w="1350" w:type="dxa"/>
            <w:shd w:val="clear" w:color="auto" w:fill="E6EED5"/>
            <w:vAlign w:val="center"/>
          </w:tcPr>
          <w:p w:rsidR="000177AA" w:rsidRPr="000177AA" w:rsidRDefault="000177AA" w:rsidP="00862E90">
            <w:pPr>
              <w:rPr>
                <w:rFonts w:ascii="Times New Roman" w:hAnsi="Times New Roman"/>
                <w:color w:val="000000"/>
              </w:rPr>
            </w:pPr>
            <w:r w:rsidRPr="000177AA">
              <w:rPr>
                <w:rFonts w:ascii="Times New Roman" w:hAnsi="Times New Roman"/>
                <w:color w:val="000000"/>
              </w:rPr>
              <w:t>8,227.51</w:t>
            </w:r>
          </w:p>
        </w:tc>
        <w:tc>
          <w:tcPr>
            <w:tcW w:w="1170" w:type="dxa"/>
            <w:shd w:val="clear" w:color="auto" w:fill="E6EED5"/>
            <w:vAlign w:val="center"/>
          </w:tcPr>
          <w:p w:rsidR="000177AA" w:rsidRPr="000177AA" w:rsidRDefault="000177AA" w:rsidP="00862E90">
            <w:pPr>
              <w:rPr>
                <w:rFonts w:ascii="Times New Roman" w:hAnsi="Times New Roman"/>
                <w:color w:val="000000"/>
              </w:rPr>
            </w:pPr>
            <w:r w:rsidRPr="000177AA">
              <w:rPr>
                <w:rFonts w:ascii="Times New Roman" w:hAnsi="Times New Roman"/>
                <w:color w:val="000000"/>
              </w:rPr>
              <w:t>36,537.00</w:t>
            </w:r>
          </w:p>
        </w:tc>
        <w:tc>
          <w:tcPr>
            <w:tcW w:w="1440" w:type="dxa"/>
            <w:shd w:val="clear" w:color="auto" w:fill="E6EED5"/>
            <w:vAlign w:val="center"/>
          </w:tcPr>
          <w:p w:rsidR="000177AA" w:rsidRPr="000177AA" w:rsidRDefault="000177AA" w:rsidP="00862E90">
            <w:pPr>
              <w:rPr>
                <w:rFonts w:ascii="Times New Roman" w:hAnsi="Times New Roman"/>
                <w:color w:val="000000"/>
              </w:rPr>
            </w:pPr>
            <w:r w:rsidRPr="000177AA">
              <w:rPr>
                <w:rFonts w:ascii="Times New Roman" w:hAnsi="Times New Roman"/>
                <w:color w:val="000000"/>
              </w:rPr>
              <w:t>8,472.58</w:t>
            </w:r>
          </w:p>
        </w:tc>
        <w:tc>
          <w:tcPr>
            <w:tcW w:w="1710" w:type="dxa"/>
            <w:gridSpan w:val="2"/>
            <w:shd w:val="clear" w:color="auto" w:fill="E6EED5"/>
            <w:vAlign w:val="center"/>
          </w:tcPr>
          <w:p w:rsidR="000177AA" w:rsidRPr="000177AA" w:rsidRDefault="000177AA" w:rsidP="00862E90">
            <w:pPr>
              <w:rPr>
                <w:rFonts w:ascii="Times New Roman" w:hAnsi="Times New Roman"/>
                <w:color w:val="000000"/>
              </w:rPr>
            </w:pPr>
            <w:r w:rsidRPr="000177AA">
              <w:rPr>
                <w:rFonts w:ascii="Times New Roman" w:hAnsi="Times New Roman"/>
                <w:color w:val="000000"/>
              </w:rPr>
              <w:t>41,623.24</w:t>
            </w:r>
          </w:p>
        </w:tc>
        <w:tc>
          <w:tcPr>
            <w:tcW w:w="1260" w:type="dxa"/>
            <w:shd w:val="clear" w:color="auto" w:fill="E6EED5"/>
            <w:vAlign w:val="center"/>
          </w:tcPr>
          <w:p w:rsidR="000177AA" w:rsidRPr="000177AA" w:rsidRDefault="000177AA" w:rsidP="00862E90">
            <w:pPr>
              <w:rPr>
                <w:rFonts w:ascii="Times New Roman" w:hAnsi="Times New Roman"/>
                <w:color w:val="000000"/>
              </w:rPr>
            </w:pPr>
            <w:r w:rsidRPr="000177AA">
              <w:rPr>
                <w:rFonts w:ascii="Times New Roman" w:hAnsi="Times New Roman"/>
                <w:color w:val="000000"/>
              </w:rPr>
              <w:t>5,196.70</w:t>
            </w:r>
          </w:p>
        </w:tc>
        <w:tc>
          <w:tcPr>
            <w:tcW w:w="1440" w:type="dxa"/>
            <w:shd w:val="clear" w:color="auto" w:fill="E6EED5"/>
            <w:vAlign w:val="center"/>
          </w:tcPr>
          <w:p w:rsidR="000177AA" w:rsidRPr="000177AA" w:rsidRDefault="000177AA" w:rsidP="00862E90">
            <w:pPr>
              <w:rPr>
                <w:rFonts w:ascii="Times New Roman" w:hAnsi="Times New Roman"/>
                <w:b/>
                <w:color w:val="000000"/>
              </w:rPr>
            </w:pPr>
            <w:r w:rsidRPr="000177AA">
              <w:rPr>
                <w:rFonts w:ascii="Times New Roman" w:hAnsi="Times New Roman"/>
                <w:b/>
                <w:color w:val="000000"/>
              </w:rPr>
              <w:t>100,057.02</w:t>
            </w:r>
          </w:p>
        </w:tc>
      </w:tr>
    </w:tbl>
    <w:p w:rsidR="00126981" w:rsidRDefault="00126981" w:rsidP="00FE450C">
      <w:pPr>
        <w:tabs>
          <w:tab w:val="left" w:pos="360"/>
        </w:tabs>
        <w:spacing w:after="0"/>
        <w:ind w:right="-180"/>
        <w:jc w:val="both"/>
        <w:rPr>
          <w:rFonts w:ascii="Times New Roman" w:hAnsi="Times New Roman"/>
          <w:b/>
          <w:sz w:val="24"/>
          <w:szCs w:val="24"/>
        </w:rPr>
      </w:pPr>
    </w:p>
    <w:p w:rsidR="000177AA" w:rsidRDefault="000177AA" w:rsidP="00FE450C">
      <w:pPr>
        <w:tabs>
          <w:tab w:val="left" w:pos="360"/>
        </w:tabs>
        <w:spacing w:after="0"/>
        <w:ind w:right="-180"/>
        <w:jc w:val="both"/>
        <w:rPr>
          <w:rFonts w:ascii="Times New Roman" w:hAnsi="Times New Roman"/>
          <w:b/>
          <w:sz w:val="24"/>
          <w:szCs w:val="24"/>
        </w:rPr>
      </w:pPr>
    </w:p>
    <w:p w:rsidR="006D6690" w:rsidRDefault="00D62509" w:rsidP="00FE450C">
      <w:pPr>
        <w:tabs>
          <w:tab w:val="left" w:pos="360"/>
        </w:tabs>
        <w:spacing w:after="0"/>
        <w:ind w:right="-180"/>
        <w:jc w:val="both"/>
        <w:rPr>
          <w:rFonts w:ascii="Times New Roman" w:hAnsi="Times New Roman"/>
          <w:b/>
          <w:sz w:val="24"/>
          <w:szCs w:val="24"/>
        </w:rPr>
      </w:pPr>
      <w:r>
        <w:rPr>
          <w:rFonts w:ascii="Times New Roman" w:hAnsi="Times New Roman"/>
          <w:b/>
          <w:sz w:val="24"/>
          <w:szCs w:val="24"/>
        </w:rPr>
        <w:t>3.3</w:t>
      </w:r>
      <w:r w:rsidR="00C41DE0">
        <w:rPr>
          <w:rFonts w:ascii="Times New Roman" w:hAnsi="Times New Roman"/>
          <w:b/>
          <w:sz w:val="24"/>
          <w:szCs w:val="24"/>
        </w:rPr>
        <w:t xml:space="preserve"> Number of</w:t>
      </w:r>
      <w:r w:rsidR="00C41DE0" w:rsidRPr="00AD33B7">
        <w:rPr>
          <w:rFonts w:ascii="Times New Roman" w:hAnsi="Times New Roman"/>
          <w:b/>
          <w:sz w:val="24"/>
          <w:szCs w:val="24"/>
        </w:rPr>
        <w:t xml:space="preserve"> Borrowers in </w:t>
      </w:r>
      <w:r w:rsidR="00C41DE0">
        <w:rPr>
          <w:rFonts w:ascii="Times New Roman" w:hAnsi="Times New Roman"/>
          <w:b/>
          <w:sz w:val="24"/>
          <w:szCs w:val="24"/>
        </w:rPr>
        <w:t>Sustainable Finance</w:t>
      </w:r>
      <w:r w:rsidR="0068323D">
        <w:rPr>
          <w:rFonts w:ascii="Times New Roman" w:hAnsi="Times New Roman"/>
          <w:b/>
          <w:sz w:val="24"/>
          <w:szCs w:val="24"/>
        </w:rPr>
        <w:t xml:space="preserve"> (</w:t>
      </w:r>
      <w:r w:rsidR="00051C37">
        <w:rPr>
          <w:rFonts w:ascii="Times New Roman" w:hAnsi="Times New Roman"/>
          <w:b/>
          <w:sz w:val="24"/>
          <w:szCs w:val="24"/>
        </w:rPr>
        <w:t>January-March</w:t>
      </w:r>
      <w:r w:rsidR="0068323D">
        <w:rPr>
          <w:rFonts w:ascii="Times New Roman" w:hAnsi="Times New Roman"/>
          <w:b/>
          <w:sz w:val="24"/>
          <w:szCs w:val="24"/>
        </w:rPr>
        <w:t>, 202</w:t>
      </w:r>
      <w:r w:rsidR="00051C37">
        <w:rPr>
          <w:rFonts w:ascii="Times New Roman" w:hAnsi="Times New Roman"/>
          <w:b/>
          <w:sz w:val="24"/>
          <w:szCs w:val="24"/>
        </w:rPr>
        <w:t>6</w:t>
      </w:r>
      <w:r w:rsidR="0068323D">
        <w:rPr>
          <w:rFonts w:ascii="Times New Roman" w:hAnsi="Times New Roman"/>
          <w:b/>
          <w:sz w:val="24"/>
          <w:szCs w:val="24"/>
        </w:rPr>
        <w:t>)</w:t>
      </w:r>
      <w:r w:rsidR="00C41DE0">
        <w:rPr>
          <w:rFonts w:ascii="Times New Roman" w:hAnsi="Times New Roman"/>
          <w:b/>
          <w:sz w:val="24"/>
          <w:szCs w:val="24"/>
        </w:rPr>
        <w:t>:</w:t>
      </w:r>
    </w:p>
    <w:p w:rsidR="003E2699" w:rsidRPr="00785B87" w:rsidRDefault="003E2699" w:rsidP="00FE450C">
      <w:pPr>
        <w:tabs>
          <w:tab w:val="left" w:pos="360"/>
        </w:tabs>
        <w:spacing w:after="0"/>
        <w:ind w:right="-180"/>
        <w:jc w:val="both"/>
        <w:rPr>
          <w:rFonts w:ascii="Times New Roman" w:hAnsi="Times New Roman"/>
          <w:b/>
          <w:sz w:val="10"/>
          <w:szCs w:val="24"/>
        </w:rPr>
      </w:pPr>
    </w:p>
    <w:p w:rsidR="006D6690" w:rsidRDefault="00D62509" w:rsidP="00E55DAA">
      <w:pPr>
        <w:tabs>
          <w:tab w:val="left" w:pos="360"/>
        </w:tabs>
        <w:spacing w:after="0"/>
        <w:ind w:right="-180"/>
        <w:jc w:val="both"/>
        <w:outlineLvl w:val="0"/>
        <w:rPr>
          <w:rFonts w:ascii="Times New Roman" w:hAnsi="Times New Roman"/>
          <w:b/>
          <w:sz w:val="24"/>
          <w:szCs w:val="24"/>
        </w:rPr>
      </w:pPr>
      <w:r>
        <w:rPr>
          <w:rFonts w:ascii="Times New Roman" w:hAnsi="Times New Roman"/>
          <w:b/>
          <w:sz w:val="24"/>
          <w:szCs w:val="24"/>
        </w:rPr>
        <w:t>3.3</w:t>
      </w:r>
      <w:r w:rsidR="00D23118">
        <w:rPr>
          <w:rFonts w:ascii="Times New Roman" w:hAnsi="Times New Roman"/>
          <w:b/>
          <w:sz w:val="24"/>
          <w:szCs w:val="24"/>
        </w:rPr>
        <w:t>.</w:t>
      </w:r>
      <w:r>
        <w:rPr>
          <w:rFonts w:ascii="Times New Roman" w:hAnsi="Times New Roman"/>
          <w:b/>
          <w:sz w:val="24"/>
          <w:szCs w:val="24"/>
        </w:rPr>
        <w:t>1</w:t>
      </w:r>
      <w:r w:rsidR="00C41DE0">
        <w:rPr>
          <w:rFonts w:ascii="Times New Roman" w:hAnsi="Times New Roman"/>
          <w:b/>
          <w:sz w:val="24"/>
          <w:szCs w:val="24"/>
        </w:rPr>
        <w:t xml:space="preserve"> Sector-wise:</w:t>
      </w:r>
    </w:p>
    <w:p w:rsidR="003E2699" w:rsidRPr="00785B87" w:rsidRDefault="003E2699" w:rsidP="00FE450C">
      <w:pPr>
        <w:tabs>
          <w:tab w:val="left" w:pos="360"/>
        </w:tabs>
        <w:spacing w:after="0"/>
        <w:ind w:right="-180"/>
        <w:jc w:val="both"/>
        <w:rPr>
          <w:rFonts w:ascii="Times New Roman" w:hAnsi="Times New Roman"/>
          <w:b/>
          <w:sz w:val="16"/>
          <w:szCs w:val="24"/>
        </w:rPr>
      </w:pPr>
    </w:p>
    <w:tbl>
      <w:tblPr>
        <w:tblW w:w="9615"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CellMar>
          <w:left w:w="29" w:type="dxa"/>
          <w:right w:w="29" w:type="dxa"/>
        </w:tblCellMar>
        <w:tblLook w:val="04A0"/>
      </w:tblPr>
      <w:tblGrid>
        <w:gridCol w:w="1289"/>
        <w:gridCol w:w="1258"/>
        <w:gridCol w:w="1265"/>
        <w:gridCol w:w="1537"/>
        <w:gridCol w:w="1778"/>
        <w:gridCol w:w="1277"/>
        <w:gridCol w:w="1211"/>
      </w:tblGrid>
      <w:tr w:rsidR="00C41DE0" w:rsidRPr="000F2B46" w:rsidTr="00A621A3">
        <w:trPr>
          <w:trHeight w:val="277"/>
        </w:trPr>
        <w:tc>
          <w:tcPr>
            <w:tcW w:w="9615" w:type="dxa"/>
            <w:gridSpan w:val="7"/>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9BBB59" w:themeFill="accent3"/>
            <w:noWrap/>
            <w:vAlign w:val="center"/>
            <w:hideMark/>
          </w:tcPr>
          <w:p w:rsidR="00C41DE0" w:rsidRPr="00303B64" w:rsidRDefault="00C41DE0" w:rsidP="005C298D">
            <w:pPr>
              <w:tabs>
                <w:tab w:val="left" w:pos="360"/>
              </w:tabs>
              <w:spacing w:after="0" w:line="240" w:lineRule="auto"/>
              <w:ind w:right="-180"/>
              <w:rPr>
                <w:rFonts w:ascii="Times New Roman" w:hAnsi="Times New Roman"/>
              </w:rPr>
            </w:pPr>
            <w:r w:rsidRPr="00303B64">
              <w:rPr>
                <w:rFonts w:ascii="Times New Roman" w:hAnsi="Times New Roman"/>
              </w:rPr>
              <w:t xml:space="preserve">Number of Borrowers in Sustainable Finance by Banks &amp; </w:t>
            </w:r>
            <w:r w:rsidR="002A2E5D" w:rsidRPr="00303B64">
              <w:rPr>
                <w:rFonts w:ascii="Times New Roman" w:hAnsi="Times New Roman"/>
              </w:rPr>
              <w:t>Finance Companies</w:t>
            </w:r>
          </w:p>
        </w:tc>
      </w:tr>
      <w:tr w:rsidR="002B6D63" w:rsidRPr="000F2B46" w:rsidTr="00A621A3">
        <w:trPr>
          <w:trHeight w:val="265"/>
        </w:trPr>
        <w:tc>
          <w:tcPr>
            <w:tcW w:w="1289" w:type="dxa"/>
            <w:vMerge w:val="restart"/>
            <w:tcBorders>
              <w:top w:val="single" w:sz="8" w:space="0" w:color="FFFFFF" w:themeColor="background1"/>
              <w:left w:val="single" w:sz="8" w:space="0" w:color="FFFFFF" w:themeColor="background1"/>
              <w:bottom w:val="nil"/>
              <w:right w:val="single" w:sz="24" w:space="0" w:color="FFFFFF" w:themeColor="background1"/>
            </w:tcBorders>
            <w:shd w:val="clear" w:color="auto" w:fill="9BBB59" w:themeFill="accent3"/>
            <w:vAlign w:val="center"/>
            <w:hideMark/>
          </w:tcPr>
          <w:p w:rsidR="005078FE" w:rsidRPr="00303B64" w:rsidRDefault="005078FE" w:rsidP="005C298D">
            <w:pPr>
              <w:tabs>
                <w:tab w:val="left" w:pos="360"/>
              </w:tabs>
              <w:spacing w:after="0" w:line="240" w:lineRule="auto"/>
              <w:ind w:right="-180"/>
              <w:rPr>
                <w:rFonts w:ascii="Times New Roman" w:hAnsi="Times New Roman"/>
              </w:rPr>
            </w:pPr>
            <w:r w:rsidRPr="00303B64">
              <w:rPr>
                <w:rFonts w:ascii="Times New Roman" w:hAnsi="Times New Roman"/>
              </w:rPr>
              <w:t>Issue</w:t>
            </w:r>
          </w:p>
        </w:tc>
        <w:tc>
          <w:tcPr>
            <w:tcW w:w="5838" w:type="dxa"/>
            <w:gridSpan w:val="4"/>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DDDAC" w:themeFill="accent3" w:themeFillTint="7F"/>
            <w:vAlign w:val="center"/>
            <w:hideMark/>
          </w:tcPr>
          <w:p w:rsidR="005078FE" w:rsidRPr="00303B64" w:rsidRDefault="005078FE" w:rsidP="005C298D">
            <w:pPr>
              <w:tabs>
                <w:tab w:val="left" w:pos="360"/>
              </w:tabs>
              <w:spacing w:after="0" w:line="240" w:lineRule="auto"/>
              <w:ind w:right="-180"/>
              <w:rPr>
                <w:rFonts w:ascii="Times New Roman" w:hAnsi="Times New Roman"/>
              </w:rPr>
            </w:pPr>
            <w:r w:rsidRPr="00303B64">
              <w:rPr>
                <w:rFonts w:ascii="Times New Roman" w:hAnsi="Times New Roman"/>
              </w:rPr>
              <w:t>Sustainable Linked Finance (SLF)</w:t>
            </w:r>
          </w:p>
        </w:tc>
        <w:tc>
          <w:tcPr>
            <w:tcW w:w="1277"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DDDAC" w:themeFill="accent3" w:themeFillTint="7F"/>
            <w:vAlign w:val="center"/>
            <w:hideMark/>
          </w:tcPr>
          <w:p w:rsidR="00CB2914" w:rsidRDefault="005078FE" w:rsidP="005C298D">
            <w:pPr>
              <w:tabs>
                <w:tab w:val="left" w:pos="360"/>
              </w:tabs>
              <w:spacing w:after="0" w:line="240" w:lineRule="auto"/>
              <w:ind w:right="-180"/>
              <w:rPr>
                <w:rFonts w:ascii="Times New Roman" w:hAnsi="Times New Roman"/>
              </w:rPr>
            </w:pPr>
            <w:r w:rsidRPr="00303B64">
              <w:rPr>
                <w:rFonts w:ascii="Times New Roman" w:hAnsi="Times New Roman"/>
              </w:rPr>
              <w:t xml:space="preserve">Green </w:t>
            </w:r>
          </w:p>
          <w:p w:rsidR="005078FE" w:rsidRPr="00303B64" w:rsidRDefault="005078FE" w:rsidP="005C298D">
            <w:pPr>
              <w:tabs>
                <w:tab w:val="left" w:pos="360"/>
              </w:tabs>
              <w:spacing w:after="0" w:line="240" w:lineRule="auto"/>
              <w:ind w:right="-180"/>
              <w:rPr>
                <w:rFonts w:ascii="Times New Roman" w:hAnsi="Times New Roman"/>
              </w:rPr>
            </w:pPr>
            <w:r w:rsidRPr="00303B64">
              <w:rPr>
                <w:rFonts w:ascii="Times New Roman" w:hAnsi="Times New Roman"/>
              </w:rPr>
              <w:t>Finance</w:t>
            </w:r>
          </w:p>
        </w:tc>
        <w:tc>
          <w:tcPr>
            <w:tcW w:w="1211" w:type="dxa"/>
            <w:vMerge w:val="restar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DDDAC" w:themeFill="accent3" w:themeFillTint="7F"/>
            <w:vAlign w:val="center"/>
            <w:hideMark/>
          </w:tcPr>
          <w:p w:rsidR="005078FE" w:rsidRPr="00303B64" w:rsidRDefault="005078FE" w:rsidP="005C298D">
            <w:pPr>
              <w:tabs>
                <w:tab w:val="left" w:pos="360"/>
              </w:tabs>
              <w:spacing w:after="0" w:line="240" w:lineRule="auto"/>
              <w:ind w:right="-180"/>
              <w:rPr>
                <w:rFonts w:ascii="Times New Roman" w:hAnsi="Times New Roman"/>
              </w:rPr>
            </w:pPr>
            <w:r w:rsidRPr="00303B64">
              <w:rPr>
                <w:rFonts w:ascii="Times New Roman" w:hAnsi="Times New Roman"/>
              </w:rPr>
              <w:t>Sustainable Finance</w:t>
            </w:r>
          </w:p>
        </w:tc>
      </w:tr>
      <w:tr w:rsidR="002B6D63" w:rsidRPr="000F2B46" w:rsidTr="00A621A3">
        <w:trPr>
          <w:trHeight w:val="1105"/>
        </w:trPr>
        <w:tc>
          <w:tcPr>
            <w:tcW w:w="1289" w:type="dxa"/>
            <w:vMerge/>
            <w:tcBorders>
              <w:left w:val="single" w:sz="8" w:space="0" w:color="FFFFFF" w:themeColor="background1"/>
              <w:bottom w:val="nil"/>
              <w:right w:val="single" w:sz="24" w:space="0" w:color="FFFFFF" w:themeColor="background1"/>
            </w:tcBorders>
            <w:shd w:val="clear" w:color="auto" w:fill="9BBB59" w:themeFill="accent3"/>
            <w:vAlign w:val="center"/>
            <w:hideMark/>
          </w:tcPr>
          <w:p w:rsidR="003C1BF9" w:rsidRPr="00303B64" w:rsidRDefault="003C1BF9" w:rsidP="005C298D">
            <w:pPr>
              <w:tabs>
                <w:tab w:val="left" w:pos="360"/>
              </w:tabs>
              <w:spacing w:after="0" w:line="240" w:lineRule="auto"/>
              <w:ind w:right="-180"/>
              <w:rPr>
                <w:rFonts w:ascii="Times New Roman" w:hAnsi="Times New Roman"/>
              </w:rPr>
            </w:pPr>
          </w:p>
        </w:tc>
        <w:tc>
          <w:tcPr>
            <w:tcW w:w="1258" w:type="dxa"/>
            <w:shd w:val="clear" w:color="auto" w:fill="E6EED5"/>
            <w:vAlign w:val="center"/>
            <w:hideMark/>
          </w:tcPr>
          <w:p w:rsidR="003C1BF9" w:rsidRPr="00303B64" w:rsidRDefault="003C1BF9" w:rsidP="005C298D">
            <w:pPr>
              <w:tabs>
                <w:tab w:val="left" w:pos="360"/>
              </w:tabs>
              <w:spacing w:after="0" w:line="240" w:lineRule="auto"/>
              <w:ind w:right="-180"/>
              <w:rPr>
                <w:rFonts w:ascii="Times New Roman" w:hAnsi="Times New Roman"/>
              </w:rPr>
            </w:pPr>
            <w:r w:rsidRPr="00303B64">
              <w:rPr>
                <w:rFonts w:ascii="Times New Roman" w:hAnsi="Times New Roman"/>
              </w:rPr>
              <w:t>Sustainable Agriculture</w:t>
            </w:r>
          </w:p>
        </w:tc>
        <w:tc>
          <w:tcPr>
            <w:tcW w:w="1265" w:type="dxa"/>
            <w:shd w:val="clear" w:color="auto" w:fill="E6EED5"/>
            <w:vAlign w:val="center"/>
            <w:hideMark/>
          </w:tcPr>
          <w:p w:rsidR="003C1BF9" w:rsidRPr="00303B64" w:rsidRDefault="003C1BF9" w:rsidP="005C298D">
            <w:pPr>
              <w:tabs>
                <w:tab w:val="left" w:pos="360"/>
              </w:tabs>
              <w:spacing w:after="0" w:line="240" w:lineRule="auto"/>
              <w:ind w:right="-180"/>
              <w:rPr>
                <w:rFonts w:ascii="Times New Roman" w:hAnsi="Times New Roman"/>
              </w:rPr>
            </w:pPr>
            <w:r w:rsidRPr="00303B64">
              <w:rPr>
                <w:rFonts w:ascii="Times New Roman" w:hAnsi="Times New Roman"/>
              </w:rPr>
              <w:t>Sustainable CMSME</w:t>
            </w:r>
          </w:p>
        </w:tc>
        <w:tc>
          <w:tcPr>
            <w:tcW w:w="1537" w:type="dxa"/>
            <w:shd w:val="clear" w:color="auto" w:fill="E6EED5"/>
            <w:vAlign w:val="center"/>
            <w:hideMark/>
          </w:tcPr>
          <w:p w:rsidR="003C1BF9" w:rsidRPr="00303B64" w:rsidRDefault="003C1BF9" w:rsidP="005C298D">
            <w:pPr>
              <w:tabs>
                <w:tab w:val="left" w:pos="360"/>
              </w:tabs>
              <w:spacing w:after="0" w:line="240" w:lineRule="auto"/>
              <w:ind w:right="-180"/>
              <w:rPr>
                <w:rFonts w:ascii="Times New Roman" w:hAnsi="Times New Roman"/>
              </w:rPr>
            </w:pPr>
            <w:r w:rsidRPr="00303B64">
              <w:rPr>
                <w:rFonts w:ascii="Times New Roman" w:hAnsi="Times New Roman"/>
              </w:rPr>
              <w:t>Sustainable Linked Socially Responsible Financing</w:t>
            </w:r>
          </w:p>
        </w:tc>
        <w:tc>
          <w:tcPr>
            <w:tcW w:w="1778" w:type="dxa"/>
            <w:shd w:val="clear" w:color="auto" w:fill="E6EED5"/>
            <w:vAlign w:val="center"/>
            <w:hideMark/>
          </w:tcPr>
          <w:p w:rsidR="003C1BF9" w:rsidRPr="00303B64" w:rsidRDefault="003C1BF9" w:rsidP="005C298D">
            <w:pPr>
              <w:tabs>
                <w:tab w:val="left" w:pos="360"/>
              </w:tabs>
              <w:spacing w:after="0" w:line="240" w:lineRule="auto"/>
              <w:ind w:right="-180"/>
              <w:rPr>
                <w:rFonts w:ascii="Times New Roman" w:hAnsi="Times New Roman"/>
              </w:rPr>
            </w:pPr>
            <w:r w:rsidRPr="00303B64">
              <w:rPr>
                <w:rFonts w:ascii="Times New Roman" w:hAnsi="Times New Roman"/>
              </w:rPr>
              <w:t>Other Sustainable Linked Finance</w:t>
            </w:r>
          </w:p>
        </w:tc>
        <w:tc>
          <w:tcPr>
            <w:tcW w:w="1277" w:type="dxa"/>
            <w:vMerge/>
            <w:shd w:val="clear" w:color="auto" w:fill="E6EED5"/>
            <w:vAlign w:val="center"/>
            <w:hideMark/>
          </w:tcPr>
          <w:p w:rsidR="003C1BF9" w:rsidRPr="00303B64" w:rsidRDefault="003C1BF9" w:rsidP="005C298D">
            <w:pPr>
              <w:tabs>
                <w:tab w:val="left" w:pos="360"/>
              </w:tabs>
              <w:spacing w:after="0" w:line="240" w:lineRule="auto"/>
              <w:ind w:right="-180"/>
              <w:rPr>
                <w:rFonts w:ascii="Times New Roman" w:hAnsi="Times New Roman"/>
              </w:rPr>
            </w:pPr>
          </w:p>
        </w:tc>
        <w:tc>
          <w:tcPr>
            <w:tcW w:w="1211" w:type="dxa"/>
            <w:vMerge/>
            <w:shd w:val="clear" w:color="auto" w:fill="E6EED5"/>
            <w:vAlign w:val="center"/>
            <w:hideMark/>
          </w:tcPr>
          <w:p w:rsidR="003C1BF9" w:rsidRPr="00303B64" w:rsidRDefault="003C1BF9" w:rsidP="005C298D">
            <w:pPr>
              <w:tabs>
                <w:tab w:val="left" w:pos="360"/>
              </w:tabs>
              <w:spacing w:after="0" w:line="240" w:lineRule="auto"/>
              <w:ind w:right="-180"/>
              <w:rPr>
                <w:rFonts w:ascii="Times New Roman" w:hAnsi="Times New Roman"/>
              </w:rPr>
            </w:pPr>
          </w:p>
        </w:tc>
      </w:tr>
      <w:tr w:rsidR="002B6D63" w:rsidRPr="000F2B46" w:rsidTr="00A621A3">
        <w:trPr>
          <w:trHeight w:val="313"/>
        </w:trPr>
        <w:tc>
          <w:tcPr>
            <w:tcW w:w="1289" w:type="dxa"/>
            <w:tcBorders>
              <w:top w:val="single" w:sz="8" w:space="0" w:color="FFFFFF" w:themeColor="background1"/>
              <w:left w:val="single" w:sz="8" w:space="0" w:color="FFFFFF" w:themeColor="background1"/>
              <w:bottom w:val="nil"/>
              <w:right w:val="single" w:sz="24" w:space="0" w:color="FFFFFF" w:themeColor="background1"/>
            </w:tcBorders>
            <w:shd w:val="clear" w:color="auto" w:fill="9BBB59" w:themeFill="accent3"/>
            <w:vAlign w:val="center"/>
            <w:hideMark/>
          </w:tcPr>
          <w:p w:rsidR="005078FE" w:rsidRPr="00303B64" w:rsidRDefault="005078FE" w:rsidP="005C298D">
            <w:pPr>
              <w:tabs>
                <w:tab w:val="left" w:pos="360"/>
              </w:tabs>
              <w:spacing w:after="0" w:line="240" w:lineRule="auto"/>
              <w:ind w:right="-180"/>
              <w:rPr>
                <w:rFonts w:ascii="Times New Roman" w:hAnsi="Times New Roman"/>
              </w:rPr>
            </w:pPr>
          </w:p>
        </w:tc>
        <w:tc>
          <w:tcPr>
            <w:tcW w:w="5838" w:type="dxa"/>
            <w:gridSpan w:val="4"/>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DDDAC" w:themeFill="accent3" w:themeFillTint="7F"/>
            <w:vAlign w:val="center"/>
            <w:hideMark/>
          </w:tcPr>
          <w:p w:rsidR="005078FE" w:rsidRPr="00303B64" w:rsidRDefault="005078FE" w:rsidP="005C298D">
            <w:pPr>
              <w:tabs>
                <w:tab w:val="left" w:pos="360"/>
              </w:tabs>
              <w:spacing w:after="0" w:line="240" w:lineRule="auto"/>
              <w:ind w:right="-180"/>
              <w:rPr>
                <w:rFonts w:ascii="Times New Roman" w:hAnsi="Times New Roman"/>
              </w:rPr>
            </w:pPr>
            <w:r w:rsidRPr="00303B64">
              <w:rPr>
                <w:rFonts w:ascii="Times New Roman" w:hAnsi="Times New Roman"/>
              </w:rPr>
              <w:t>1</w:t>
            </w:r>
          </w:p>
        </w:tc>
        <w:tc>
          <w:tcPr>
            <w:tcW w:w="127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DDDAC" w:themeFill="accent3" w:themeFillTint="7F"/>
            <w:vAlign w:val="center"/>
            <w:hideMark/>
          </w:tcPr>
          <w:p w:rsidR="005078FE" w:rsidRPr="00303B64" w:rsidRDefault="005078FE" w:rsidP="005C298D">
            <w:pPr>
              <w:tabs>
                <w:tab w:val="left" w:pos="360"/>
              </w:tabs>
              <w:spacing w:after="0" w:line="240" w:lineRule="auto"/>
              <w:ind w:right="-180"/>
              <w:rPr>
                <w:rFonts w:ascii="Times New Roman" w:hAnsi="Times New Roman"/>
              </w:rPr>
            </w:pPr>
            <w:r w:rsidRPr="00303B64">
              <w:rPr>
                <w:rFonts w:ascii="Times New Roman" w:hAnsi="Times New Roman"/>
              </w:rPr>
              <w:t>2</w:t>
            </w:r>
          </w:p>
        </w:tc>
        <w:tc>
          <w:tcPr>
            <w:tcW w:w="121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DDDAC" w:themeFill="accent3" w:themeFillTint="7F"/>
            <w:vAlign w:val="center"/>
            <w:hideMark/>
          </w:tcPr>
          <w:p w:rsidR="005078FE" w:rsidRPr="00303B64" w:rsidRDefault="005078FE" w:rsidP="005C298D">
            <w:pPr>
              <w:tabs>
                <w:tab w:val="left" w:pos="360"/>
              </w:tabs>
              <w:spacing w:after="0" w:line="240" w:lineRule="auto"/>
              <w:ind w:right="-180"/>
              <w:rPr>
                <w:rFonts w:ascii="Times New Roman" w:hAnsi="Times New Roman"/>
              </w:rPr>
            </w:pPr>
            <w:r w:rsidRPr="00303B64">
              <w:rPr>
                <w:rFonts w:ascii="Times New Roman" w:hAnsi="Times New Roman"/>
              </w:rPr>
              <w:t>1+2</w:t>
            </w:r>
          </w:p>
        </w:tc>
      </w:tr>
      <w:tr w:rsidR="00862E90" w:rsidRPr="00E52813" w:rsidTr="00A621A3">
        <w:trPr>
          <w:trHeight w:val="421"/>
        </w:trPr>
        <w:tc>
          <w:tcPr>
            <w:tcW w:w="1289" w:type="dxa"/>
            <w:tcBorders>
              <w:left w:val="single" w:sz="8" w:space="0" w:color="FFFFFF" w:themeColor="background1"/>
              <w:bottom w:val="nil"/>
              <w:right w:val="single" w:sz="24" w:space="0" w:color="FFFFFF" w:themeColor="background1"/>
            </w:tcBorders>
            <w:shd w:val="clear" w:color="auto" w:fill="9BBB59" w:themeFill="accent3"/>
            <w:vAlign w:val="center"/>
            <w:hideMark/>
          </w:tcPr>
          <w:p w:rsidR="00862E90" w:rsidRPr="00303B64" w:rsidRDefault="00862E90" w:rsidP="005C298D">
            <w:pPr>
              <w:tabs>
                <w:tab w:val="left" w:pos="360"/>
              </w:tabs>
              <w:spacing w:after="0" w:line="240" w:lineRule="auto"/>
              <w:ind w:right="-180"/>
              <w:rPr>
                <w:rFonts w:ascii="Times New Roman" w:hAnsi="Times New Roman"/>
              </w:rPr>
            </w:pPr>
            <w:r w:rsidRPr="00303B64">
              <w:rPr>
                <w:rFonts w:ascii="Times New Roman" w:hAnsi="Times New Roman"/>
              </w:rPr>
              <w:t>Banks</w:t>
            </w:r>
          </w:p>
        </w:tc>
        <w:tc>
          <w:tcPr>
            <w:tcW w:w="1258" w:type="dxa"/>
            <w:shd w:val="clear" w:color="auto" w:fill="E6EED5"/>
            <w:vAlign w:val="center"/>
            <w:hideMark/>
          </w:tcPr>
          <w:p w:rsidR="00862E90" w:rsidRPr="00862E90" w:rsidRDefault="00862E90" w:rsidP="005C298D">
            <w:pPr>
              <w:spacing w:after="0" w:line="240" w:lineRule="auto"/>
              <w:rPr>
                <w:rFonts w:ascii="Times New Roman" w:hAnsi="Times New Roman"/>
                <w:bCs/>
                <w:color w:val="000000"/>
                <w:sz w:val="24"/>
                <w:szCs w:val="24"/>
              </w:rPr>
            </w:pPr>
            <w:r w:rsidRPr="00862E90">
              <w:rPr>
                <w:rFonts w:ascii="Times New Roman" w:hAnsi="Times New Roman"/>
                <w:bCs/>
                <w:color w:val="000000"/>
              </w:rPr>
              <w:t>476,846</w:t>
            </w:r>
          </w:p>
        </w:tc>
        <w:tc>
          <w:tcPr>
            <w:tcW w:w="1265" w:type="dxa"/>
            <w:shd w:val="clear" w:color="auto" w:fill="E6EED5"/>
            <w:vAlign w:val="center"/>
            <w:hideMark/>
          </w:tcPr>
          <w:p w:rsidR="00862E90" w:rsidRPr="00862E90" w:rsidRDefault="00862E90" w:rsidP="005C298D">
            <w:pPr>
              <w:spacing w:after="0" w:line="240" w:lineRule="auto"/>
              <w:rPr>
                <w:rFonts w:ascii="Times New Roman" w:hAnsi="Times New Roman"/>
                <w:bCs/>
                <w:color w:val="000000"/>
                <w:sz w:val="24"/>
                <w:szCs w:val="24"/>
              </w:rPr>
            </w:pPr>
            <w:r w:rsidRPr="00862E90">
              <w:rPr>
                <w:rFonts w:ascii="Times New Roman" w:hAnsi="Times New Roman"/>
                <w:bCs/>
                <w:color w:val="000000"/>
              </w:rPr>
              <w:t>114,342</w:t>
            </w:r>
          </w:p>
        </w:tc>
        <w:tc>
          <w:tcPr>
            <w:tcW w:w="1537" w:type="dxa"/>
            <w:shd w:val="clear" w:color="auto" w:fill="E6EED5"/>
            <w:vAlign w:val="center"/>
            <w:hideMark/>
          </w:tcPr>
          <w:p w:rsidR="00862E90" w:rsidRPr="00862E90" w:rsidRDefault="00862E90" w:rsidP="005C298D">
            <w:pPr>
              <w:spacing w:after="0" w:line="240" w:lineRule="auto"/>
              <w:rPr>
                <w:rFonts w:ascii="Times New Roman" w:hAnsi="Times New Roman"/>
                <w:bCs/>
                <w:color w:val="000000"/>
                <w:sz w:val="24"/>
                <w:szCs w:val="24"/>
              </w:rPr>
            </w:pPr>
            <w:r w:rsidRPr="00862E90">
              <w:rPr>
                <w:rFonts w:ascii="Times New Roman" w:hAnsi="Times New Roman"/>
                <w:bCs/>
                <w:color w:val="000000"/>
              </w:rPr>
              <w:t>445,083</w:t>
            </w:r>
          </w:p>
        </w:tc>
        <w:tc>
          <w:tcPr>
            <w:tcW w:w="1778" w:type="dxa"/>
            <w:shd w:val="clear" w:color="auto" w:fill="E6EED5"/>
            <w:vAlign w:val="center"/>
            <w:hideMark/>
          </w:tcPr>
          <w:p w:rsidR="00862E90" w:rsidRPr="00862E90" w:rsidRDefault="00862E90" w:rsidP="005C298D">
            <w:pPr>
              <w:spacing w:after="0" w:line="240" w:lineRule="auto"/>
              <w:rPr>
                <w:rFonts w:ascii="Times New Roman" w:hAnsi="Times New Roman"/>
                <w:bCs/>
                <w:color w:val="000000"/>
                <w:sz w:val="24"/>
                <w:szCs w:val="24"/>
              </w:rPr>
            </w:pPr>
            <w:r w:rsidRPr="00862E90">
              <w:rPr>
                <w:rFonts w:ascii="Times New Roman" w:hAnsi="Times New Roman"/>
                <w:bCs/>
                <w:color w:val="000000"/>
              </w:rPr>
              <w:t>34,614</w:t>
            </w:r>
          </w:p>
        </w:tc>
        <w:tc>
          <w:tcPr>
            <w:tcW w:w="1277" w:type="dxa"/>
            <w:shd w:val="clear" w:color="auto" w:fill="E6EED5"/>
            <w:vAlign w:val="center"/>
            <w:hideMark/>
          </w:tcPr>
          <w:p w:rsidR="00862E90" w:rsidRPr="00862E90" w:rsidRDefault="00862E90" w:rsidP="005C298D">
            <w:pPr>
              <w:spacing w:after="0" w:line="240" w:lineRule="auto"/>
              <w:rPr>
                <w:rFonts w:ascii="Times New Roman" w:hAnsi="Times New Roman"/>
                <w:bCs/>
                <w:color w:val="000000"/>
                <w:sz w:val="24"/>
                <w:szCs w:val="24"/>
              </w:rPr>
            </w:pPr>
            <w:r w:rsidRPr="00862E90">
              <w:rPr>
                <w:rFonts w:ascii="Times New Roman" w:hAnsi="Times New Roman"/>
                <w:bCs/>
                <w:color w:val="000000"/>
              </w:rPr>
              <w:t>14,206</w:t>
            </w:r>
          </w:p>
        </w:tc>
        <w:tc>
          <w:tcPr>
            <w:tcW w:w="1211" w:type="dxa"/>
            <w:shd w:val="clear" w:color="auto" w:fill="E6EED5"/>
            <w:vAlign w:val="center"/>
            <w:hideMark/>
          </w:tcPr>
          <w:p w:rsidR="00862E90" w:rsidRPr="00862E90" w:rsidRDefault="00862E90" w:rsidP="005C298D">
            <w:pPr>
              <w:spacing w:after="0" w:line="240" w:lineRule="auto"/>
              <w:rPr>
                <w:rFonts w:ascii="Times New Roman" w:hAnsi="Times New Roman"/>
                <w:color w:val="000000"/>
                <w:sz w:val="24"/>
                <w:szCs w:val="24"/>
              </w:rPr>
            </w:pPr>
            <w:r w:rsidRPr="00862E90">
              <w:rPr>
                <w:rFonts w:ascii="Times New Roman" w:hAnsi="Times New Roman"/>
                <w:color w:val="000000"/>
              </w:rPr>
              <w:t>1,085,091</w:t>
            </w:r>
          </w:p>
        </w:tc>
      </w:tr>
      <w:tr w:rsidR="00862E90" w:rsidRPr="00E52813" w:rsidTr="00A621A3">
        <w:trPr>
          <w:trHeight w:val="330"/>
        </w:trPr>
        <w:tc>
          <w:tcPr>
            <w:tcW w:w="1289" w:type="dxa"/>
            <w:tcBorders>
              <w:top w:val="single" w:sz="8" w:space="0" w:color="FFFFFF" w:themeColor="background1"/>
              <w:left w:val="single" w:sz="8" w:space="0" w:color="FFFFFF" w:themeColor="background1"/>
              <w:bottom w:val="nil"/>
              <w:right w:val="single" w:sz="24" w:space="0" w:color="FFFFFF" w:themeColor="background1"/>
            </w:tcBorders>
            <w:shd w:val="clear" w:color="auto" w:fill="9BBB59" w:themeFill="accent3"/>
            <w:vAlign w:val="center"/>
            <w:hideMark/>
          </w:tcPr>
          <w:p w:rsidR="00862E90" w:rsidRPr="00303B64" w:rsidRDefault="00862E90" w:rsidP="005C298D">
            <w:pPr>
              <w:tabs>
                <w:tab w:val="left" w:pos="360"/>
              </w:tabs>
              <w:spacing w:after="0" w:line="240" w:lineRule="auto"/>
              <w:ind w:right="-180"/>
              <w:rPr>
                <w:rFonts w:ascii="Times New Roman" w:hAnsi="Times New Roman"/>
              </w:rPr>
            </w:pPr>
            <w:r w:rsidRPr="00303B64">
              <w:rPr>
                <w:rFonts w:ascii="Times New Roman" w:hAnsi="Times New Roman"/>
              </w:rPr>
              <w:t>Finance Companies</w:t>
            </w:r>
          </w:p>
        </w:tc>
        <w:tc>
          <w:tcPr>
            <w:tcW w:w="12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DDDAC" w:themeFill="accent3" w:themeFillTint="7F"/>
            <w:vAlign w:val="center"/>
            <w:hideMark/>
          </w:tcPr>
          <w:p w:rsidR="00862E90" w:rsidRPr="00862E90" w:rsidRDefault="00862E90" w:rsidP="005C298D">
            <w:pPr>
              <w:spacing w:after="0" w:line="240" w:lineRule="auto"/>
              <w:rPr>
                <w:rFonts w:ascii="Times New Roman" w:hAnsi="Times New Roman"/>
                <w:color w:val="000000"/>
                <w:sz w:val="24"/>
                <w:szCs w:val="24"/>
              </w:rPr>
            </w:pPr>
            <w:r w:rsidRPr="00862E90">
              <w:rPr>
                <w:rFonts w:ascii="Times New Roman" w:hAnsi="Times New Roman"/>
                <w:color w:val="000000"/>
              </w:rPr>
              <w:t>415</w:t>
            </w:r>
          </w:p>
        </w:tc>
        <w:tc>
          <w:tcPr>
            <w:tcW w:w="126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DDDAC" w:themeFill="accent3" w:themeFillTint="7F"/>
            <w:vAlign w:val="center"/>
            <w:hideMark/>
          </w:tcPr>
          <w:p w:rsidR="00862E90" w:rsidRPr="00862E90" w:rsidRDefault="00862E90" w:rsidP="005C298D">
            <w:pPr>
              <w:spacing w:after="0" w:line="240" w:lineRule="auto"/>
              <w:rPr>
                <w:rFonts w:ascii="Times New Roman" w:hAnsi="Times New Roman"/>
                <w:color w:val="000000"/>
                <w:sz w:val="24"/>
                <w:szCs w:val="24"/>
              </w:rPr>
            </w:pPr>
            <w:r w:rsidRPr="00862E90">
              <w:rPr>
                <w:rFonts w:ascii="Times New Roman" w:hAnsi="Times New Roman"/>
                <w:color w:val="000000"/>
              </w:rPr>
              <w:t>1,877</w:t>
            </w:r>
          </w:p>
        </w:tc>
        <w:tc>
          <w:tcPr>
            <w:tcW w:w="153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DDDAC" w:themeFill="accent3" w:themeFillTint="7F"/>
            <w:vAlign w:val="center"/>
            <w:hideMark/>
          </w:tcPr>
          <w:p w:rsidR="00862E90" w:rsidRPr="00862E90" w:rsidRDefault="00862E90" w:rsidP="005C298D">
            <w:pPr>
              <w:spacing w:after="0" w:line="240" w:lineRule="auto"/>
              <w:rPr>
                <w:rFonts w:ascii="Times New Roman" w:hAnsi="Times New Roman"/>
                <w:color w:val="000000"/>
                <w:sz w:val="24"/>
                <w:szCs w:val="24"/>
              </w:rPr>
            </w:pPr>
            <w:r w:rsidRPr="00862E90">
              <w:rPr>
                <w:rFonts w:ascii="Times New Roman" w:hAnsi="Times New Roman"/>
                <w:color w:val="000000"/>
              </w:rPr>
              <w:t>8,340</w:t>
            </w:r>
          </w:p>
        </w:tc>
        <w:tc>
          <w:tcPr>
            <w:tcW w:w="177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DDDAC" w:themeFill="accent3" w:themeFillTint="7F"/>
            <w:vAlign w:val="center"/>
            <w:hideMark/>
          </w:tcPr>
          <w:p w:rsidR="00862E90" w:rsidRPr="00862E90" w:rsidRDefault="00862E90" w:rsidP="005C298D">
            <w:pPr>
              <w:spacing w:after="0" w:line="240" w:lineRule="auto"/>
              <w:rPr>
                <w:rFonts w:ascii="Times New Roman" w:hAnsi="Times New Roman"/>
                <w:color w:val="000000"/>
                <w:sz w:val="24"/>
                <w:szCs w:val="24"/>
              </w:rPr>
            </w:pPr>
            <w:r w:rsidRPr="00862E90">
              <w:rPr>
                <w:rFonts w:ascii="Times New Roman" w:hAnsi="Times New Roman"/>
                <w:color w:val="000000"/>
              </w:rPr>
              <w:t>388</w:t>
            </w:r>
          </w:p>
        </w:tc>
        <w:tc>
          <w:tcPr>
            <w:tcW w:w="127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DDDAC" w:themeFill="accent3" w:themeFillTint="7F"/>
            <w:vAlign w:val="center"/>
            <w:hideMark/>
          </w:tcPr>
          <w:p w:rsidR="00862E90" w:rsidRPr="00862E90" w:rsidRDefault="00862E90" w:rsidP="005C298D">
            <w:pPr>
              <w:spacing w:after="0" w:line="240" w:lineRule="auto"/>
              <w:rPr>
                <w:rFonts w:ascii="Times New Roman" w:hAnsi="Times New Roman"/>
                <w:color w:val="000000"/>
                <w:sz w:val="24"/>
                <w:szCs w:val="24"/>
              </w:rPr>
            </w:pPr>
            <w:r w:rsidRPr="00862E90">
              <w:rPr>
                <w:rFonts w:ascii="Times New Roman" w:hAnsi="Times New Roman"/>
                <w:color w:val="000000"/>
              </w:rPr>
              <w:t>480</w:t>
            </w:r>
          </w:p>
        </w:tc>
        <w:tc>
          <w:tcPr>
            <w:tcW w:w="121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DDDAC" w:themeFill="accent3" w:themeFillTint="7F"/>
            <w:vAlign w:val="center"/>
            <w:hideMark/>
          </w:tcPr>
          <w:p w:rsidR="00862E90" w:rsidRPr="00862E90" w:rsidRDefault="00862E90" w:rsidP="005C298D">
            <w:pPr>
              <w:spacing w:after="0" w:line="240" w:lineRule="auto"/>
              <w:rPr>
                <w:rFonts w:ascii="Times New Roman" w:hAnsi="Times New Roman"/>
                <w:color w:val="000000"/>
                <w:sz w:val="24"/>
                <w:szCs w:val="24"/>
              </w:rPr>
            </w:pPr>
            <w:r w:rsidRPr="00862E90">
              <w:rPr>
                <w:rFonts w:ascii="Times New Roman" w:hAnsi="Times New Roman"/>
                <w:color w:val="000000"/>
              </w:rPr>
              <w:t>11,500</w:t>
            </w:r>
          </w:p>
        </w:tc>
      </w:tr>
      <w:tr w:rsidR="00862E90" w:rsidRPr="00E52813" w:rsidTr="00A621A3">
        <w:trPr>
          <w:trHeight w:val="391"/>
        </w:trPr>
        <w:tc>
          <w:tcPr>
            <w:tcW w:w="1289" w:type="dxa"/>
            <w:tcBorders>
              <w:left w:val="single" w:sz="8" w:space="0" w:color="FFFFFF" w:themeColor="background1"/>
              <w:right w:val="single" w:sz="24" w:space="0" w:color="FFFFFF" w:themeColor="background1"/>
            </w:tcBorders>
            <w:shd w:val="clear" w:color="auto" w:fill="9BBB59" w:themeFill="accent3"/>
            <w:vAlign w:val="center"/>
          </w:tcPr>
          <w:p w:rsidR="00862E90" w:rsidRPr="00303B64" w:rsidRDefault="00862E90" w:rsidP="005C298D">
            <w:pPr>
              <w:tabs>
                <w:tab w:val="left" w:pos="360"/>
              </w:tabs>
              <w:spacing w:after="0" w:line="240" w:lineRule="auto"/>
              <w:ind w:right="-180"/>
              <w:rPr>
                <w:rFonts w:ascii="Times New Roman" w:hAnsi="Times New Roman"/>
                <w:b/>
              </w:rPr>
            </w:pPr>
            <w:r w:rsidRPr="00303B64">
              <w:rPr>
                <w:rFonts w:ascii="Times New Roman" w:hAnsi="Times New Roman"/>
                <w:b/>
              </w:rPr>
              <w:t>Total</w:t>
            </w:r>
          </w:p>
        </w:tc>
        <w:tc>
          <w:tcPr>
            <w:tcW w:w="1258" w:type="dxa"/>
            <w:shd w:val="clear" w:color="auto" w:fill="E6EED5"/>
            <w:vAlign w:val="center"/>
          </w:tcPr>
          <w:p w:rsidR="00862E90" w:rsidRPr="00862E90" w:rsidRDefault="00862E90" w:rsidP="005C298D">
            <w:pPr>
              <w:spacing w:after="0" w:line="240" w:lineRule="auto"/>
              <w:rPr>
                <w:rFonts w:ascii="Times New Roman" w:hAnsi="Times New Roman"/>
                <w:b/>
                <w:bCs/>
                <w:color w:val="000000"/>
                <w:sz w:val="24"/>
                <w:szCs w:val="24"/>
              </w:rPr>
            </w:pPr>
            <w:r w:rsidRPr="00862E90">
              <w:rPr>
                <w:rFonts w:ascii="Times New Roman" w:hAnsi="Times New Roman"/>
                <w:b/>
                <w:bCs/>
                <w:color w:val="000000"/>
              </w:rPr>
              <w:t>477,261</w:t>
            </w:r>
          </w:p>
        </w:tc>
        <w:tc>
          <w:tcPr>
            <w:tcW w:w="1265" w:type="dxa"/>
            <w:shd w:val="clear" w:color="auto" w:fill="E6EED5"/>
            <w:vAlign w:val="center"/>
          </w:tcPr>
          <w:p w:rsidR="00862E90" w:rsidRPr="00862E90" w:rsidRDefault="00862E90" w:rsidP="005C298D">
            <w:pPr>
              <w:spacing w:after="0" w:line="240" w:lineRule="auto"/>
              <w:rPr>
                <w:rFonts w:ascii="Times New Roman" w:hAnsi="Times New Roman"/>
                <w:b/>
                <w:bCs/>
                <w:color w:val="000000"/>
                <w:sz w:val="24"/>
                <w:szCs w:val="24"/>
              </w:rPr>
            </w:pPr>
            <w:r w:rsidRPr="00862E90">
              <w:rPr>
                <w:rFonts w:ascii="Times New Roman" w:hAnsi="Times New Roman"/>
                <w:b/>
                <w:bCs/>
                <w:color w:val="000000"/>
              </w:rPr>
              <w:t>116,219</w:t>
            </w:r>
          </w:p>
        </w:tc>
        <w:tc>
          <w:tcPr>
            <w:tcW w:w="1537" w:type="dxa"/>
            <w:shd w:val="clear" w:color="auto" w:fill="E6EED5"/>
            <w:vAlign w:val="center"/>
          </w:tcPr>
          <w:p w:rsidR="00862E90" w:rsidRPr="00862E90" w:rsidRDefault="00862E90" w:rsidP="005C298D">
            <w:pPr>
              <w:spacing w:after="0" w:line="240" w:lineRule="auto"/>
              <w:rPr>
                <w:rFonts w:ascii="Times New Roman" w:hAnsi="Times New Roman"/>
                <w:b/>
                <w:bCs/>
                <w:color w:val="000000"/>
                <w:sz w:val="24"/>
                <w:szCs w:val="24"/>
              </w:rPr>
            </w:pPr>
            <w:r w:rsidRPr="00862E90">
              <w:rPr>
                <w:rFonts w:ascii="Times New Roman" w:hAnsi="Times New Roman"/>
                <w:b/>
                <w:bCs/>
                <w:color w:val="000000"/>
              </w:rPr>
              <w:t>453,423</w:t>
            </w:r>
          </w:p>
        </w:tc>
        <w:tc>
          <w:tcPr>
            <w:tcW w:w="1778" w:type="dxa"/>
            <w:shd w:val="clear" w:color="auto" w:fill="E6EED5"/>
            <w:vAlign w:val="center"/>
          </w:tcPr>
          <w:p w:rsidR="00862E90" w:rsidRPr="00862E90" w:rsidRDefault="00862E90" w:rsidP="005C298D">
            <w:pPr>
              <w:spacing w:after="0" w:line="240" w:lineRule="auto"/>
              <w:rPr>
                <w:rFonts w:ascii="Times New Roman" w:hAnsi="Times New Roman"/>
                <w:b/>
                <w:bCs/>
                <w:color w:val="000000"/>
                <w:sz w:val="24"/>
                <w:szCs w:val="24"/>
              </w:rPr>
            </w:pPr>
            <w:r w:rsidRPr="00862E90">
              <w:rPr>
                <w:rFonts w:ascii="Times New Roman" w:hAnsi="Times New Roman"/>
                <w:b/>
                <w:bCs/>
                <w:color w:val="000000"/>
              </w:rPr>
              <w:t>35,002</w:t>
            </w:r>
          </w:p>
        </w:tc>
        <w:tc>
          <w:tcPr>
            <w:tcW w:w="1277" w:type="dxa"/>
            <w:shd w:val="clear" w:color="auto" w:fill="E6EED5"/>
            <w:vAlign w:val="center"/>
          </w:tcPr>
          <w:p w:rsidR="00862E90" w:rsidRPr="00862E90" w:rsidRDefault="00862E90" w:rsidP="005C298D">
            <w:pPr>
              <w:spacing w:after="0" w:line="240" w:lineRule="auto"/>
              <w:rPr>
                <w:rFonts w:ascii="Times New Roman" w:hAnsi="Times New Roman"/>
                <w:b/>
                <w:bCs/>
                <w:color w:val="000000"/>
                <w:sz w:val="24"/>
                <w:szCs w:val="24"/>
              </w:rPr>
            </w:pPr>
            <w:r w:rsidRPr="00862E90">
              <w:rPr>
                <w:rFonts w:ascii="Times New Roman" w:hAnsi="Times New Roman"/>
                <w:b/>
                <w:bCs/>
                <w:color w:val="000000"/>
              </w:rPr>
              <w:t>14,686</w:t>
            </w:r>
          </w:p>
        </w:tc>
        <w:tc>
          <w:tcPr>
            <w:tcW w:w="1211" w:type="dxa"/>
            <w:shd w:val="clear" w:color="auto" w:fill="E6EED5"/>
            <w:vAlign w:val="center"/>
          </w:tcPr>
          <w:p w:rsidR="00862E90" w:rsidRPr="00862E90" w:rsidRDefault="00862E90" w:rsidP="005C298D">
            <w:pPr>
              <w:spacing w:after="0" w:line="240" w:lineRule="auto"/>
              <w:rPr>
                <w:rFonts w:ascii="Times New Roman" w:hAnsi="Times New Roman"/>
                <w:b/>
                <w:color w:val="000000"/>
                <w:sz w:val="24"/>
                <w:szCs w:val="24"/>
              </w:rPr>
            </w:pPr>
            <w:r w:rsidRPr="00862E90">
              <w:rPr>
                <w:rFonts w:ascii="Times New Roman" w:hAnsi="Times New Roman"/>
                <w:b/>
                <w:color w:val="000000"/>
              </w:rPr>
              <w:t>1,096,591</w:t>
            </w:r>
          </w:p>
        </w:tc>
      </w:tr>
    </w:tbl>
    <w:p w:rsidR="00352B36" w:rsidRPr="005C298D" w:rsidRDefault="00352B36" w:rsidP="00FE450C">
      <w:pPr>
        <w:tabs>
          <w:tab w:val="left" w:pos="360"/>
        </w:tabs>
        <w:spacing w:after="0"/>
        <w:ind w:right="-180"/>
        <w:jc w:val="both"/>
        <w:rPr>
          <w:rFonts w:ascii="Times New Roman" w:hAnsi="Times New Roman"/>
          <w:b/>
          <w:sz w:val="16"/>
          <w:szCs w:val="24"/>
        </w:rPr>
      </w:pPr>
    </w:p>
    <w:p w:rsidR="006D6690" w:rsidRDefault="00D23118" w:rsidP="00E55DAA">
      <w:pPr>
        <w:tabs>
          <w:tab w:val="left" w:pos="360"/>
        </w:tabs>
        <w:spacing w:after="0"/>
        <w:ind w:right="-180"/>
        <w:jc w:val="both"/>
        <w:outlineLvl w:val="0"/>
        <w:rPr>
          <w:rFonts w:ascii="Times New Roman" w:hAnsi="Times New Roman"/>
          <w:b/>
        </w:rPr>
      </w:pPr>
      <w:r>
        <w:rPr>
          <w:rFonts w:ascii="Times New Roman" w:hAnsi="Times New Roman"/>
          <w:b/>
          <w:sz w:val="24"/>
          <w:szCs w:val="24"/>
        </w:rPr>
        <w:t>3.</w:t>
      </w:r>
      <w:r w:rsidR="00D62509">
        <w:rPr>
          <w:rFonts w:ascii="Times New Roman" w:hAnsi="Times New Roman"/>
          <w:b/>
          <w:sz w:val="24"/>
          <w:szCs w:val="24"/>
        </w:rPr>
        <w:t>3.2</w:t>
      </w:r>
      <w:r w:rsidR="00C41DE0" w:rsidRPr="00E52813">
        <w:rPr>
          <w:rFonts w:ascii="Times New Roman" w:hAnsi="Times New Roman"/>
          <w:b/>
        </w:rPr>
        <w:t xml:space="preserve"> Gender-wise:</w:t>
      </w:r>
    </w:p>
    <w:p w:rsidR="003E2699" w:rsidRPr="005C298D" w:rsidRDefault="003E2699" w:rsidP="00FE450C">
      <w:pPr>
        <w:tabs>
          <w:tab w:val="left" w:pos="360"/>
        </w:tabs>
        <w:spacing w:after="0"/>
        <w:ind w:right="-180"/>
        <w:jc w:val="both"/>
        <w:rPr>
          <w:rFonts w:ascii="Times New Roman" w:hAnsi="Times New Roman"/>
          <w:b/>
          <w:sz w:val="16"/>
        </w:rPr>
      </w:pPr>
    </w:p>
    <w:tbl>
      <w:tblPr>
        <w:tblW w:w="9630" w:type="dxa"/>
        <w:tblInd w:w="108"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tblPr>
      <w:tblGrid>
        <w:gridCol w:w="4500"/>
        <w:gridCol w:w="1800"/>
        <w:gridCol w:w="1710"/>
        <w:gridCol w:w="1620"/>
      </w:tblGrid>
      <w:tr w:rsidR="002B6D63" w:rsidRPr="005F1884" w:rsidTr="005C298D">
        <w:trPr>
          <w:trHeight w:val="304"/>
        </w:trPr>
        <w:tc>
          <w:tcPr>
            <w:tcW w:w="4500"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9BBB59" w:themeFill="accent3"/>
            <w:vAlign w:val="center"/>
            <w:hideMark/>
          </w:tcPr>
          <w:p w:rsidR="003C1BF9" w:rsidRPr="00AC2FF6" w:rsidRDefault="003C1BF9" w:rsidP="005C298D">
            <w:pPr>
              <w:spacing w:after="0" w:line="240" w:lineRule="auto"/>
              <w:contextualSpacing/>
              <w:rPr>
                <w:rFonts w:ascii="Times New Roman" w:hAnsi="Times New Roman"/>
                <w:b/>
                <w:bCs/>
                <w:color w:val="000000"/>
              </w:rPr>
            </w:pPr>
            <w:r w:rsidRPr="00AC2FF6">
              <w:rPr>
                <w:rFonts w:ascii="Times New Roman" w:hAnsi="Times New Roman"/>
                <w:b/>
                <w:bCs/>
                <w:color w:val="000000"/>
              </w:rPr>
              <w:t>Number of Borrowers in Sustainable Finance</w:t>
            </w:r>
          </w:p>
        </w:tc>
        <w:tc>
          <w:tcPr>
            <w:tcW w:w="1800"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9BBB59" w:themeFill="accent3"/>
            <w:noWrap/>
            <w:vAlign w:val="center"/>
            <w:hideMark/>
          </w:tcPr>
          <w:p w:rsidR="003C1BF9" w:rsidRPr="00AC2FF6" w:rsidRDefault="003C1BF9" w:rsidP="005C298D">
            <w:pPr>
              <w:spacing w:after="0" w:line="240" w:lineRule="auto"/>
              <w:contextualSpacing/>
              <w:rPr>
                <w:rFonts w:ascii="Times New Roman" w:hAnsi="Times New Roman"/>
                <w:b/>
                <w:bCs/>
                <w:color w:val="000000"/>
              </w:rPr>
            </w:pPr>
            <w:r w:rsidRPr="00AC2FF6">
              <w:rPr>
                <w:rFonts w:ascii="Times New Roman" w:hAnsi="Times New Roman"/>
                <w:b/>
                <w:bCs/>
                <w:color w:val="000000"/>
              </w:rPr>
              <w:t>Male</w:t>
            </w:r>
          </w:p>
        </w:tc>
        <w:tc>
          <w:tcPr>
            <w:tcW w:w="1710"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9BBB59" w:themeFill="accent3"/>
            <w:noWrap/>
            <w:vAlign w:val="center"/>
            <w:hideMark/>
          </w:tcPr>
          <w:p w:rsidR="003C1BF9" w:rsidRPr="00AC2FF6" w:rsidRDefault="003C1BF9" w:rsidP="005C298D">
            <w:pPr>
              <w:spacing w:after="0" w:line="240" w:lineRule="auto"/>
              <w:contextualSpacing/>
              <w:rPr>
                <w:rFonts w:ascii="Times New Roman" w:hAnsi="Times New Roman"/>
                <w:b/>
                <w:bCs/>
                <w:color w:val="000000"/>
              </w:rPr>
            </w:pPr>
            <w:r w:rsidRPr="00AC2FF6">
              <w:rPr>
                <w:rFonts w:ascii="Times New Roman" w:hAnsi="Times New Roman"/>
                <w:b/>
                <w:bCs/>
                <w:color w:val="000000"/>
              </w:rPr>
              <w:t>Female</w:t>
            </w:r>
          </w:p>
        </w:tc>
        <w:tc>
          <w:tcPr>
            <w:tcW w:w="1620"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9BBB59" w:themeFill="accent3"/>
            <w:noWrap/>
            <w:vAlign w:val="center"/>
            <w:hideMark/>
          </w:tcPr>
          <w:p w:rsidR="003C1BF9" w:rsidRPr="00AC2FF6" w:rsidRDefault="003C1BF9" w:rsidP="005C298D">
            <w:pPr>
              <w:spacing w:after="0" w:line="240" w:lineRule="auto"/>
              <w:contextualSpacing/>
              <w:rPr>
                <w:rFonts w:ascii="Times New Roman" w:hAnsi="Times New Roman"/>
                <w:b/>
                <w:bCs/>
                <w:color w:val="000000"/>
              </w:rPr>
            </w:pPr>
            <w:r w:rsidRPr="00AC2FF6">
              <w:rPr>
                <w:rFonts w:ascii="Times New Roman" w:hAnsi="Times New Roman"/>
                <w:b/>
                <w:bCs/>
                <w:color w:val="000000"/>
              </w:rPr>
              <w:t>Total</w:t>
            </w:r>
          </w:p>
        </w:tc>
      </w:tr>
      <w:tr w:rsidR="00E148DE" w:rsidRPr="005F1884" w:rsidTr="005C298D">
        <w:trPr>
          <w:trHeight w:val="408"/>
        </w:trPr>
        <w:tc>
          <w:tcPr>
            <w:tcW w:w="4500" w:type="dxa"/>
            <w:tcBorders>
              <w:top w:val="single" w:sz="8" w:space="0" w:color="FFFFFF" w:themeColor="background1"/>
              <w:left w:val="single" w:sz="8" w:space="0" w:color="FFFFFF" w:themeColor="background1"/>
              <w:bottom w:val="nil"/>
              <w:right w:val="single" w:sz="24" w:space="0" w:color="FFFFFF" w:themeColor="background1"/>
            </w:tcBorders>
            <w:shd w:val="clear" w:color="auto" w:fill="9BBB59" w:themeFill="accent3"/>
            <w:noWrap/>
            <w:vAlign w:val="center"/>
            <w:hideMark/>
          </w:tcPr>
          <w:p w:rsidR="00E148DE" w:rsidRPr="00836EB9" w:rsidRDefault="00E148DE" w:rsidP="005C298D">
            <w:pPr>
              <w:spacing w:after="0" w:line="240" w:lineRule="auto"/>
              <w:contextualSpacing/>
              <w:rPr>
                <w:rFonts w:ascii="Times New Roman" w:hAnsi="Times New Roman"/>
              </w:rPr>
            </w:pPr>
            <w:r w:rsidRPr="00836EB9">
              <w:rPr>
                <w:rFonts w:ascii="Times New Roman" w:hAnsi="Times New Roman"/>
              </w:rPr>
              <w:t>Banks</w:t>
            </w:r>
          </w:p>
        </w:tc>
        <w:tc>
          <w:tcPr>
            <w:tcW w:w="18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DDDAC" w:themeFill="accent3" w:themeFillTint="7F"/>
            <w:noWrap/>
            <w:vAlign w:val="center"/>
            <w:hideMark/>
          </w:tcPr>
          <w:p w:rsidR="00E148DE" w:rsidRPr="00E148DE" w:rsidRDefault="00E148DE" w:rsidP="005C298D">
            <w:pPr>
              <w:spacing w:after="0" w:line="240" w:lineRule="auto"/>
              <w:rPr>
                <w:rFonts w:ascii="Times New Roman" w:hAnsi="Times New Roman"/>
                <w:bCs/>
                <w:color w:val="000000"/>
              </w:rPr>
            </w:pPr>
            <w:r w:rsidRPr="00E148DE">
              <w:rPr>
                <w:rFonts w:ascii="Times New Roman" w:hAnsi="Times New Roman"/>
                <w:bCs/>
                <w:color w:val="000000"/>
              </w:rPr>
              <w:t>489,452</w:t>
            </w:r>
          </w:p>
        </w:tc>
        <w:tc>
          <w:tcPr>
            <w:tcW w:w="171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DDDAC" w:themeFill="accent3" w:themeFillTint="7F"/>
            <w:noWrap/>
            <w:vAlign w:val="center"/>
            <w:hideMark/>
          </w:tcPr>
          <w:p w:rsidR="00E148DE" w:rsidRPr="00E148DE" w:rsidRDefault="00E148DE" w:rsidP="005C298D">
            <w:pPr>
              <w:spacing w:after="0" w:line="240" w:lineRule="auto"/>
              <w:rPr>
                <w:rFonts w:ascii="Times New Roman" w:hAnsi="Times New Roman"/>
                <w:bCs/>
                <w:color w:val="000000"/>
              </w:rPr>
            </w:pPr>
            <w:r w:rsidRPr="00E148DE">
              <w:rPr>
                <w:rFonts w:ascii="Times New Roman" w:hAnsi="Times New Roman"/>
                <w:bCs/>
                <w:color w:val="000000"/>
              </w:rPr>
              <w:t>595,639</w:t>
            </w:r>
          </w:p>
        </w:tc>
        <w:tc>
          <w:tcPr>
            <w:tcW w:w="162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DDDAC" w:themeFill="accent3" w:themeFillTint="7F"/>
            <w:noWrap/>
            <w:vAlign w:val="center"/>
            <w:hideMark/>
          </w:tcPr>
          <w:p w:rsidR="00E148DE" w:rsidRPr="00E148DE" w:rsidRDefault="00E148DE" w:rsidP="005C298D">
            <w:pPr>
              <w:spacing w:after="0" w:line="240" w:lineRule="auto"/>
              <w:rPr>
                <w:rFonts w:ascii="Times New Roman" w:hAnsi="Times New Roman"/>
                <w:color w:val="000000"/>
              </w:rPr>
            </w:pPr>
            <w:r w:rsidRPr="00E148DE">
              <w:rPr>
                <w:rFonts w:ascii="Times New Roman" w:hAnsi="Times New Roman"/>
                <w:color w:val="000000"/>
              </w:rPr>
              <w:t>1,085,091</w:t>
            </w:r>
          </w:p>
        </w:tc>
      </w:tr>
      <w:tr w:rsidR="00E148DE" w:rsidRPr="005F1884" w:rsidTr="005C298D">
        <w:trPr>
          <w:trHeight w:val="340"/>
        </w:trPr>
        <w:tc>
          <w:tcPr>
            <w:tcW w:w="4500" w:type="dxa"/>
            <w:tcBorders>
              <w:left w:val="single" w:sz="8" w:space="0" w:color="FFFFFF" w:themeColor="background1"/>
              <w:bottom w:val="nil"/>
              <w:right w:val="single" w:sz="24" w:space="0" w:color="FFFFFF" w:themeColor="background1"/>
            </w:tcBorders>
            <w:shd w:val="clear" w:color="auto" w:fill="9BBB59" w:themeFill="accent3"/>
            <w:noWrap/>
            <w:vAlign w:val="center"/>
            <w:hideMark/>
          </w:tcPr>
          <w:p w:rsidR="00E148DE" w:rsidRPr="00836EB9" w:rsidRDefault="00E148DE" w:rsidP="005C298D">
            <w:pPr>
              <w:spacing w:after="0" w:line="240" w:lineRule="auto"/>
              <w:contextualSpacing/>
              <w:rPr>
                <w:rFonts w:ascii="Times New Roman" w:hAnsi="Times New Roman"/>
                <w:bCs/>
                <w:color w:val="000000"/>
              </w:rPr>
            </w:pPr>
            <w:r w:rsidRPr="00836EB9">
              <w:rPr>
                <w:rFonts w:ascii="Times New Roman" w:hAnsi="Times New Roman"/>
              </w:rPr>
              <w:t>Finance Companies</w:t>
            </w:r>
          </w:p>
        </w:tc>
        <w:tc>
          <w:tcPr>
            <w:tcW w:w="1800" w:type="dxa"/>
            <w:shd w:val="clear" w:color="auto" w:fill="E6EED5"/>
            <w:noWrap/>
            <w:vAlign w:val="center"/>
            <w:hideMark/>
          </w:tcPr>
          <w:p w:rsidR="00E148DE" w:rsidRPr="00E148DE" w:rsidRDefault="00E148DE" w:rsidP="005C298D">
            <w:pPr>
              <w:spacing w:after="0" w:line="240" w:lineRule="auto"/>
              <w:rPr>
                <w:rFonts w:ascii="Times New Roman" w:hAnsi="Times New Roman"/>
                <w:color w:val="000000"/>
              </w:rPr>
            </w:pPr>
            <w:r w:rsidRPr="00E148DE">
              <w:rPr>
                <w:rFonts w:ascii="Times New Roman" w:hAnsi="Times New Roman"/>
                <w:color w:val="000000"/>
              </w:rPr>
              <w:t>2,762</w:t>
            </w:r>
          </w:p>
        </w:tc>
        <w:tc>
          <w:tcPr>
            <w:tcW w:w="1710" w:type="dxa"/>
            <w:shd w:val="clear" w:color="auto" w:fill="E6EED5"/>
            <w:noWrap/>
            <w:vAlign w:val="center"/>
            <w:hideMark/>
          </w:tcPr>
          <w:p w:rsidR="00E148DE" w:rsidRPr="00E148DE" w:rsidRDefault="00E148DE" w:rsidP="005C298D">
            <w:pPr>
              <w:spacing w:after="0" w:line="240" w:lineRule="auto"/>
              <w:rPr>
                <w:rFonts w:ascii="Times New Roman" w:hAnsi="Times New Roman"/>
                <w:color w:val="000000"/>
              </w:rPr>
            </w:pPr>
            <w:r w:rsidRPr="00E148DE">
              <w:rPr>
                <w:rFonts w:ascii="Times New Roman" w:hAnsi="Times New Roman"/>
                <w:color w:val="000000"/>
              </w:rPr>
              <w:t>8,738</w:t>
            </w:r>
          </w:p>
        </w:tc>
        <w:tc>
          <w:tcPr>
            <w:tcW w:w="1620" w:type="dxa"/>
            <w:shd w:val="clear" w:color="auto" w:fill="E6EED5"/>
            <w:noWrap/>
            <w:vAlign w:val="center"/>
            <w:hideMark/>
          </w:tcPr>
          <w:p w:rsidR="00E148DE" w:rsidRPr="00E148DE" w:rsidRDefault="00E148DE" w:rsidP="005C298D">
            <w:pPr>
              <w:spacing w:after="0" w:line="240" w:lineRule="auto"/>
              <w:rPr>
                <w:rFonts w:ascii="Times New Roman" w:hAnsi="Times New Roman"/>
                <w:color w:val="000000"/>
              </w:rPr>
            </w:pPr>
            <w:r w:rsidRPr="00E148DE">
              <w:rPr>
                <w:rFonts w:ascii="Times New Roman" w:hAnsi="Times New Roman"/>
                <w:color w:val="000000"/>
              </w:rPr>
              <w:t>11,500</w:t>
            </w:r>
          </w:p>
        </w:tc>
      </w:tr>
      <w:tr w:rsidR="00E148DE" w:rsidRPr="005F1884" w:rsidTr="005C298D">
        <w:trPr>
          <w:trHeight w:val="367"/>
        </w:trPr>
        <w:tc>
          <w:tcPr>
            <w:tcW w:w="4500" w:type="dxa"/>
            <w:tcBorders>
              <w:top w:val="single" w:sz="8" w:space="0" w:color="FFFFFF" w:themeColor="background1"/>
              <w:left w:val="single" w:sz="8" w:space="0" w:color="FFFFFF" w:themeColor="background1"/>
              <w:bottom w:val="single" w:sz="8" w:space="0" w:color="FFFFFF" w:themeColor="background1"/>
              <w:right w:val="single" w:sz="24" w:space="0" w:color="FFFFFF" w:themeColor="background1"/>
            </w:tcBorders>
            <w:shd w:val="clear" w:color="auto" w:fill="9BBB59" w:themeFill="accent3"/>
            <w:noWrap/>
            <w:vAlign w:val="center"/>
          </w:tcPr>
          <w:p w:rsidR="00E148DE" w:rsidRPr="00836EB9" w:rsidRDefault="00E148DE" w:rsidP="005C298D">
            <w:pPr>
              <w:spacing w:after="0" w:line="240" w:lineRule="auto"/>
              <w:contextualSpacing/>
              <w:rPr>
                <w:rFonts w:ascii="Times New Roman" w:hAnsi="Times New Roman"/>
                <w:b/>
                <w:bCs/>
                <w:color w:val="000000"/>
              </w:rPr>
            </w:pPr>
            <w:r w:rsidRPr="00836EB9">
              <w:rPr>
                <w:rFonts w:ascii="Times New Roman" w:hAnsi="Times New Roman"/>
                <w:b/>
                <w:bCs/>
                <w:color w:val="000000"/>
              </w:rPr>
              <w:t>Total</w:t>
            </w:r>
          </w:p>
        </w:tc>
        <w:tc>
          <w:tcPr>
            <w:tcW w:w="18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DDDAC" w:themeFill="accent3" w:themeFillTint="7F"/>
            <w:noWrap/>
            <w:vAlign w:val="center"/>
          </w:tcPr>
          <w:p w:rsidR="00E148DE" w:rsidRPr="00E148DE" w:rsidRDefault="00E148DE" w:rsidP="005C298D">
            <w:pPr>
              <w:spacing w:after="0" w:line="240" w:lineRule="auto"/>
              <w:rPr>
                <w:rFonts w:ascii="Times New Roman" w:hAnsi="Times New Roman"/>
                <w:b/>
                <w:bCs/>
                <w:color w:val="000000"/>
              </w:rPr>
            </w:pPr>
            <w:r w:rsidRPr="00E148DE">
              <w:rPr>
                <w:rFonts w:ascii="Times New Roman" w:hAnsi="Times New Roman"/>
                <w:b/>
                <w:bCs/>
                <w:color w:val="000000"/>
              </w:rPr>
              <w:t>492,214</w:t>
            </w:r>
          </w:p>
        </w:tc>
        <w:tc>
          <w:tcPr>
            <w:tcW w:w="171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DDDAC" w:themeFill="accent3" w:themeFillTint="7F"/>
            <w:noWrap/>
            <w:vAlign w:val="center"/>
          </w:tcPr>
          <w:p w:rsidR="00E148DE" w:rsidRPr="00E148DE" w:rsidRDefault="00E148DE" w:rsidP="005C298D">
            <w:pPr>
              <w:spacing w:after="0" w:line="240" w:lineRule="auto"/>
              <w:rPr>
                <w:rFonts w:ascii="Times New Roman" w:hAnsi="Times New Roman"/>
                <w:b/>
                <w:bCs/>
                <w:color w:val="000000"/>
              </w:rPr>
            </w:pPr>
            <w:r w:rsidRPr="00E148DE">
              <w:rPr>
                <w:rFonts w:ascii="Times New Roman" w:hAnsi="Times New Roman"/>
                <w:b/>
                <w:bCs/>
                <w:color w:val="000000"/>
              </w:rPr>
              <w:t>604,377</w:t>
            </w:r>
          </w:p>
        </w:tc>
        <w:tc>
          <w:tcPr>
            <w:tcW w:w="162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DDDAC" w:themeFill="accent3" w:themeFillTint="7F"/>
            <w:noWrap/>
            <w:vAlign w:val="center"/>
          </w:tcPr>
          <w:p w:rsidR="00E148DE" w:rsidRPr="00E148DE" w:rsidRDefault="00E148DE" w:rsidP="005C298D">
            <w:pPr>
              <w:spacing w:after="0" w:line="240" w:lineRule="auto"/>
              <w:rPr>
                <w:rFonts w:ascii="Times New Roman" w:hAnsi="Times New Roman"/>
                <w:b/>
                <w:color w:val="000000"/>
              </w:rPr>
            </w:pPr>
            <w:r w:rsidRPr="00E148DE">
              <w:rPr>
                <w:rFonts w:ascii="Times New Roman" w:hAnsi="Times New Roman"/>
                <w:b/>
                <w:color w:val="000000"/>
              </w:rPr>
              <w:t>1,096,591</w:t>
            </w:r>
          </w:p>
        </w:tc>
      </w:tr>
    </w:tbl>
    <w:p w:rsidR="008B5A26" w:rsidRPr="005C298D" w:rsidRDefault="008B5A26" w:rsidP="00C910A8">
      <w:pPr>
        <w:tabs>
          <w:tab w:val="left" w:pos="360"/>
        </w:tabs>
        <w:spacing w:after="0"/>
        <w:ind w:right="-180"/>
        <w:contextualSpacing/>
        <w:rPr>
          <w:rFonts w:ascii="Times New Roman" w:hAnsi="Times New Roman"/>
          <w:b/>
          <w:sz w:val="16"/>
          <w:szCs w:val="24"/>
        </w:rPr>
      </w:pPr>
    </w:p>
    <w:p w:rsidR="006D6690" w:rsidRDefault="00D62509" w:rsidP="00E55DAA">
      <w:pPr>
        <w:tabs>
          <w:tab w:val="left" w:pos="360"/>
        </w:tabs>
        <w:spacing w:after="0"/>
        <w:ind w:right="-180"/>
        <w:jc w:val="both"/>
        <w:outlineLvl w:val="0"/>
        <w:rPr>
          <w:rFonts w:ascii="Times New Roman" w:hAnsi="Times New Roman"/>
          <w:b/>
          <w:sz w:val="24"/>
          <w:szCs w:val="24"/>
        </w:rPr>
      </w:pPr>
      <w:r>
        <w:rPr>
          <w:rFonts w:ascii="Times New Roman" w:hAnsi="Times New Roman"/>
          <w:b/>
          <w:sz w:val="24"/>
          <w:szCs w:val="24"/>
        </w:rPr>
        <w:t>3.3.3</w:t>
      </w:r>
      <w:r w:rsidR="00C41DE0">
        <w:rPr>
          <w:rFonts w:ascii="Times New Roman" w:hAnsi="Times New Roman"/>
          <w:b/>
          <w:sz w:val="24"/>
          <w:szCs w:val="24"/>
        </w:rPr>
        <w:t xml:space="preserve"> </w:t>
      </w:r>
      <w:r w:rsidR="00C41DE0" w:rsidRPr="00A12DC5">
        <w:rPr>
          <w:rFonts w:ascii="Times New Roman" w:hAnsi="Times New Roman"/>
          <w:b/>
          <w:sz w:val="24"/>
          <w:szCs w:val="24"/>
        </w:rPr>
        <w:t>Rural-Urban wise</w:t>
      </w:r>
      <w:r w:rsidR="00C41DE0">
        <w:rPr>
          <w:rFonts w:ascii="Times New Roman" w:hAnsi="Times New Roman"/>
          <w:b/>
          <w:sz w:val="24"/>
          <w:szCs w:val="24"/>
        </w:rPr>
        <w:t>:</w:t>
      </w:r>
    </w:p>
    <w:p w:rsidR="003E2699" w:rsidRPr="005C298D" w:rsidRDefault="003E2699" w:rsidP="00FE450C">
      <w:pPr>
        <w:tabs>
          <w:tab w:val="left" w:pos="360"/>
        </w:tabs>
        <w:spacing w:after="0"/>
        <w:ind w:right="-180"/>
        <w:jc w:val="both"/>
        <w:rPr>
          <w:rFonts w:ascii="Times New Roman" w:hAnsi="Times New Roman"/>
          <w:b/>
          <w:sz w:val="16"/>
          <w:szCs w:val="24"/>
        </w:rPr>
      </w:pPr>
    </w:p>
    <w:tbl>
      <w:tblPr>
        <w:tblW w:w="9630" w:type="dxa"/>
        <w:tblInd w:w="108"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tblPr>
      <w:tblGrid>
        <w:gridCol w:w="4500"/>
        <w:gridCol w:w="1800"/>
        <w:gridCol w:w="1718"/>
        <w:gridCol w:w="1612"/>
      </w:tblGrid>
      <w:tr w:rsidR="002B6D63" w:rsidRPr="005F1884" w:rsidTr="005C298D">
        <w:trPr>
          <w:trHeight w:val="379"/>
        </w:trPr>
        <w:tc>
          <w:tcPr>
            <w:tcW w:w="4500"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9BBB59" w:themeFill="accent3"/>
            <w:vAlign w:val="center"/>
            <w:hideMark/>
          </w:tcPr>
          <w:p w:rsidR="00C41DE0" w:rsidRPr="00AC2FF6" w:rsidRDefault="00C41DE0" w:rsidP="005C298D">
            <w:pPr>
              <w:spacing w:after="0" w:line="240" w:lineRule="auto"/>
              <w:contextualSpacing/>
              <w:rPr>
                <w:rFonts w:ascii="Times New Roman" w:hAnsi="Times New Roman"/>
                <w:b/>
                <w:bCs/>
                <w:color w:val="000000"/>
              </w:rPr>
            </w:pPr>
            <w:r w:rsidRPr="00AC2FF6">
              <w:rPr>
                <w:rFonts w:ascii="Times New Roman" w:hAnsi="Times New Roman"/>
                <w:b/>
                <w:bCs/>
                <w:color w:val="000000"/>
              </w:rPr>
              <w:t>Number of Borrowers in Sustainable Finance</w:t>
            </w:r>
          </w:p>
        </w:tc>
        <w:tc>
          <w:tcPr>
            <w:tcW w:w="1800"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9BBB59" w:themeFill="accent3"/>
            <w:noWrap/>
            <w:vAlign w:val="center"/>
            <w:hideMark/>
          </w:tcPr>
          <w:p w:rsidR="00C41DE0" w:rsidRPr="00AC2FF6" w:rsidRDefault="00C41DE0" w:rsidP="005C298D">
            <w:pPr>
              <w:spacing w:after="0" w:line="240" w:lineRule="auto"/>
              <w:contextualSpacing/>
              <w:rPr>
                <w:rFonts w:ascii="Times New Roman" w:hAnsi="Times New Roman"/>
                <w:b/>
                <w:bCs/>
                <w:color w:val="000000"/>
              </w:rPr>
            </w:pPr>
            <w:r w:rsidRPr="00AC2FF6">
              <w:rPr>
                <w:rFonts w:ascii="Times New Roman" w:hAnsi="Times New Roman"/>
                <w:b/>
                <w:bCs/>
                <w:color w:val="000000"/>
              </w:rPr>
              <w:t>Rural</w:t>
            </w:r>
          </w:p>
        </w:tc>
        <w:tc>
          <w:tcPr>
            <w:tcW w:w="1718"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9BBB59" w:themeFill="accent3"/>
            <w:noWrap/>
            <w:vAlign w:val="center"/>
            <w:hideMark/>
          </w:tcPr>
          <w:p w:rsidR="00C41DE0" w:rsidRPr="00AC2FF6" w:rsidRDefault="00C41DE0" w:rsidP="005C298D">
            <w:pPr>
              <w:spacing w:after="0" w:line="240" w:lineRule="auto"/>
              <w:contextualSpacing/>
              <w:rPr>
                <w:rFonts w:ascii="Times New Roman" w:hAnsi="Times New Roman"/>
                <w:b/>
                <w:bCs/>
                <w:color w:val="000000"/>
              </w:rPr>
            </w:pPr>
            <w:r w:rsidRPr="00AC2FF6">
              <w:rPr>
                <w:rFonts w:ascii="Times New Roman" w:hAnsi="Times New Roman"/>
                <w:b/>
                <w:bCs/>
                <w:color w:val="000000"/>
              </w:rPr>
              <w:t>Urban</w:t>
            </w:r>
          </w:p>
        </w:tc>
        <w:tc>
          <w:tcPr>
            <w:tcW w:w="1612"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9BBB59" w:themeFill="accent3"/>
            <w:noWrap/>
            <w:vAlign w:val="center"/>
            <w:hideMark/>
          </w:tcPr>
          <w:p w:rsidR="00C41DE0" w:rsidRPr="00AC2FF6" w:rsidRDefault="00C41DE0" w:rsidP="005C298D">
            <w:pPr>
              <w:spacing w:after="0" w:line="240" w:lineRule="auto"/>
              <w:contextualSpacing/>
              <w:rPr>
                <w:rFonts w:ascii="Times New Roman" w:hAnsi="Times New Roman"/>
                <w:b/>
                <w:bCs/>
                <w:color w:val="000000"/>
              </w:rPr>
            </w:pPr>
            <w:r w:rsidRPr="00AC2FF6">
              <w:rPr>
                <w:rFonts w:ascii="Times New Roman" w:hAnsi="Times New Roman"/>
                <w:b/>
                <w:bCs/>
                <w:color w:val="000000"/>
              </w:rPr>
              <w:t>Total</w:t>
            </w:r>
          </w:p>
        </w:tc>
      </w:tr>
      <w:tr w:rsidR="00E148DE" w:rsidRPr="005F1884" w:rsidTr="005C298D">
        <w:trPr>
          <w:trHeight w:val="309"/>
        </w:trPr>
        <w:tc>
          <w:tcPr>
            <w:tcW w:w="4500" w:type="dxa"/>
            <w:tcBorders>
              <w:top w:val="single" w:sz="8" w:space="0" w:color="FFFFFF" w:themeColor="background1"/>
              <w:left w:val="single" w:sz="8" w:space="0" w:color="FFFFFF" w:themeColor="background1"/>
              <w:bottom w:val="nil"/>
              <w:right w:val="single" w:sz="24" w:space="0" w:color="FFFFFF" w:themeColor="background1"/>
            </w:tcBorders>
            <w:shd w:val="clear" w:color="auto" w:fill="9BBB59" w:themeFill="accent3"/>
            <w:noWrap/>
            <w:vAlign w:val="center"/>
            <w:hideMark/>
          </w:tcPr>
          <w:p w:rsidR="00E148DE" w:rsidRPr="00210CED" w:rsidRDefault="00E148DE" w:rsidP="005C298D">
            <w:pPr>
              <w:spacing w:after="0" w:line="240" w:lineRule="auto"/>
              <w:contextualSpacing/>
              <w:rPr>
                <w:rFonts w:ascii="Times New Roman" w:hAnsi="Times New Roman"/>
                <w:bCs/>
                <w:color w:val="000000"/>
              </w:rPr>
            </w:pPr>
            <w:r w:rsidRPr="00210CED">
              <w:rPr>
                <w:rFonts w:ascii="Times New Roman" w:hAnsi="Times New Roman"/>
                <w:bCs/>
                <w:color w:val="000000"/>
              </w:rPr>
              <w:t>Banks</w:t>
            </w:r>
          </w:p>
        </w:tc>
        <w:tc>
          <w:tcPr>
            <w:tcW w:w="18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DDDAC" w:themeFill="accent3" w:themeFillTint="7F"/>
            <w:noWrap/>
            <w:vAlign w:val="center"/>
            <w:hideMark/>
          </w:tcPr>
          <w:p w:rsidR="00E148DE" w:rsidRPr="006B555E" w:rsidRDefault="00E148DE" w:rsidP="005C298D">
            <w:pPr>
              <w:spacing w:after="0" w:line="240" w:lineRule="auto"/>
              <w:rPr>
                <w:rFonts w:ascii="Times New Roman" w:hAnsi="Times New Roman"/>
                <w:bCs/>
                <w:color w:val="000000"/>
                <w:sz w:val="24"/>
                <w:szCs w:val="24"/>
              </w:rPr>
            </w:pPr>
            <w:r w:rsidRPr="006B555E">
              <w:rPr>
                <w:rFonts w:ascii="Times New Roman" w:hAnsi="Times New Roman"/>
                <w:bCs/>
                <w:color w:val="000000"/>
              </w:rPr>
              <w:t>801,449</w:t>
            </w:r>
          </w:p>
        </w:tc>
        <w:tc>
          <w:tcPr>
            <w:tcW w:w="171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DDDAC" w:themeFill="accent3" w:themeFillTint="7F"/>
            <w:noWrap/>
            <w:vAlign w:val="center"/>
            <w:hideMark/>
          </w:tcPr>
          <w:p w:rsidR="00E148DE" w:rsidRPr="006B555E" w:rsidRDefault="00E148DE" w:rsidP="005C298D">
            <w:pPr>
              <w:spacing w:after="0" w:line="240" w:lineRule="auto"/>
              <w:rPr>
                <w:rFonts w:ascii="Times New Roman" w:hAnsi="Times New Roman"/>
                <w:bCs/>
                <w:color w:val="000000"/>
                <w:sz w:val="24"/>
                <w:szCs w:val="24"/>
              </w:rPr>
            </w:pPr>
            <w:r w:rsidRPr="006B555E">
              <w:rPr>
                <w:rFonts w:ascii="Times New Roman" w:hAnsi="Times New Roman"/>
                <w:bCs/>
                <w:color w:val="000000"/>
              </w:rPr>
              <w:t>283,642</w:t>
            </w:r>
          </w:p>
        </w:tc>
        <w:tc>
          <w:tcPr>
            <w:tcW w:w="161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DDDAC" w:themeFill="accent3" w:themeFillTint="7F"/>
            <w:noWrap/>
            <w:vAlign w:val="center"/>
            <w:hideMark/>
          </w:tcPr>
          <w:p w:rsidR="00E148DE" w:rsidRPr="006B555E" w:rsidRDefault="00E148DE" w:rsidP="005C298D">
            <w:pPr>
              <w:spacing w:after="0" w:line="240" w:lineRule="auto"/>
              <w:rPr>
                <w:rFonts w:ascii="Times New Roman" w:hAnsi="Times New Roman"/>
                <w:bCs/>
                <w:color w:val="000000"/>
                <w:sz w:val="24"/>
                <w:szCs w:val="24"/>
              </w:rPr>
            </w:pPr>
            <w:r w:rsidRPr="006B555E">
              <w:rPr>
                <w:rFonts w:ascii="Times New Roman" w:hAnsi="Times New Roman"/>
                <w:bCs/>
                <w:color w:val="000000"/>
              </w:rPr>
              <w:t>1,085,091</w:t>
            </w:r>
          </w:p>
        </w:tc>
      </w:tr>
      <w:tr w:rsidR="00E148DE" w:rsidRPr="005F1884" w:rsidTr="005C298D">
        <w:trPr>
          <w:trHeight w:val="394"/>
        </w:trPr>
        <w:tc>
          <w:tcPr>
            <w:tcW w:w="4500" w:type="dxa"/>
            <w:tcBorders>
              <w:left w:val="single" w:sz="8" w:space="0" w:color="FFFFFF" w:themeColor="background1"/>
              <w:bottom w:val="nil"/>
              <w:right w:val="single" w:sz="24" w:space="0" w:color="FFFFFF" w:themeColor="background1"/>
            </w:tcBorders>
            <w:shd w:val="clear" w:color="auto" w:fill="9BBB59" w:themeFill="accent3"/>
            <w:noWrap/>
            <w:vAlign w:val="center"/>
            <w:hideMark/>
          </w:tcPr>
          <w:p w:rsidR="00E148DE" w:rsidRPr="00210CED" w:rsidRDefault="00E148DE" w:rsidP="005C298D">
            <w:pPr>
              <w:spacing w:after="0" w:line="240" w:lineRule="auto"/>
              <w:contextualSpacing/>
              <w:rPr>
                <w:rFonts w:ascii="Times New Roman" w:hAnsi="Times New Roman"/>
                <w:bCs/>
                <w:color w:val="000000"/>
              </w:rPr>
            </w:pPr>
            <w:r w:rsidRPr="00210CED">
              <w:rPr>
                <w:rFonts w:ascii="Times New Roman" w:hAnsi="Times New Roman"/>
                <w:bCs/>
                <w:color w:val="000000"/>
              </w:rPr>
              <w:t>Finance Companies</w:t>
            </w:r>
          </w:p>
        </w:tc>
        <w:tc>
          <w:tcPr>
            <w:tcW w:w="1800" w:type="dxa"/>
            <w:shd w:val="clear" w:color="auto" w:fill="E6EED5"/>
            <w:noWrap/>
            <w:vAlign w:val="center"/>
            <w:hideMark/>
          </w:tcPr>
          <w:p w:rsidR="00E148DE" w:rsidRPr="006B555E" w:rsidRDefault="00E148DE" w:rsidP="005C298D">
            <w:pPr>
              <w:spacing w:after="0" w:line="240" w:lineRule="auto"/>
              <w:rPr>
                <w:rFonts w:ascii="Times New Roman" w:hAnsi="Times New Roman"/>
                <w:color w:val="000000"/>
                <w:sz w:val="24"/>
                <w:szCs w:val="24"/>
              </w:rPr>
            </w:pPr>
            <w:r w:rsidRPr="006B555E">
              <w:rPr>
                <w:rFonts w:ascii="Times New Roman" w:hAnsi="Times New Roman"/>
                <w:color w:val="000000"/>
              </w:rPr>
              <w:t>9,232</w:t>
            </w:r>
          </w:p>
        </w:tc>
        <w:tc>
          <w:tcPr>
            <w:tcW w:w="1718" w:type="dxa"/>
            <w:shd w:val="clear" w:color="auto" w:fill="E6EED5"/>
            <w:noWrap/>
            <w:vAlign w:val="center"/>
            <w:hideMark/>
          </w:tcPr>
          <w:p w:rsidR="00E148DE" w:rsidRPr="006B555E" w:rsidRDefault="00E148DE" w:rsidP="005C298D">
            <w:pPr>
              <w:spacing w:after="0" w:line="240" w:lineRule="auto"/>
              <w:rPr>
                <w:rFonts w:ascii="Times New Roman" w:hAnsi="Times New Roman"/>
                <w:color w:val="000000"/>
                <w:sz w:val="24"/>
                <w:szCs w:val="24"/>
              </w:rPr>
            </w:pPr>
            <w:r w:rsidRPr="006B555E">
              <w:rPr>
                <w:rFonts w:ascii="Times New Roman" w:hAnsi="Times New Roman"/>
                <w:color w:val="000000"/>
              </w:rPr>
              <w:t>2,268</w:t>
            </w:r>
          </w:p>
        </w:tc>
        <w:tc>
          <w:tcPr>
            <w:tcW w:w="1612" w:type="dxa"/>
            <w:shd w:val="clear" w:color="auto" w:fill="E6EED5"/>
            <w:noWrap/>
            <w:vAlign w:val="center"/>
            <w:hideMark/>
          </w:tcPr>
          <w:p w:rsidR="00E148DE" w:rsidRPr="006B555E" w:rsidRDefault="00E148DE" w:rsidP="005C298D">
            <w:pPr>
              <w:spacing w:after="0" w:line="240" w:lineRule="auto"/>
              <w:rPr>
                <w:rFonts w:ascii="Times New Roman" w:hAnsi="Times New Roman"/>
                <w:color w:val="000000"/>
                <w:sz w:val="24"/>
                <w:szCs w:val="24"/>
              </w:rPr>
            </w:pPr>
            <w:r w:rsidRPr="006B555E">
              <w:rPr>
                <w:rFonts w:ascii="Times New Roman" w:hAnsi="Times New Roman"/>
                <w:color w:val="000000"/>
              </w:rPr>
              <w:t>11,500</w:t>
            </w:r>
          </w:p>
        </w:tc>
      </w:tr>
      <w:tr w:rsidR="00E148DE" w:rsidRPr="005F1884" w:rsidTr="005C298D">
        <w:trPr>
          <w:trHeight w:val="376"/>
        </w:trPr>
        <w:tc>
          <w:tcPr>
            <w:tcW w:w="4500" w:type="dxa"/>
            <w:tcBorders>
              <w:top w:val="single" w:sz="8" w:space="0" w:color="FFFFFF" w:themeColor="background1"/>
              <w:left w:val="single" w:sz="8" w:space="0" w:color="FFFFFF" w:themeColor="background1"/>
              <w:bottom w:val="single" w:sz="8" w:space="0" w:color="FFFFFF" w:themeColor="background1"/>
              <w:right w:val="single" w:sz="24" w:space="0" w:color="FFFFFF" w:themeColor="background1"/>
            </w:tcBorders>
            <w:shd w:val="clear" w:color="auto" w:fill="9BBB59" w:themeFill="accent3"/>
            <w:noWrap/>
            <w:vAlign w:val="center"/>
          </w:tcPr>
          <w:p w:rsidR="00E148DE" w:rsidRPr="00210CED" w:rsidRDefault="00E148DE" w:rsidP="005C298D">
            <w:pPr>
              <w:spacing w:after="0" w:line="240" w:lineRule="auto"/>
              <w:contextualSpacing/>
              <w:rPr>
                <w:rFonts w:ascii="Times New Roman" w:hAnsi="Times New Roman"/>
                <w:b/>
                <w:bCs/>
                <w:color w:val="000000"/>
              </w:rPr>
            </w:pPr>
            <w:r w:rsidRPr="00210CED">
              <w:rPr>
                <w:rFonts w:ascii="Times New Roman" w:hAnsi="Times New Roman"/>
                <w:b/>
                <w:bCs/>
                <w:color w:val="000000"/>
              </w:rPr>
              <w:t>Total</w:t>
            </w:r>
          </w:p>
        </w:tc>
        <w:tc>
          <w:tcPr>
            <w:tcW w:w="18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DDDAC" w:themeFill="accent3" w:themeFillTint="7F"/>
            <w:noWrap/>
            <w:vAlign w:val="center"/>
          </w:tcPr>
          <w:p w:rsidR="00E148DE" w:rsidRPr="00E148DE" w:rsidRDefault="00E148DE" w:rsidP="005C298D">
            <w:pPr>
              <w:spacing w:after="0" w:line="240" w:lineRule="auto"/>
              <w:rPr>
                <w:rFonts w:ascii="Times New Roman" w:hAnsi="Times New Roman"/>
                <w:b/>
                <w:bCs/>
                <w:color w:val="000000"/>
                <w:sz w:val="24"/>
                <w:szCs w:val="24"/>
              </w:rPr>
            </w:pPr>
            <w:r w:rsidRPr="00E148DE">
              <w:rPr>
                <w:rFonts w:ascii="Times New Roman" w:hAnsi="Times New Roman"/>
                <w:b/>
                <w:bCs/>
                <w:color w:val="000000"/>
              </w:rPr>
              <w:t>810,681</w:t>
            </w:r>
          </w:p>
        </w:tc>
        <w:tc>
          <w:tcPr>
            <w:tcW w:w="171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DDDAC" w:themeFill="accent3" w:themeFillTint="7F"/>
            <w:noWrap/>
            <w:vAlign w:val="center"/>
          </w:tcPr>
          <w:p w:rsidR="00E148DE" w:rsidRPr="00E148DE" w:rsidRDefault="00E148DE" w:rsidP="005C298D">
            <w:pPr>
              <w:spacing w:after="0" w:line="240" w:lineRule="auto"/>
              <w:rPr>
                <w:rFonts w:ascii="Times New Roman" w:hAnsi="Times New Roman"/>
                <w:b/>
                <w:bCs/>
                <w:color w:val="000000"/>
                <w:sz w:val="24"/>
                <w:szCs w:val="24"/>
              </w:rPr>
            </w:pPr>
            <w:r w:rsidRPr="00E148DE">
              <w:rPr>
                <w:rFonts w:ascii="Times New Roman" w:hAnsi="Times New Roman"/>
                <w:b/>
                <w:bCs/>
                <w:color w:val="000000"/>
              </w:rPr>
              <w:t>285,910</w:t>
            </w:r>
          </w:p>
        </w:tc>
        <w:tc>
          <w:tcPr>
            <w:tcW w:w="161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DDDAC" w:themeFill="accent3" w:themeFillTint="7F"/>
            <w:noWrap/>
            <w:vAlign w:val="center"/>
          </w:tcPr>
          <w:p w:rsidR="00E148DE" w:rsidRPr="00E148DE" w:rsidRDefault="00E148DE" w:rsidP="005C298D">
            <w:pPr>
              <w:spacing w:after="0" w:line="240" w:lineRule="auto"/>
              <w:rPr>
                <w:rFonts w:ascii="Times New Roman" w:hAnsi="Times New Roman"/>
                <w:b/>
                <w:bCs/>
                <w:color w:val="000000"/>
                <w:sz w:val="24"/>
                <w:szCs w:val="24"/>
              </w:rPr>
            </w:pPr>
            <w:r w:rsidRPr="00E148DE">
              <w:rPr>
                <w:rFonts w:ascii="Times New Roman" w:hAnsi="Times New Roman"/>
                <w:b/>
                <w:bCs/>
                <w:color w:val="000000"/>
              </w:rPr>
              <w:t>1,096,591</w:t>
            </w:r>
          </w:p>
        </w:tc>
      </w:tr>
    </w:tbl>
    <w:p w:rsidR="00967C1B" w:rsidRDefault="001C10EE" w:rsidP="00E55DAA">
      <w:pPr>
        <w:tabs>
          <w:tab w:val="left" w:pos="360"/>
        </w:tabs>
        <w:spacing w:after="0" w:line="360" w:lineRule="auto"/>
        <w:ind w:right="-180"/>
        <w:jc w:val="left"/>
        <w:outlineLvl w:val="0"/>
        <w:rPr>
          <w:rFonts w:ascii="Times New Roman" w:hAnsi="Times New Roman"/>
          <w:b/>
          <w:sz w:val="24"/>
          <w:szCs w:val="24"/>
        </w:rPr>
      </w:pPr>
      <w:r>
        <w:rPr>
          <w:rFonts w:ascii="Times New Roman" w:hAnsi="Times New Roman"/>
          <w:b/>
          <w:sz w:val="24"/>
          <w:szCs w:val="24"/>
        </w:rPr>
        <w:lastRenderedPageBreak/>
        <w:t>3.3.4</w:t>
      </w:r>
      <w:r w:rsidR="00C41DE0" w:rsidRPr="00A12DC5">
        <w:rPr>
          <w:rFonts w:ascii="Times New Roman" w:hAnsi="Times New Roman"/>
          <w:b/>
          <w:sz w:val="24"/>
          <w:szCs w:val="24"/>
        </w:rPr>
        <w:t xml:space="preserve"> Graphical Representation of </w:t>
      </w:r>
      <w:r w:rsidR="00D23118">
        <w:rPr>
          <w:rFonts w:ascii="Times New Roman" w:hAnsi="Times New Roman"/>
          <w:b/>
          <w:sz w:val="24"/>
          <w:szCs w:val="24"/>
        </w:rPr>
        <w:t xml:space="preserve">the number of </w:t>
      </w:r>
      <w:r w:rsidR="00C41DE0" w:rsidRPr="00A12DC5">
        <w:rPr>
          <w:rFonts w:ascii="Times New Roman" w:hAnsi="Times New Roman"/>
          <w:b/>
          <w:sz w:val="24"/>
          <w:szCs w:val="24"/>
        </w:rPr>
        <w:t>Borrowers</w:t>
      </w:r>
      <w:r w:rsidR="00C41DE0">
        <w:rPr>
          <w:rFonts w:ascii="Times New Roman" w:hAnsi="Times New Roman"/>
          <w:b/>
          <w:sz w:val="24"/>
          <w:szCs w:val="24"/>
        </w:rPr>
        <w:t xml:space="preserve"> in Sustainable Finance</w:t>
      </w:r>
      <w:r w:rsidR="005E344C">
        <w:rPr>
          <w:rFonts w:ascii="Times New Roman" w:hAnsi="Times New Roman"/>
          <w:b/>
          <w:sz w:val="24"/>
          <w:szCs w:val="24"/>
        </w:rPr>
        <w:t xml:space="preserve"> </w:t>
      </w:r>
      <w:r w:rsidR="003821A1" w:rsidRPr="003821A1">
        <w:rPr>
          <w:rFonts w:ascii="Times New Roman" w:hAnsi="Times New Roman"/>
          <w:b/>
          <w:noProof/>
          <w:sz w:val="24"/>
          <w:szCs w:val="24"/>
        </w:rPr>
        <w:drawing>
          <wp:inline distT="0" distB="0" distL="0" distR="0">
            <wp:extent cx="3797576" cy="2469680"/>
            <wp:effectExtent l="19050" t="0" r="12424" b="682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003821A1" w:rsidRPr="003821A1">
        <w:rPr>
          <w:rFonts w:ascii="Times New Roman" w:hAnsi="Times New Roman"/>
          <w:b/>
          <w:noProof/>
          <w:sz w:val="24"/>
          <w:szCs w:val="24"/>
        </w:rPr>
        <w:drawing>
          <wp:inline distT="0" distB="0" distL="0" distR="0">
            <wp:extent cx="2194560" cy="2464904"/>
            <wp:effectExtent l="19050" t="0" r="15240" b="0"/>
            <wp:docPr id="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C338A0" w:rsidRDefault="00C338A0" w:rsidP="00FD6C5A">
      <w:pPr>
        <w:tabs>
          <w:tab w:val="left" w:pos="360"/>
        </w:tabs>
        <w:spacing w:after="0" w:line="360" w:lineRule="auto"/>
        <w:ind w:right="-180"/>
        <w:jc w:val="left"/>
        <w:rPr>
          <w:rFonts w:ascii="Times New Roman" w:hAnsi="Times New Roman"/>
          <w:b/>
          <w:noProof/>
          <w:sz w:val="24"/>
          <w:szCs w:val="24"/>
        </w:rPr>
      </w:pPr>
    </w:p>
    <w:p w:rsidR="00207AC8" w:rsidRPr="00C900FA" w:rsidRDefault="001C10EE" w:rsidP="00E55DAA">
      <w:pPr>
        <w:spacing w:after="0" w:line="240" w:lineRule="auto"/>
        <w:jc w:val="both"/>
        <w:outlineLvl w:val="0"/>
        <w:rPr>
          <w:rFonts w:ascii="Times New Roman" w:hAnsi="Times New Roman"/>
          <w:b/>
          <w:sz w:val="24"/>
          <w:szCs w:val="24"/>
        </w:rPr>
      </w:pPr>
      <w:bookmarkStart w:id="0" w:name="OLE_LINK2"/>
      <w:r w:rsidRPr="00C900FA">
        <w:rPr>
          <w:rFonts w:ascii="Times New Roman" w:hAnsi="Times New Roman"/>
          <w:b/>
          <w:sz w:val="24"/>
          <w:szCs w:val="24"/>
        </w:rPr>
        <w:t>3.3.5</w:t>
      </w:r>
      <w:r w:rsidR="00C41DE0" w:rsidRPr="00C900FA">
        <w:rPr>
          <w:rFonts w:ascii="Times New Roman" w:hAnsi="Times New Roman"/>
          <w:b/>
          <w:sz w:val="24"/>
          <w:szCs w:val="24"/>
        </w:rPr>
        <w:t xml:space="preserve"> Quarterly </w:t>
      </w:r>
      <w:r w:rsidR="006D6374" w:rsidRPr="00C900FA">
        <w:rPr>
          <w:rFonts w:ascii="Times New Roman" w:hAnsi="Times New Roman"/>
          <w:b/>
          <w:sz w:val="24"/>
          <w:szCs w:val="24"/>
        </w:rPr>
        <w:t xml:space="preserve">Disbursement </w:t>
      </w:r>
      <w:r w:rsidR="00C41DE0" w:rsidRPr="00C900FA">
        <w:rPr>
          <w:rFonts w:ascii="Times New Roman" w:hAnsi="Times New Roman"/>
          <w:b/>
          <w:sz w:val="24"/>
          <w:szCs w:val="24"/>
        </w:rPr>
        <w:t xml:space="preserve">Trend of Green Finance </w:t>
      </w:r>
      <w:bookmarkEnd w:id="0"/>
    </w:p>
    <w:p w:rsidR="003E2699" w:rsidRPr="00785B87" w:rsidRDefault="003E2699" w:rsidP="00FE450C">
      <w:pPr>
        <w:spacing w:after="0" w:line="240" w:lineRule="auto"/>
        <w:jc w:val="both"/>
        <w:rPr>
          <w:rFonts w:ascii="Times New Roman" w:hAnsi="Times New Roman"/>
          <w:b/>
          <w:color w:val="FF0000"/>
          <w:sz w:val="10"/>
          <w:szCs w:val="24"/>
        </w:rPr>
      </w:pPr>
    </w:p>
    <w:p w:rsidR="00712982" w:rsidRPr="006D6689" w:rsidRDefault="00712982" w:rsidP="00FE450C">
      <w:pPr>
        <w:spacing w:after="0" w:line="240" w:lineRule="auto"/>
        <w:jc w:val="both"/>
        <w:rPr>
          <w:rFonts w:ascii="Times New Roman" w:hAnsi="Times New Roman"/>
          <w:b/>
          <w:sz w:val="16"/>
          <w:szCs w:val="24"/>
        </w:rPr>
      </w:pPr>
    </w:p>
    <w:p w:rsidR="00DD288A" w:rsidRDefault="005E40AC" w:rsidP="00D66D38">
      <w:pPr>
        <w:tabs>
          <w:tab w:val="left" w:pos="180"/>
          <w:tab w:val="left" w:pos="9270"/>
        </w:tabs>
        <w:spacing w:line="240" w:lineRule="auto"/>
        <w:rPr>
          <w:rFonts w:ascii="Times New Roman" w:hAnsi="Times New Roman"/>
          <w:b/>
          <w:sz w:val="24"/>
          <w:szCs w:val="24"/>
        </w:rPr>
      </w:pPr>
      <w:r w:rsidRPr="005E40AC">
        <w:rPr>
          <w:rFonts w:ascii="Times New Roman" w:hAnsi="Times New Roman"/>
          <w:b/>
          <w:noProof/>
          <w:sz w:val="24"/>
          <w:szCs w:val="24"/>
        </w:rPr>
        <w:drawing>
          <wp:inline distT="0" distB="0" distL="0" distR="0">
            <wp:extent cx="5553241" cy="2274073"/>
            <wp:effectExtent l="19050" t="0" r="28409" b="0"/>
            <wp:docPr id="8"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3E2699" w:rsidRPr="00D66D38" w:rsidRDefault="003E2699" w:rsidP="006D6374">
      <w:pPr>
        <w:spacing w:after="0" w:line="240" w:lineRule="auto"/>
        <w:jc w:val="both"/>
        <w:rPr>
          <w:rFonts w:ascii="Times New Roman" w:hAnsi="Times New Roman"/>
          <w:b/>
          <w:sz w:val="14"/>
          <w:szCs w:val="24"/>
        </w:rPr>
      </w:pPr>
    </w:p>
    <w:p w:rsidR="003E2699" w:rsidRDefault="00B95BB7" w:rsidP="00B95BB7">
      <w:pPr>
        <w:spacing w:after="0"/>
        <w:jc w:val="both"/>
        <w:rPr>
          <w:rFonts w:ascii="Times New Roman" w:hAnsi="Times New Roman"/>
          <w:sz w:val="24"/>
        </w:rPr>
      </w:pPr>
      <w:r w:rsidRPr="00B95BB7">
        <w:rPr>
          <w:rFonts w:ascii="Times New Roman" w:hAnsi="Times New Roman"/>
          <w:sz w:val="24"/>
        </w:rPr>
        <w:t xml:space="preserve">During the </w:t>
      </w:r>
      <w:r w:rsidR="005E40AC">
        <w:rPr>
          <w:rFonts w:ascii="Times New Roman" w:hAnsi="Times New Roman"/>
          <w:sz w:val="24"/>
        </w:rPr>
        <w:t>January-March 2026</w:t>
      </w:r>
      <w:r w:rsidRPr="00B95BB7">
        <w:rPr>
          <w:rFonts w:ascii="Times New Roman" w:hAnsi="Times New Roman"/>
          <w:sz w:val="24"/>
        </w:rPr>
        <w:t xml:space="preserve"> quarter, total</w:t>
      </w:r>
      <w:r>
        <w:rPr>
          <w:rFonts w:ascii="Times New Roman" w:hAnsi="Times New Roman"/>
          <w:sz w:val="24"/>
        </w:rPr>
        <w:t xml:space="preserve"> green finance disbursement by B</w:t>
      </w:r>
      <w:r w:rsidRPr="00B95BB7">
        <w:rPr>
          <w:rFonts w:ascii="Times New Roman" w:hAnsi="Times New Roman"/>
          <w:sz w:val="24"/>
        </w:rPr>
        <w:t xml:space="preserve">anks and </w:t>
      </w:r>
      <w:r w:rsidRPr="0018027A">
        <w:rPr>
          <w:rFonts w:ascii="Times New Roman" w:hAnsi="Times New Roman"/>
          <w:sz w:val="24"/>
        </w:rPr>
        <w:t>Finance Companies</w:t>
      </w:r>
      <w:r w:rsidRPr="00B95BB7">
        <w:rPr>
          <w:rFonts w:ascii="Times New Roman" w:hAnsi="Times New Roman"/>
          <w:sz w:val="24"/>
        </w:rPr>
        <w:t xml:space="preserve"> stood at BDT </w:t>
      </w:r>
      <w:r w:rsidR="005E40AC">
        <w:rPr>
          <w:rFonts w:ascii="Times New Roman" w:hAnsi="Times New Roman"/>
          <w:bCs/>
          <w:color w:val="000000"/>
          <w:sz w:val="24"/>
        </w:rPr>
        <w:t>5,196.70</w:t>
      </w:r>
      <w:r w:rsidR="00F96CBA" w:rsidRPr="00F96CBA">
        <w:rPr>
          <w:rFonts w:ascii="Times New Roman" w:hAnsi="Times New Roman"/>
          <w:bCs/>
          <w:color w:val="000000"/>
          <w:sz w:val="24"/>
        </w:rPr>
        <w:t xml:space="preserve"> </w:t>
      </w:r>
      <w:r w:rsidR="00F96CBA">
        <w:rPr>
          <w:rFonts w:ascii="Times New Roman" w:hAnsi="Times New Roman"/>
          <w:sz w:val="24"/>
        </w:rPr>
        <w:t>crore, reflecting a</w:t>
      </w:r>
      <w:r w:rsidR="005E40AC">
        <w:rPr>
          <w:rFonts w:ascii="Times New Roman" w:hAnsi="Times New Roman"/>
          <w:sz w:val="24"/>
        </w:rPr>
        <w:t xml:space="preserve"> de</w:t>
      </w:r>
      <w:r w:rsidR="00F96CBA">
        <w:rPr>
          <w:rFonts w:ascii="Times New Roman" w:hAnsi="Times New Roman"/>
          <w:sz w:val="24"/>
        </w:rPr>
        <w:t xml:space="preserve">crease </w:t>
      </w:r>
      <w:r w:rsidRPr="00B95BB7">
        <w:rPr>
          <w:rFonts w:ascii="Times New Roman" w:hAnsi="Times New Roman"/>
          <w:sz w:val="24"/>
        </w:rPr>
        <w:t xml:space="preserve">compared to the previous quarter. </w:t>
      </w:r>
    </w:p>
    <w:p w:rsidR="003E2699" w:rsidRDefault="003E2699" w:rsidP="006D6374">
      <w:pPr>
        <w:spacing w:after="0" w:line="240" w:lineRule="auto"/>
        <w:jc w:val="both"/>
        <w:rPr>
          <w:rFonts w:ascii="Times New Roman" w:hAnsi="Times New Roman"/>
          <w:b/>
          <w:sz w:val="14"/>
          <w:szCs w:val="24"/>
        </w:rPr>
      </w:pPr>
    </w:p>
    <w:p w:rsidR="006D6374" w:rsidRPr="00666CC7" w:rsidRDefault="00B95BB7" w:rsidP="00E55DAA">
      <w:pPr>
        <w:spacing w:after="0" w:line="240" w:lineRule="auto"/>
        <w:jc w:val="both"/>
        <w:outlineLvl w:val="0"/>
        <w:rPr>
          <w:rFonts w:ascii="Times New Roman" w:hAnsi="Times New Roman"/>
          <w:b/>
          <w:color w:val="000000" w:themeColor="text1"/>
          <w:sz w:val="24"/>
          <w:szCs w:val="24"/>
        </w:rPr>
      </w:pPr>
      <w:r w:rsidRPr="00666CC7">
        <w:rPr>
          <w:rFonts w:ascii="Times New Roman" w:hAnsi="Times New Roman"/>
          <w:b/>
          <w:color w:val="000000" w:themeColor="text1"/>
          <w:sz w:val="24"/>
          <w:szCs w:val="24"/>
        </w:rPr>
        <w:t>3.3.6</w:t>
      </w:r>
      <w:r w:rsidR="00EC182E" w:rsidRPr="00666CC7">
        <w:rPr>
          <w:rFonts w:ascii="Times New Roman" w:hAnsi="Times New Roman"/>
          <w:b/>
          <w:color w:val="000000" w:themeColor="text1"/>
          <w:sz w:val="24"/>
          <w:szCs w:val="24"/>
        </w:rPr>
        <w:t xml:space="preserve"> </w:t>
      </w:r>
      <w:r w:rsidR="006D6374" w:rsidRPr="00666CC7">
        <w:rPr>
          <w:rFonts w:ascii="Times New Roman" w:hAnsi="Times New Roman"/>
          <w:b/>
          <w:color w:val="000000" w:themeColor="text1"/>
          <w:sz w:val="24"/>
          <w:szCs w:val="24"/>
        </w:rPr>
        <w:t>Quarterly Disbursement Trend of Sustainable Finance</w:t>
      </w:r>
      <w:r w:rsidR="00EC182E" w:rsidRPr="00666CC7">
        <w:rPr>
          <w:rFonts w:ascii="Times New Roman" w:hAnsi="Times New Roman"/>
          <w:b/>
          <w:color w:val="000000" w:themeColor="text1"/>
          <w:sz w:val="24"/>
          <w:szCs w:val="24"/>
        </w:rPr>
        <w:t>:</w:t>
      </w:r>
    </w:p>
    <w:p w:rsidR="00DD288A" w:rsidRPr="00D66D38" w:rsidRDefault="00DD288A" w:rsidP="00E33505">
      <w:pPr>
        <w:spacing w:line="240" w:lineRule="auto"/>
        <w:rPr>
          <w:rFonts w:ascii="Times New Roman" w:hAnsi="Times New Roman"/>
          <w:b/>
          <w:sz w:val="14"/>
          <w:szCs w:val="24"/>
        </w:rPr>
      </w:pPr>
    </w:p>
    <w:p w:rsidR="00DB39F8" w:rsidRDefault="00436E35" w:rsidP="00D66D38">
      <w:pPr>
        <w:spacing w:line="360" w:lineRule="auto"/>
        <w:rPr>
          <w:rFonts w:ascii="Times New Roman" w:hAnsi="Times New Roman"/>
          <w:sz w:val="24"/>
        </w:rPr>
      </w:pPr>
      <w:r w:rsidRPr="00436E35">
        <w:rPr>
          <w:rFonts w:ascii="Times New Roman" w:hAnsi="Times New Roman"/>
          <w:noProof/>
          <w:sz w:val="24"/>
        </w:rPr>
        <w:drawing>
          <wp:inline distT="0" distB="0" distL="0" distR="0">
            <wp:extent cx="5726264" cy="1677726"/>
            <wp:effectExtent l="19050" t="0" r="26836" b="0"/>
            <wp:docPr id="9"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925CEB" w:rsidRDefault="00BF69CB" w:rsidP="000B2299">
      <w:pPr>
        <w:spacing w:after="0" w:line="360" w:lineRule="auto"/>
        <w:jc w:val="both"/>
        <w:rPr>
          <w:rFonts w:ascii="Times New Roman" w:hAnsi="Times New Roman"/>
          <w:sz w:val="24"/>
        </w:rPr>
      </w:pPr>
      <w:r w:rsidRPr="00BF69CB">
        <w:rPr>
          <w:rFonts w:ascii="Times New Roman" w:hAnsi="Times New Roman"/>
          <w:sz w:val="24"/>
        </w:rPr>
        <w:lastRenderedPageBreak/>
        <w:t>Conversely, during the same period, total susta</w:t>
      </w:r>
      <w:r>
        <w:rPr>
          <w:rFonts w:ascii="Times New Roman" w:hAnsi="Times New Roman"/>
          <w:sz w:val="24"/>
        </w:rPr>
        <w:t>inable finance disbursement by Banks and Finance Companies</w:t>
      </w:r>
      <w:r w:rsidRPr="00BF69CB">
        <w:rPr>
          <w:rFonts w:ascii="Times New Roman" w:hAnsi="Times New Roman"/>
          <w:sz w:val="24"/>
        </w:rPr>
        <w:t xml:space="preserve"> amounted to BDT </w:t>
      </w:r>
      <w:r w:rsidR="000850F1">
        <w:rPr>
          <w:rFonts w:ascii="Times New Roman" w:hAnsi="Times New Roman"/>
          <w:bCs/>
          <w:color w:val="000000"/>
          <w:sz w:val="24"/>
        </w:rPr>
        <w:t>100,057</w:t>
      </w:r>
      <w:r w:rsidR="00F96CBA" w:rsidRPr="00F96CBA">
        <w:rPr>
          <w:rFonts w:ascii="Times New Roman" w:hAnsi="Times New Roman"/>
          <w:bCs/>
          <w:color w:val="000000"/>
          <w:sz w:val="24"/>
        </w:rPr>
        <w:t>.</w:t>
      </w:r>
      <w:r w:rsidR="000850F1">
        <w:rPr>
          <w:rFonts w:ascii="Times New Roman" w:hAnsi="Times New Roman"/>
          <w:bCs/>
          <w:color w:val="000000"/>
          <w:sz w:val="24"/>
        </w:rPr>
        <w:t>02</w:t>
      </w:r>
      <w:r w:rsidR="00AE5EBA" w:rsidRPr="00F96CBA">
        <w:rPr>
          <w:rFonts w:ascii="Times New Roman" w:hAnsi="Times New Roman"/>
          <w:sz w:val="28"/>
        </w:rPr>
        <w:t xml:space="preserve"> </w:t>
      </w:r>
      <w:r w:rsidRPr="00BF69CB">
        <w:rPr>
          <w:rFonts w:ascii="Times New Roman" w:hAnsi="Times New Roman"/>
          <w:sz w:val="24"/>
        </w:rPr>
        <w:t xml:space="preserve">crore, </w:t>
      </w:r>
      <w:r w:rsidR="00F96CBA">
        <w:rPr>
          <w:rFonts w:ascii="Times New Roman" w:hAnsi="Times New Roman"/>
          <w:sz w:val="24"/>
        </w:rPr>
        <w:t xml:space="preserve">showing an increase </w:t>
      </w:r>
      <w:r w:rsidRPr="00E55DAA">
        <w:rPr>
          <w:rFonts w:ascii="Times New Roman" w:hAnsi="Times New Roman"/>
          <w:sz w:val="24"/>
        </w:rPr>
        <w:t>compared to the previous quarter.</w:t>
      </w:r>
      <w:r w:rsidRPr="00BF69CB">
        <w:rPr>
          <w:rFonts w:ascii="Times New Roman" w:hAnsi="Times New Roman"/>
          <w:sz w:val="24"/>
        </w:rPr>
        <w:t xml:space="preserve"> </w:t>
      </w:r>
    </w:p>
    <w:p w:rsidR="000B2299" w:rsidRPr="000B2299" w:rsidRDefault="000B2299" w:rsidP="000B2299">
      <w:pPr>
        <w:spacing w:after="0" w:line="360" w:lineRule="auto"/>
        <w:jc w:val="both"/>
        <w:rPr>
          <w:rFonts w:ascii="Times New Roman" w:hAnsi="Times New Roman"/>
          <w:sz w:val="8"/>
        </w:rPr>
      </w:pPr>
    </w:p>
    <w:p w:rsidR="006D30A8" w:rsidRPr="003E2699" w:rsidRDefault="000B2299" w:rsidP="00E55DAA">
      <w:pPr>
        <w:spacing w:after="0" w:line="360" w:lineRule="auto"/>
        <w:jc w:val="both"/>
        <w:outlineLvl w:val="0"/>
        <w:rPr>
          <w:rFonts w:ascii="Times New Roman" w:hAnsi="Times New Roman"/>
          <w:sz w:val="24"/>
        </w:rPr>
      </w:pPr>
      <w:r w:rsidRPr="00476A07">
        <w:rPr>
          <w:rFonts w:ascii="Times New Roman" w:hAnsi="Times New Roman"/>
          <w:b/>
          <w:sz w:val="24"/>
          <w:szCs w:val="24"/>
        </w:rPr>
        <w:t>3.3.7</w:t>
      </w:r>
      <w:r w:rsidR="001F7A40" w:rsidRPr="00476A07">
        <w:rPr>
          <w:rFonts w:ascii="Times New Roman" w:hAnsi="Times New Roman"/>
          <w:b/>
          <w:sz w:val="24"/>
          <w:szCs w:val="24"/>
        </w:rPr>
        <w:t xml:space="preserve"> Year-w</w:t>
      </w:r>
      <w:r w:rsidR="00C41DE0" w:rsidRPr="00476A07">
        <w:rPr>
          <w:rFonts w:ascii="Times New Roman" w:hAnsi="Times New Roman"/>
          <w:b/>
          <w:sz w:val="24"/>
          <w:szCs w:val="24"/>
        </w:rPr>
        <w:t>ise Performance of Green &amp; Sustainable Finance:</w:t>
      </w:r>
    </w:p>
    <w:p w:rsidR="00C41DE0" w:rsidRPr="000B2299" w:rsidRDefault="000B2299" w:rsidP="000B2299">
      <w:pPr>
        <w:spacing w:after="0" w:line="240" w:lineRule="auto"/>
        <w:contextualSpacing/>
        <w:jc w:val="right"/>
        <w:rPr>
          <w:rFonts w:ascii="Times New Roman" w:hAnsi="Times New Roman"/>
          <w:b/>
          <w:szCs w:val="24"/>
        </w:rPr>
      </w:pPr>
      <w:r w:rsidRPr="000B2299">
        <w:rPr>
          <w:rFonts w:ascii="Times New Roman" w:hAnsi="Times New Roman"/>
          <w:color w:val="000000"/>
          <w:sz w:val="20"/>
        </w:rPr>
        <w:t xml:space="preserve">                  </w:t>
      </w:r>
      <w:r w:rsidR="006D30A8" w:rsidRPr="000B2299">
        <w:rPr>
          <w:rFonts w:ascii="Times New Roman" w:hAnsi="Times New Roman"/>
          <w:color w:val="000000"/>
          <w:sz w:val="20"/>
        </w:rPr>
        <w:t xml:space="preserve">                                                                                                   (Amount in </w:t>
      </w:r>
      <w:r w:rsidR="006D30A8" w:rsidRPr="000B2299">
        <w:rPr>
          <w:rFonts w:ascii="Times New Roman" w:hAnsi="Times New Roman"/>
          <w:bCs/>
          <w:sz w:val="20"/>
        </w:rPr>
        <w:t>crore</w:t>
      </w:r>
      <w:r w:rsidR="006D30A8" w:rsidRPr="000B2299">
        <w:rPr>
          <w:rFonts w:ascii="Times New Roman" w:hAnsi="Times New Roman"/>
          <w:color w:val="000000"/>
          <w:sz w:val="20"/>
        </w:rPr>
        <w:t xml:space="preserve"> </w:t>
      </w:r>
      <w:r w:rsidR="006D30A8" w:rsidRPr="000B2299">
        <w:rPr>
          <w:rFonts w:ascii="Times New Roman" w:hAnsi="Times New Roman"/>
          <w:bCs/>
          <w:sz w:val="20"/>
        </w:rPr>
        <w:t>BDT</w:t>
      </w:r>
      <w:r w:rsidR="006D30A8" w:rsidRPr="000B2299">
        <w:rPr>
          <w:rFonts w:ascii="Times New Roman" w:hAnsi="Times New Roman"/>
          <w:color w:val="000000"/>
          <w:sz w:val="20"/>
        </w:rPr>
        <w:t>)</w:t>
      </w:r>
    </w:p>
    <w:p w:rsidR="00C41DE0" w:rsidRPr="00607447" w:rsidRDefault="00C41DE0" w:rsidP="006D30A8">
      <w:pPr>
        <w:spacing w:after="0" w:line="240" w:lineRule="auto"/>
        <w:contextualSpacing/>
        <w:rPr>
          <w:rFonts w:ascii="Times New Roman" w:hAnsi="Times New Roman"/>
          <w:b/>
          <w:sz w:val="12"/>
          <w:szCs w:val="12"/>
        </w:rPr>
      </w:pPr>
    </w:p>
    <w:tbl>
      <w:tblPr>
        <w:tblW w:w="9756"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ook w:val="04A0"/>
      </w:tblPr>
      <w:tblGrid>
        <w:gridCol w:w="3376"/>
        <w:gridCol w:w="1258"/>
        <w:gridCol w:w="1345"/>
        <w:gridCol w:w="1258"/>
        <w:gridCol w:w="1276"/>
        <w:gridCol w:w="1243"/>
      </w:tblGrid>
      <w:tr w:rsidR="005C298D" w:rsidRPr="001A25AC" w:rsidTr="005C298D">
        <w:trPr>
          <w:trHeight w:val="296"/>
        </w:trPr>
        <w:tc>
          <w:tcPr>
            <w:tcW w:w="3376" w:type="dxa"/>
            <w:tcBorders>
              <w:top w:val="single" w:sz="8" w:space="0" w:color="9BBB59" w:themeColor="accent3"/>
              <w:left w:val="single" w:sz="8" w:space="0" w:color="9BBB59" w:themeColor="accent3"/>
              <w:bottom w:val="single" w:sz="18" w:space="0" w:color="9BBB59" w:themeColor="accent3"/>
              <w:right w:val="single" w:sz="8" w:space="0" w:color="9BBB59" w:themeColor="accent3"/>
            </w:tcBorders>
            <w:vAlign w:val="center"/>
          </w:tcPr>
          <w:p w:rsidR="005C298D" w:rsidRPr="00AC2FF6" w:rsidRDefault="005C298D" w:rsidP="006D30A8">
            <w:pPr>
              <w:tabs>
                <w:tab w:val="left" w:pos="360"/>
              </w:tabs>
              <w:spacing w:after="0" w:line="240" w:lineRule="auto"/>
              <w:ind w:right="-180"/>
              <w:contextualSpacing/>
              <w:rPr>
                <w:rFonts w:ascii="Times New Roman" w:eastAsiaTheme="majorEastAsia" w:hAnsi="Times New Roman" w:cstheme="majorBidi"/>
                <w:b/>
                <w:bCs/>
                <w:sz w:val="24"/>
                <w:szCs w:val="24"/>
              </w:rPr>
            </w:pPr>
            <w:r>
              <w:rPr>
                <w:rFonts w:ascii="Times New Roman" w:eastAsiaTheme="majorEastAsia" w:hAnsi="Times New Roman" w:cstheme="majorBidi"/>
                <w:b/>
                <w:bCs/>
                <w:sz w:val="24"/>
                <w:szCs w:val="24"/>
              </w:rPr>
              <w:t>Particulars</w:t>
            </w:r>
          </w:p>
        </w:tc>
        <w:tc>
          <w:tcPr>
            <w:tcW w:w="1258" w:type="dxa"/>
            <w:tcBorders>
              <w:top w:val="single" w:sz="8" w:space="0" w:color="9BBB59" w:themeColor="accent3"/>
              <w:left w:val="single" w:sz="8" w:space="0" w:color="9BBB59" w:themeColor="accent3"/>
              <w:bottom w:val="single" w:sz="18" w:space="0" w:color="9BBB59" w:themeColor="accent3"/>
              <w:right w:val="single" w:sz="8" w:space="0" w:color="9BBB59" w:themeColor="accent3"/>
            </w:tcBorders>
            <w:vAlign w:val="center"/>
          </w:tcPr>
          <w:p w:rsidR="005C298D" w:rsidRPr="003E2699" w:rsidRDefault="005C298D" w:rsidP="006D30A8">
            <w:pPr>
              <w:tabs>
                <w:tab w:val="left" w:pos="0"/>
              </w:tabs>
              <w:spacing w:after="0" w:line="240" w:lineRule="auto"/>
              <w:contextualSpacing/>
              <w:rPr>
                <w:rFonts w:ascii="Times New Roman" w:eastAsiaTheme="majorEastAsia" w:hAnsi="Times New Roman" w:cstheme="majorBidi"/>
                <w:bCs/>
                <w:sz w:val="24"/>
                <w:szCs w:val="24"/>
              </w:rPr>
            </w:pPr>
            <w:r w:rsidRPr="003E2699">
              <w:rPr>
                <w:rFonts w:ascii="Times New Roman" w:eastAsiaTheme="majorEastAsia" w:hAnsi="Times New Roman" w:cstheme="majorBidi"/>
                <w:sz w:val="24"/>
                <w:szCs w:val="24"/>
              </w:rPr>
              <w:t>2022</w:t>
            </w:r>
          </w:p>
        </w:tc>
        <w:tc>
          <w:tcPr>
            <w:tcW w:w="1345" w:type="dxa"/>
            <w:tcBorders>
              <w:top w:val="single" w:sz="8" w:space="0" w:color="9BBB59" w:themeColor="accent3"/>
              <w:left w:val="single" w:sz="8" w:space="0" w:color="9BBB59" w:themeColor="accent3"/>
              <w:bottom w:val="single" w:sz="18" w:space="0" w:color="9BBB59" w:themeColor="accent3"/>
              <w:right w:val="single" w:sz="8" w:space="0" w:color="9BBB59" w:themeColor="accent3"/>
            </w:tcBorders>
            <w:vAlign w:val="center"/>
          </w:tcPr>
          <w:p w:rsidR="005C298D" w:rsidRPr="003E2699" w:rsidRDefault="005C298D" w:rsidP="006D30A8">
            <w:pPr>
              <w:tabs>
                <w:tab w:val="left" w:pos="0"/>
              </w:tabs>
              <w:spacing w:after="0" w:line="240" w:lineRule="auto"/>
              <w:contextualSpacing/>
              <w:rPr>
                <w:rFonts w:ascii="Times New Roman" w:eastAsiaTheme="majorEastAsia" w:hAnsi="Times New Roman" w:cstheme="majorBidi"/>
                <w:bCs/>
                <w:sz w:val="24"/>
                <w:szCs w:val="24"/>
              </w:rPr>
            </w:pPr>
            <w:r w:rsidRPr="003E2699">
              <w:rPr>
                <w:rFonts w:ascii="Times New Roman" w:eastAsiaTheme="majorEastAsia" w:hAnsi="Times New Roman" w:cstheme="majorBidi"/>
                <w:sz w:val="24"/>
                <w:szCs w:val="24"/>
              </w:rPr>
              <w:t>2023</w:t>
            </w:r>
          </w:p>
        </w:tc>
        <w:tc>
          <w:tcPr>
            <w:tcW w:w="1258" w:type="dxa"/>
            <w:tcBorders>
              <w:top w:val="single" w:sz="8" w:space="0" w:color="9BBB59" w:themeColor="accent3"/>
              <w:left w:val="single" w:sz="8" w:space="0" w:color="9BBB59" w:themeColor="accent3"/>
              <w:bottom w:val="single" w:sz="18" w:space="0" w:color="9BBB59" w:themeColor="accent3"/>
              <w:right w:val="single" w:sz="8" w:space="0" w:color="9BBB59" w:themeColor="accent3"/>
            </w:tcBorders>
            <w:vAlign w:val="center"/>
          </w:tcPr>
          <w:p w:rsidR="005C298D" w:rsidRPr="003E2699" w:rsidRDefault="005C298D" w:rsidP="006D30A8">
            <w:pPr>
              <w:tabs>
                <w:tab w:val="left" w:pos="0"/>
              </w:tabs>
              <w:spacing w:after="0" w:line="240" w:lineRule="auto"/>
              <w:contextualSpacing/>
              <w:rPr>
                <w:rFonts w:ascii="Times New Roman" w:eastAsiaTheme="majorEastAsia" w:hAnsi="Times New Roman" w:cstheme="majorBidi"/>
                <w:bCs/>
                <w:sz w:val="24"/>
                <w:szCs w:val="24"/>
              </w:rPr>
            </w:pPr>
            <w:r w:rsidRPr="003E2699">
              <w:rPr>
                <w:rFonts w:ascii="Times New Roman" w:eastAsiaTheme="majorEastAsia" w:hAnsi="Times New Roman" w:cstheme="majorBidi"/>
                <w:sz w:val="24"/>
                <w:szCs w:val="24"/>
              </w:rPr>
              <w:t>2024</w:t>
            </w:r>
          </w:p>
        </w:tc>
        <w:tc>
          <w:tcPr>
            <w:tcW w:w="1276" w:type="dxa"/>
            <w:tcBorders>
              <w:top w:val="single" w:sz="8" w:space="0" w:color="9BBB59" w:themeColor="accent3"/>
              <w:left w:val="single" w:sz="8" w:space="0" w:color="9BBB59" w:themeColor="accent3"/>
              <w:bottom w:val="single" w:sz="18" w:space="0" w:color="9BBB59" w:themeColor="accent3"/>
              <w:right w:val="single" w:sz="8" w:space="0" w:color="9BBB59" w:themeColor="accent3"/>
            </w:tcBorders>
          </w:tcPr>
          <w:p w:rsidR="005C298D" w:rsidRPr="003E2699" w:rsidRDefault="005C298D" w:rsidP="002F1F75">
            <w:pPr>
              <w:tabs>
                <w:tab w:val="left" w:pos="0"/>
              </w:tabs>
              <w:spacing w:after="0" w:line="240" w:lineRule="auto"/>
              <w:contextualSpacing/>
              <w:rPr>
                <w:rFonts w:ascii="Times New Roman" w:eastAsiaTheme="majorEastAsia" w:hAnsi="Times New Roman" w:cstheme="majorBidi"/>
                <w:sz w:val="24"/>
                <w:szCs w:val="24"/>
              </w:rPr>
            </w:pPr>
            <w:r w:rsidRPr="003E2699">
              <w:rPr>
                <w:rFonts w:ascii="Times New Roman" w:eastAsiaTheme="majorEastAsia" w:hAnsi="Times New Roman" w:cstheme="majorBidi"/>
                <w:sz w:val="24"/>
                <w:szCs w:val="24"/>
              </w:rPr>
              <w:t xml:space="preserve">2025 </w:t>
            </w:r>
          </w:p>
        </w:tc>
        <w:tc>
          <w:tcPr>
            <w:tcW w:w="1243" w:type="dxa"/>
            <w:tcBorders>
              <w:top w:val="single" w:sz="8" w:space="0" w:color="9BBB59" w:themeColor="accent3"/>
              <w:left w:val="single" w:sz="8" w:space="0" w:color="9BBB59" w:themeColor="accent3"/>
              <w:bottom w:val="single" w:sz="18" w:space="0" w:color="9BBB59" w:themeColor="accent3"/>
              <w:right w:val="single" w:sz="8" w:space="0" w:color="9BBB59" w:themeColor="accent3"/>
            </w:tcBorders>
          </w:tcPr>
          <w:p w:rsidR="005C298D" w:rsidRPr="003E2699" w:rsidRDefault="005C298D" w:rsidP="002F1F75">
            <w:pPr>
              <w:tabs>
                <w:tab w:val="left" w:pos="0"/>
              </w:tabs>
              <w:spacing w:after="0" w:line="240" w:lineRule="auto"/>
              <w:contextualSpacing/>
              <w:rPr>
                <w:rFonts w:ascii="Times New Roman" w:eastAsiaTheme="majorEastAsia" w:hAnsi="Times New Roman" w:cstheme="majorBidi"/>
                <w:sz w:val="24"/>
                <w:szCs w:val="24"/>
              </w:rPr>
            </w:pPr>
            <w:r>
              <w:rPr>
                <w:rFonts w:ascii="Times New Roman" w:eastAsiaTheme="majorEastAsia" w:hAnsi="Times New Roman" w:cstheme="majorBidi"/>
                <w:sz w:val="24"/>
                <w:szCs w:val="24"/>
              </w:rPr>
              <w:t>2026 (Jan-Mar)</w:t>
            </w:r>
          </w:p>
        </w:tc>
      </w:tr>
      <w:tr w:rsidR="005C298D" w:rsidRPr="000E644B" w:rsidTr="00AC7204">
        <w:trPr>
          <w:trHeight w:val="296"/>
        </w:trPr>
        <w:tc>
          <w:tcPr>
            <w:tcW w:w="3376"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tcPr>
          <w:p w:rsidR="005C298D" w:rsidRPr="00AC2FF6" w:rsidRDefault="005C298D" w:rsidP="006D30A8">
            <w:pPr>
              <w:tabs>
                <w:tab w:val="left" w:pos="6750"/>
              </w:tabs>
              <w:spacing w:after="0" w:line="240" w:lineRule="auto"/>
              <w:contextualSpacing/>
              <w:rPr>
                <w:rFonts w:ascii="Times New Roman" w:eastAsiaTheme="majorEastAsia" w:hAnsi="Times New Roman" w:cstheme="majorBidi"/>
                <w:b/>
                <w:bCs/>
              </w:rPr>
            </w:pPr>
            <w:r w:rsidRPr="00AC2FF6">
              <w:rPr>
                <w:rFonts w:ascii="Times New Roman" w:eastAsiaTheme="majorEastAsia" w:hAnsi="Times New Roman" w:cstheme="majorBidi"/>
                <w:bCs/>
              </w:rPr>
              <w:t>Green Finance (</w:t>
            </w:r>
            <w:r>
              <w:rPr>
                <w:rFonts w:ascii="Times New Roman" w:eastAsiaTheme="majorEastAsia" w:hAnsi="Times New Roman" w:cstheme="majorBidi"/>
                <w:bCs/>
              </w:rPr>
              <w:t>Disbursement</w:t>
            </w:r>
            <w:r w:rsidRPr="00AC2FF6">
              <w:rPr>
                <w:rFonts w:ascii="Times New Roman" w:eastAsiaTheme="majorEastAsia" w:hAnsi="Times New Roman" w:cstheme="majorBidi"/>
                <w:bCs/>
              </w:rPr>
              <w:t>)</w:t>
            </w:r>
          </w:p>
        </w:tc>
        <w:tc>
          <w:tcPr>
            <w:tcW w:w="1258"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tcPr>
          <w:p w:rsidR="005C298D" w:rsidRPr="00AC2FF6" w:rsidRDefault="005C298D" w:rsidP="006D30A8">
            <w:pPr>
              <w:spacing w:after="0" w:line="240" w:lineRule="auto"/>
              <w:contextualSpacing/>
              <w:rPr>
                <w:rFonts w:ascii="Times New Roman" w:hAnsi="Times New Roman"/>
                <w:bCs/>
                <w:color w:val="000000" w:themeColor="text1"/>
              </w:rPr>
            </w:pPr>
            <w:r>
              <w:rPr>
                <w:rFonts w:ascii="Times New Roman" w:hAnsi="Times New Roman"/>
                <w:bCs/>
                <w:color w:val="000000" w:themeColor="text1"/>
              </w:rPr>
              <w:t>12,2</w:t>
            </w:r>
            <w:r w:rsidRPr="00AC2FF6">
              <w:rPr>
                <w:rFonts w:ascii="Times New Roman" w:hAnsi="Times New Roman"/>
                <w:bCs/>
                <w:color w:val="000000" w:themeColor="text1"/>
              </w:rPr>
              <w:t>26</w:t>
            </w:r>
            <w:r>
              <w:rPr>
                <w:rFonts w:ascii="Times New Roman" w:hAnsi="Times New Roman"/>
                <w:bCs/>
                <w:color w:val="000000" w:themeColor="text1"/>
              </w:rPr>
              <w:t>.46</w:t>
            </w:r>
          </w:p>
        </w:tc>
        <w:tc>
          <w:tcPr>
            <w:tcW w:w="1345"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tcPr>
          <w:p w:rsidR="005C298D" w:rsidRPr="00AC2FF6" w:rsidRDefault="005C298D" w:rsidP="006D30A8">
            <w:pPr>
              <w:spacing w:line="240" w:lineRule="auto"/>
              <w:contextualSpacing/>
              <w:rPr>
                <w:rFonts w:ascii="Times New Roman" w:hAnsi="Times New Roman"/>
                <w:bCs/>
                <w:color w:val="000000" w:themeColor="text1"/>
              </w:rPr>
            </w:pPr>
            <w:r>
              <w:rPr>
                <w:rFonts w:ascii="Times New Roman" w:hAnsi="Times New Roman"/>
                <w:bCs/>
                <w:color w:val="000000" w:themeColor="text1"/>
              </w:rPr>
              <w:t>19,3</w:t>
            </w:r>
            <w:r w:rsidRPr="00AC2FF6">
              <w:rPr>
                <w:rFonts w:ascii="Times New Roman" w:hAnsi="Times New Roman"/>
                <w:bCs/>
                <w:color w:val="000000" w:themeColor="text1"/>
              </w:rPr>
              <w:t>04</w:t>
            </w:r>
            <w:r>
              <w:rPr>
                <w:rFonts w:ascii="Times New Roman" w:hAnsi="Times New Roman"/>
                <w:bCs/>
                <w:color w:val="000000" w:themeColor="text1"/>
              </w:rPr>
              <w:t>.31</w:t>
            </w:r>
          </w:p>
        </w:tc>
        <w:tc>
          <w:tcPr>
            <w:tcW w:w="1258"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tcPr>
          <w:p w:rsidR="005C298D" w:rsidRPr="00AC2FF6" w:rsidRDefault="005C298D" w:rsidP="006D30A8">
            <w:pPr>
              <w:spacing w:line="240" w:lineRule="auto"/>
              <w:contextualSpacing/>
              <w:rPr>
                <w:rFonts w:ascii="Times New Roman" w:hAnsi="Times New Roman"/>
                <w:bCs/>
                <w:color w:val="000000" w:themeColor="text1"/>
              </w:rPr>
            </w:pPr>
            <w:r>
              <w:rPr>
                <w:rFonts w:ascii="Times New Roman" w:hAnsi="Times New Roman"/>
              </w:rPr>
              <w:t>30,653.78</w:t>
            </w:r>
          </w:p>
        </w:tc>
        <w:tc>
          <w:tcPr>
            <w:tcW w:w="1276"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tcPr>
          <w:p w:rsidR="005C298D" w:rsidRDefault="005C298D" w:rsidP="00577289">
            <w:pPr>
              <w:spacing w:line="240" w:lineRule="auto"/>
              <w:contextualSpacing/>
              <w:rPr>
                <w:rFonts w:ascii="Times New Roman" w:hAnsi="Times New Roman"/>
              </w:rPr>
            </w:pPr>
            <w:r>
              <w:rPr>
                <w:rFonts w:ascii="Times New Roman" w:hAnsi="Times New Roman"/>
              </w:rPr>
              <w:t>30</w:t>
            </w:r>
            <w:r w:rsidRPr="003E2699">
              <w:rPr>
                <w:rFonts w:ascii="Times New Roman" w:hAnsi="Times New Roman"/>
              </w:rPr>
              <w:t>,</w:t>
            </w:r>
            <w:r>
              <w:rPr>
                <w:rFonts w:ascii="Times New Roman" w:hAnsi="Times New Roman"/>
              </w:rPr>
              <w:t>369</w:t>
            </w:r>
            <w:r w:rsidRPr="003E2699">
              <w:rPr>
                <w:rFonts w:ascii="Times New Roman" w:hAnsi="Times New Roman"/>
              </w:rPr>
              <w:t>.</w:t>
            </w:r>
            <w:r>
              <w:rPr>
                <w:rFonts w:ascii="Times New Roman" w:hAnsi="Times New Roman"/>
              </w:rPr>
              <w:t>26</w:t>
            </w:r>
          </w:p>
        </w:tc>
        <w:tc>
          <w:tcPr>
            <w:tcW w:w="1243"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tcPr>
          <w:p w:rsidR="005C298D" w:rsidRDefault="00AC7204" w:rsidP="00AC7204">
            <w:pPr>
              <w:spacing w:line="240" w:lineRule="auto"/>
              <w:contextualSpacing/>
              <w:rPr>
                <w:rFonts w:ascii="Times New Roman" w:hAnsi="Times New Roman"/>
              </w:rPr>
            </w:pPr>
            <w:r w:rsidRPr="000177AA">
              <w:rPr>
                <w:rFonts w:ascii="Times New Roman" w:hAnsi="Times New Roman"/>
                <w:color w:val="000000"/>
              </w:rPr>
              <w:t>5,196.70</w:t>
            </w:r>
          </w:p>
        </w:tc>
      </w:tr>
      <w:tr w:rsidR="005C298D" w:rsidRPr="000E644B" w:rsidTr="00AC7204">
        <w:trPr>
          <w:trHeight w:val="296"/>
        </w:trPr>
        <w:tc>
          <w:tcPr>
            <w:tcW w:w="3376"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tcPr>
          <w:p w:rsidR="005C298D" w:rsidRPr="00AC2FF6" w:rsidRDefault="005C298D" w:rsidP="006D30A8">
            <w:pPr>
              <w:tabs>
                <w:tab w:val="left" w:pos="6750"/>
              </w:tabs>
              <w:spacing w:after="0" w:line="240" w:lineRule="auto"/>
              <w:contextualSpacing/>
              <w:rPr>
                <w:rFonts w:ascii="Times New Roman" w:eastAsiaTheme="majorEastAsia" w:hAnsi="Times New Roman" w:cstheme="majorBidi"/>
                <w:b/>
                <w:bCs/>
              </w:rPr>
            </w:pPr>
            <w:r w:rsidRPr="00AC2FF6">
              <w:rPr>
                <w:rFonts w:ascii="Times New Roman" w:eastAsiaTheme="majorEastAsia" w:hAnsi="Times New Roman" w:cstheme="majorBidi"/>
                <w:bCs/>
              </w:rPr>
              <w:t>Green Finance as % of Total Term Loan Disbursement</w:t>
            </w:r>
          </w:p>
        </w:tc>
        <w:tc>
          <w:tcPr>
            <w:tcW w:w="1258"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tcPr>
          <w:p w:rsidR="005C298D" w:rsidRPr="00AC2FF6" w:rsidRDefault="005C298D" w:rsidP="006D30A8">
            <w:pPr>
              <w:tabs>
                <w:tab w:val="left" w:pos="0"/>
              </w:tabs>
              <w:spacing w:after="0" w:line="240" w:lineRule="auto"/>
              <w:contextualSpacing/>
              <w:rPr>
                <w:rFonts w:ascii="Times New Roman" w:hAnsi="Times New Roman"/>
                <w:bCs/>
                <w:color w:val="000000" w:themeColor="text1"/>
              </w:rPr>
            </w:pPr>
            <w:r w:rsidRPr="00AC2FF6">
              <w:rPr>
                <w:rFonts w:ascii="Times New Roman" w:hAnsi="Times New Roman"/>
                <w:bCs/>
                <w:color w:val="000000" w:themeColor="text1"/>
              </w:rPr>
              <w:t>4.97%</w:t>
            </w:r>
          </w:p>
        </w:tc>
        <w:tc>
          <w:tcPr>
            <w:tcW w:w="1345"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tcPr>
          <w:p w:rsidR="005C298D" w:rsidRPr="00AC2FF6" w:rsidRDefault="005C298D" w:rsidP="006D30A8">
            <w:pPr>
              <w:spacing w:after="0" w:line="240" w:lineRule="auto"/>
              <w:contextualSpacing/>
              <w:rPr>
                <w:rFonts w:ascii="Times New Roman" w:hAnsi="Times New Roman"/>
                <w:bCs/>
                <w:color w:val="000000" w:themeColor="text1"/>
              </w:rPr>
            </w:pPr>
            <w:r w:rsidRPr="00AC2FF6">
              <w:rPr>
                <w:rFonts w:ascii="Times New Roman" w:hAnsi="Times New Roman"/>
                <w:bCs/>
                <w:color w:val="000000" w:themeColor="text1"/>
              </w:rPr>
              <w:t>7.25%</w:t>
            </w:r>
          </w:p>
        </w:tc>
        <w:tc>
          <w:tcPr>
            <w:tcW w:w="1258"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tcPr>
          <w:p w:rsidR="005C298D" w:rsidRPr="00AC2FF6" w:rsidRDefault="005C298D" w:rsidP="006D30A8">
            <w:pPr>
              <w:spacing w:after="0" w:line="240" w:lineRule="auto"/>
              <w:contextualSpacing/>
              <w:rPr>
                <w:rFonts w:ascii="Times New Roman" w:hAnsi="Times New Roman"/>
                <w:bCs/>
                <w:color w:val="000000"/>
              </w:rPr>
            </w:pPr>
            <w:r>
              <w:rPr>
                <w:rFonts w:ascii="Times New Roman" w:hAnsi="Times New Roman"/>
                <w:bCs/>
                <w:color w:val="000000"/>
              </w:rPr>
              <w:t>13.29</w:t>
            </w:r>
            <w:r w:rsidRPr="00AC2FF6">
              <w:rPr>
                <w:rFonts w:ascii="Times New Roman" w:hAnsi="Times New Roman"/>
                <w:bCs/>
                <w:color w:val="000000"/>
              </w:rPr>
              <w:t>%</w:t>
            </w:r>
          </w:p>
        </w:tc>
        <w:tc>
          <w:tcPr>
            <w:tcW w:w="1276"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tcPr>
          <w:p w:rsidR="005C298D" w:rsidRPr="003E2699" w:rsidRDefault="005C298D" w:rsidP="003E2699">
            <w:pPr>
              <w:spacing w:line="240" w:lineRule="auto"/>
              <w:contextualSpacing/>
              <w:rPr>
                <w:rFonts w:ascii="Times New Roman" w:hAnsi="Times New Roman"/>
              </w:rPr>
            </w:pPr>
            <w:r>
              <w:rPr>
                <w:rFonts w:ascii="Times New Roman" w:hAnsi="Times New Roman"/>
              </w:rPr>
              <w:t>13.77</w:t>
            </w:r>
            <w:r w:rsidRPr="003E2699">
              <w:rPr>
                <w:rFonts w:ascii="Times New Roman" w:hAnsi="Times New Roman"/>
              </w:rPr>
              <w:t>%</w:t>
            </w:r>
          </w:p>
        </w:tc>
        <w:tc>
          <w:tcPr>
            <w:tcW w:w="1243"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tcPr>
          <w:p w:rsidR="005C298D" w:rsidRDefault="00AC7204" w:rsidP="00AC7204">
            <w:pPr>
              <w:spacing w:line="240" w:lineRule="auto"/>
              <w:contextualSpacing/>
              <w:rPr>
                <w:rFonts w:ascii="Times New Roman" w:hAnsi="Times New Roman"/>
              </w:rPr>
            </w:pPr>
            <w:r>
              <w:rPr>
                <w:rFonts w:ascii="Times New Roman" w:hAnsi="Times New Roman"/>
              </w:rPr>
              <w:t>12.22%</w:t>
            </w:r>
          </w:p>
        </w:tc>
      </w:tr>
      <w:tr w:rsidR="005C298D" w:rsidRPr="000E644B" w:rsidTr="00AC7204">
        <w:trPr>
          <w:trHeight w:val="296"/>
        </w:trPr>
        <w:tc>
          <w:tcPr>
            <w:tcW w:w="3376"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tcPr>
          <w:p w:rsidR="005C298D" w:rsidRPr="00AC2FF6" w:rsidRDefault="005C298D" w:rsidP="006D30A8">
            <w:pPr>
              <w:tabs>
                <w:tab w:val="left" w:pos="6750"/>
              </w:tabs>
              <w:spacing w:after="0" w:line="240" w:lineRule="auto"/>
              <w:contextualSpacing/>
              <w:rPr>
                <w:rFonts w:ascii="Times New Roman" w:eastAsiaTheme="majorEastAsia" w:hAnsi="Times New Roman" w:cstheme="majorBidi"/>
                <w:bCs/>
              </w:rPr>
            </w:pPr>
            <w:r w:rsidRPr="00AC2FF6">
              <w:rPr>
                <w:rFonts w:ascii="Times New Roman" w:eastAsiaTheme="majorEastAsia" w:hAnsi="Times New Roman" w:cstheme="majorBidi"/>
                <w:bCs/>
              </w:rPr>
              <w:t>Sustainable Finance (</w:t>
            </w:r>
            <w:r>
              <w:rPr>
                <w:rFonts w:ascii="Times New Roman" w:eastAsiaTheme="majorEastAsia" w:hAnsi="Times New Roman" w:cstheme="majorBidi"/>
                <w:bCs/>
              </w:rPr>
              <w:t>Disbursement</w:t>
            </w:r>
            <w:r w:rsidRPr="00AC2FF6">
              <w:rPr>
                <w:rFonts w:ascii="Times New Roman" w:eastAsiaTheme="majorEastAsia" w:hAnsi="Times New Roman" w:cstheme="majorBidi"/>
                <w:bCs/>
              </w:rPr>
              <w:t>)</w:t>
            </w:r>
          </w:p>
        </w:tc>
        <w:tc>
          <w:tcPr>
            <w:tcW w:w="1258"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tcPr>
          <w:p w:rsidR="005C298D" w:rsidRPr="00AC2FF6" w:rsidRDefault="005C298D" w:rsidP="006D30A8">
            <w:pPr>
              <w:tabs>
                <w:tab w:val="left" w:pos="0"/>
              </w:tabs>
              <w:spacing w:after="0" w:line="240" w:lineRule="auto"/>
              <w:contextualSpacing/>
              <w:rPr>
                <w:rFonts w:ascii="Times New Roman" w:hAnsi="Times New Roman"/>
                <w:bCs/>
                <w:color w:val="000000" w:themeColor="text1"/>
              </w:rPr>
            </w:pPr>
            <w:r>
              <w:rPr>
                <w:rFonts w:ascii="Times New Roman" w:hAnsi="Times New Roman"/>
                <w:bCs/>
                <w:color w:val="000000" w:themeColor="text1"/>
              </w:rPr>
              <w:t>130,762.23</w:t>
            </w:r>
          </w:p>
        </w:tc>
        <w:tc>
          <w:tcPr>
            <w:tcW w:w="1345"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tcPr>
          <w:p w:rsidR="005C298D" w:rsidRPr="00AC2FF6" w:rsidRDefault="005C298D" w:rsidP="006D30A8">
            <w:pPr>
              <w:spacing w:after="0" w:line="240" w:lineRule="auto"/>
              <w:contextualSpacing/>
              <w:rPr>
                <w:rFonts w:ascii="Times New Roman" w:hAnsi="Times New Roman"/>
                <w:bCs/>
                <w:color w:val="000000" w:themeColor="text1"/>
              </w:rPr>
            </w:pPr>
            <w:r>
              <w:rPr>
                <w:rFonts w:ascii="Times New Roman" w:hAnsi="Times New Roman"/>
                <w:bCs/>
                <w:color w:val="000000" w:themeColor="text1"/>
              </w:rPr>
              <w:t>197,369.14</w:t>
            </w:r>
          </w:p>
        </w:tc>
        <w:tc>
          <w:tcPr>
            <w:tcW w:w="1258"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tcPr>
          <w:p w:rsidR="005C298D" w:rsidRDefault="005C298D" w:rsidP="006D30A8">
            <w:pPr>
              <w:spacing w:after="0" w:line="240" w:lineRule="auto"/>
              <w:contextualSpacing/>
              <w:rPr>
                <w:rFonts w:ascii="Times New Roman" w:hAnsi="Times New Roman"/>
                <w:bCs/>
                <w:color w:val="000000"/>
              </w:rPr>
            </w:pPr>
            <w:r>
              <w:rPr>
                <w:rFonts w:ascii="Times New Roman" w:hAnsi="Times New Roman"/>
                <w:bCs/>
                <w:color w:val="000000"/>
              </w:rPr>
              <w:t>459,483.82</w:t>
            </w:r>
          </w:p>
        </w:tc>
        <w:tc>
          <w:tcPr>
            <w:tcW w:w="1276"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tcPr>
          <w:p w:rsidR="005C298D" w:rsidRPr="003E2699" w:rsidRDefault="005C298D" w:rsidP="00577289">
            <w:pPr>
              <w:spacing w:line="240" w:lineRule="auto"/>
              <w:contextualSpacing/>
              <w:rPr>
                <w:rFonts w:ascii="Times New Roman" w:hAnsi="Times New Roman"/>
              </w:rPr>
            </w:pPr>
            <w:r>
              <w:rPr>
                <w:rFonts w:ascii="Times New Roman" w:hAnsi="Times New Roman"/>
              </w:rPr>
              <w:t>447,982.66</w:t>
            </w:r>
          </w:p>
        </w:tc>
        <w:tc>
          <w:tcPr>
            <w:tcW w:w="1243"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tcPr>
          <w:p w:rsidR="005C298D" w:rsidRPr="00AC7204" w:rsidRDefault="00AC7204" w:rsidP="00AC7204">
            <w:pPr>
              <w:spacing w:line="240" w:lineRule="auto"/>
              <w:contextualSpacing/>
              <w:rPr>
                <w:rFonts w:ascii="Times New Roman" w:hAnsi="Times New Roman"/>
              </w:rPr>
            </w:pPr>
            <w:r w:rsidRPr="00AC7204">
              <w:rPr>
                <w:rFonts w:ascii="Times New Roman" w:hAnsi="Times New Roman"/>
                <w:color w:val="000000"/>
              </w:rPr>
              <w:t>100,057.02</w:t>
            </w:r>
          </w:p>
        </w:tc>
      </w:tr>
      <w:tr w:rsidR="005C298D" w:rsidRPr="001E7CF7" w:rsidTr="00AC7204">
        <w:trPr>
          <w:trHeight w:val="296"/>
        </w:trPr>
        <w:tc>
          <w:tcPr>
            <w:tcW w:w="3376"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tcPr>
          <w:p w:rsidR="005C298D" w:rsidRPr="00AC2FF6" w:rsidRDefault="005C298D" w:rsidP="006D30A8">
            <w:pPr>
              <w:tabs>
                <w:tab w:val="left" w:pos="6750"/>
              </w:tabs>
              <w:spacing w:after="0" w:line="240" w:lineRule="auto"/>
              <w:contextualSpacing/>
              <w:rPr>
                <w:rFonts w:ascii="Times New Roman" w:eastAsiaTheme="majorEastAsia" w:hAnsi="Times New Roman" w:cstheme="majorBidi"/>
                <w:b/>
                <w:bCs/>
              </w:rPr>
            </w:pPr>
            <w:r w:rsidRPr="00AC2FF6">
              <w:rPr>
                <w:rFonts w:ascii="Times New Roman" w:eastAsiaTheme="majorEastAsia" w:hAnsi="Times New Roman" w:cstheme="majorBidi"/>
                <w:bCs/>
              </w:rPr>
              <w:t>Sustainable Finance as % of Total Loan Disbursement</w:t>
            </w:r>
          </w:p>
        </w:tc>
        <w:tc>
          <w:tcPr>
            <w:tcW w:w="1258"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tcPr>
          <w:p w:rsidR="005C298D" w:rsidRPr="00AC2FF6" w:rsidRDefault="005C298D" w:rsidP="006D30A8">
            <w:pPr>
              <w:tabs>
                <w:tab w:val="left" w:pos="0"/>
              </w:tabs>
              <w:spacing w:after="0" w:line="240" w:lineRule="auto"/>
              <w:contextualSpacing/>
              <w:rPr>
                <w:rFonts w:ascii="Times New Roman" w:hAnsi="Times New Roman"/>
                <w:bCs/>
                <w:color w:val="000000" w:themeColor="text1"/>
              </w:rPr>
            </w:pPr>
            <w:r w:rsidRPr="00AC2FF6">
              <w:rPr>
                <w:rFonts w:ascii="Times New Roman" w:hAnsi="Times New Roman"/>
                <w:bCs/>
                <w:color w:val="000000" w:themeColor="text1"/>
              </w:rPr>
              <w:t>11.59%</w:t>
            </w:r>
          </w:p>
        </w:tc>
        <w:tc>
          <w:tcPr>
            <w:tcW w:w="1345"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tcPr>
          <w:p w:rsidR="005C298D" w:rsidRPr="00AC2FF6" w:rsidRDefault="005C298D" w:rsidP="006D30A8">
            <w:pPr>
              <w:spacing w:after="0" w:line="240" w:lineRule="auto"/>
              <w:contextualSpacing/>
              <w:rPr>
                <w:rFonts w:ascii="Times New Roman" w:hAnsi="Times New Roman"/>
                <w:bCs/>
                <w:color w:val="000000" w:themeColor="text1"/>
              </w:rPr>
            </w:pPr>
            <w:r w:rsidRPr="00AC2FF6">
              <w:rPr>
                <w:rFonts w:ascii="Times New Roman" w:hAnsi="Times New Roman"/>
                <w:bCs/>
                <w:color w:val="000000" w:themeColor="text1"/>
              </w:rPr>
              <w:t>17.23%</w:t>
            </w:r>
          </w:p>
        </w:tc>
        <w:tc>
          <w:tcPr>
            <w:tcW w:w="1258"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tcPr>
          <w:p w:rsidR="005C298D" w:rsidRPr="00AC2FF6" w:rsidRDefault="005C298D" w:rsidP="006D30A8">
            <w:pPr>
              <w:spacing w:after="0" w:line="240" w:lineRule="auto"/>
              <w:contextualSpacing/>
              <w:rPr>
                <w:rFonts w:ascii="Times New Roman" w:hAnsi="Times New Roman"/>
                <w:bCs/>
                <w:color w:val="000000"/>
              </w:rPr>
            </w:pPr>
            <w:r w:rsidRPr="00AC2FF6">
              <w:rPr>
                <w:rFonts w:ascii="Times New Roman" w:hAnsi="Times New Roman"/>
                <w:bCs/>
                <w:color w:val="000000"/>
              </w:rPr>
              <w:t>39.</w:t>
            </w:r>
            <w:r>
              <w:rPr>
                <w:rFonts w:ascii="Times New Roman" w:hAnsi="Times New Roman"/>
                <w:bCs/>
                <w:color w:val="000000"/>
              </w:rPr>
              <w:t>66</w:t>
            </w:r>
            <w:r w:rsidRPr="00AC2FF6">
              <w:rPr>
                <w:rFonts w:ascii="Times New Roman" w:hAnsi="Times New Roman"/>
                <w:bCs/>
                <w:color w:val="000000"/>
              </w:rPr>
              <w:t>%</w:t>
            </w:r>
          </w:p>
        </w:tc>
        <w:tc>
          <w:tcPr>
            <w:tcW w:w="1276"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tcPr>
          <w:p w:rsidR="005C298D" w:rsidRPr="003E2699" w:rsidRDefault="005C298D" w:rsidP="003E2699">
            <w:pPr>
              <w:spacing w:line="240" w:lineRule="auto"/>
              <w:contextualSpacing/>
              <w:rPr>
                <w:rFonts w:ascii="Times New Roman" w:hAnsi="Times New Roman"/>
              </w:rPr>
            </w:pPr>
            <w:r>
              <w:rPr>
                <w:rFonts w:ascii="Times New Roman" w:hAnsi="Times New Roman"/>
              </w:rPr>
              <w:t>35.87</w:t>
            </w:r>
            <w:r w:rsidRPr="003E2699">
              <w:rPr>
                <w:rFonts w:ascii="Times New Roman" w:hAnsi="Times New Roman"/>
              </w:rPr>
              <w:t>%</w:t>
            </w:r>
          </w:p>
        </w:tc>
        <w:tc>
          <w:tcPr>
            <w:tcW w:w="1243"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tcPr>
          <w:p w:rsidR="005C298D" w:rsidRDefault="00AC7204" w:rsidP="00AC7204">
            <w:pPr>
              <w:spacing w:line="240" w:lineRule="auto"/>
              <w:contextualSpacing/>
              <w:rPr>
                <w:rFonts w:ascii="Times New Roman" w:hAnsi="Times New Roman"/>
              </w:rPr>
            </w:pPr>
            <w:r>
              <w:rPr>
                <w:rFonts w:ascii="Times New Roman" w:hAnsi="Times New Roman"/>
              </w:rPr>
              <w:t>34.35%</w:t>
            </w:r>
          </w:p>
        </w:tc>
      </w:tr>
    </w:tbl>
    <w:p w:rsidR="002C12E7" w:rsidRPr="002C12E7" w:rsidRDefault="002C12E7" w:rsidP="00387CC0">
      <w:pPr>
        <w:jc w:val="both"/>
        <w:rPr>
          <w:rFonts w:ascii="Times New Roman" w:hAnsi="Times New Roman"/>
          <w:b/>
          <w:sz w:val="4"/>
          <w:szCs w:val="24"/>
        </w:rPr>
      </w:pPr>
    </w:p>
    <w:p w:rsidR="00C41DE0" w:rsidRDefault="00C41DE0" w:rsidP="00E55DAA">
      <w:pPr>
        <w:spacing w:after="0"/>
        <w:jc w:val="both"/>
        <w:outlineLvl w:val="0"/>
        <w:rPr>
          <w:rFonts w:ascii="Times New Roman" w:hAnsi="Times New Roman"/>
          <w:b/>
          <w:sz w:val="24"/>
          <w:szCs w:val="24"/>
        </w:rPr>
      </w:pPr>
      <w:r>
        <w:rPr>
          <w:rFonts w:ascii="Times New Roman" w:hAnsi="Times New Roman"/>
          <w:b/>
          <w:sz w:val="24"/>
          <w:szCs w:val="24"/>
        </w:rPr>
        <w:t>3.3</w:t>
      </w:r>
      <w:r w:rsidR="003C2742">
        <w:rPr>
          <w:rFonts w:ascii="Times New Roman" w:hAnsi="Times New Roman"/>
          <w:b/>
          <w:sz w:val="24"/>
          <w:szCs w:val="24"/>
        </w:rPr>
        <w:t>.9</w:t>
      </w:r>
      <w:r>
        <w:rPr>
          <w:rFonts w:ascii="Times New Roman" w:hAnsi="Times New Roman"/>
          <w:b/>
          <w:sz w:val="24"/>
          <w:szCs w:val="24"/>
        </w:rPr>
        <w:t xml:space="preserve"> Utilization of Climate Risk Fund:</w:t>
      </w:r>
    </w:p>
    <w:p w:rsidR="004E0071" w:rsidRDefault="003E2699" w:rsidP="00FE450C">
      <w:pPr>
        <w:tabs>
          <w:tab w:val="left" w:pos="360"/>
        </w:tabs>
        <w:spacing w:after="0" w:line="360" w:lineRule="auto"/>
        <w:ind w:right="-180"/>
        <w:jc w:val="both"/>
        <w:rPr>
          <w:rFonts w:ascii="Times New Roman" w:hAnsi="Times New Roman"/>
          <w:sz w:val="24"/>
          <w:szCs w:val="24"/>
        </w:rPr>
      </w:pPr>
      <w:r>
        <w:rPr>
          <w:rFonts w:ascii="Times New Roman" w:hAnsi="Times New Roman"/>
          <w:sz w:val="24"/>
          <w:szCs w:val="24"/>
        </w:rPr>
        <w:t xml:space="preserve">Banks and FCs have set their CRF as per BB’s instructions and ensure the utilization of funds accordingly. </w:t>
      </w:r>
      <w:r w:rsidR="00BD24D9" w:rsidRPr="00BD24D9">
        <w:rPr>
          <w:rFonts w:ascii="Times New Roman" w:hAnsi="Times New Roman"/>
          <w:sz w:val="24"/>
          <w:szCs w:val="24"/>
        </w:rPr>
        <w:t xml:space="preserve">During </w:t>
      </w:r>
      <w:r w:rsidR="00F07619">
        <w:rPr>
          <w:rFonts w:ascii="Times New Roman" w:hAnsi="Times New Roman"/>
          <w:sz w:val="24"/>
          <w:szCs w:val="24"/>
        </w:rPr>
        <w:t xml:space="preserve">January-March </w:t>
      </w:r>
      <w:r w:rsidR="00BD24D9" w:rsidRPr="00BD24D9">
        <w:rPr>
          <w:rFonts w:ascii="Times New Roman" w:hAnsi="Times New Roman"/>
          <w:sz w:val="24"/>
          <w:szCs w:val="24"/>
        </w:rPr>
        <w:t>202</w:t>
      </w:r>
      <w:r w:rsidR="00F07619">
        <w:rPr>
          <w:rFonts w:ascii="Times New Roman" w:hAnsi="Times New Roman"/>
          <w:sz w:val="24"/>
          <w:szCs w:val="24"/>
        </w:rPr>
        <w:t>6</w:t>
      </w:r>
      <w:r w:rsidR="00BD24D9" w:rsidRPr="00BD24D9">
        <w:rPr>
          <w:rFonts w:ascii="Times New Roman" w:hAnsi="Times New Roman"/>
          <w:sz w:val="24"/>
          <w:szCs w:val="24"/>
        </w:rPr>
        <w:t xml:space="preserve">, total utilization of the Climate Risk Fund amounted to </w:t>
      </w:r>
      <w:r w:rsidR="00177B10" w:rsidRPr="00C75853">
        <w:rPr>
          <w:rFonts w:ascii="Times New Roman" w:hAnsi="Times New Roman"/>
          <w:color w:val="000000" w:themeColor="text1"/>
          <w:sz w:val="24"/>
          <w:szCs w:val="24"/>
        </w:rPr>
        <w:t xml:space="preserve">BDT </w:t>
      </w:r>
      <w:r w:rsidR="001E491A">
        <w:rPr>
          <w:rFonts w:ascii="Times New Roman" w:hAnsi="Times New Roman"/>
          <w:color w:val="000000" w:themeColor="text1"/>
          <w:sz w:val="24"/>
          <w:szCs w:val="24"/>
        </w:rPr>
        <w:t>4.95</w:t>
      </w:r>
      <w:r w:rsidR="00C75853" w:rsidRPr="00C75853">
        <w:rPr>
          <w:rFonts w:ascii="Times New Roman" w:hAnsi="Times New Roman"/>
          <w:color w:val="000000" w:themeColor="text1"/>
          <w:sz w:val="24"/>
          <w:szCs w:val="24"/>
        </w:rPr>
        <w:t xml:space="preserve"> crore</w:t>
      </w:r>
      <w:r w:rsidR="00C41DE0" w:rsidRPr="00C75853">
        <w:rPr>
          <w:rFonts w:ascii="Times New Roman" w:hAnsi="Times New Roman"/>
          <w:color w:val="000000" w:themeColor="text1"/>
          <w:sz w:val="24"/>
          <w:szCs w:val="24"/>
        </w:rPr>
        <w:t>.</w:t>
      </w:r>
      <w:r w:rsidR="00BD24D9" w:rsidRPr="00C75853">
        <w:rPr>
          <w:rFonts w:ascii="Times New Roman" w:hAnsi="Times New Roman"/>
          <w:color w:val="000000" w:themeColor="text1"/>
          <w:sz w:val="24"/>
          <w:szCs w:val="24"/>
        </w:rPr>
        <w:t xml:space="preserve"> </w:t>
      </w:r>
    </w:p>
    <w:tbl>
      <w:tblPr>
        <w:tblW w:w="0" w:type="auto"/>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ayout w:type="fixed"/>
        <w:tblLook w:val="04A0"/>
      </w:tblPr>
      <w:tblGrid>
        <w:gridCol w:w="3670"/>
        <w:gridCol w:w="1023"/>
        <w:gridCol w:w="1022"/>
        <w:gridCol w:w="1022"/>
        <w:gridCol w:w="1022"/>
        <w:gridCol w:w="899"/>
        <w:gridCol w:w="1080"/>
      </w:tblGrid>
      <w:tr w:rsidR="00C41DE0" w:rsidTr="00AC2FF6">
        <w:trPr>
          <w:trHeight w:val="226"/>
        </w:trPr>
        <w:tc>
          <w:tcPr>
            <w:tcW w:w="3670" w:type="dxa"/>
            <w:tcBorders>
              <w:top w:val="single" w:sz="8" w:space="0" w:color="9BBB59" w:themeColor="accent3"/>
              <w:left w:val="single" w:sz="8" w:space="0" w:color="9BBB59" w:themeColor="accent3"/>
              <w:bottom w:val="single" w:sz="18" w:space="0" w:color="9BBB59" w:themeColor="accent3"/>
              <w:right w:val="single" w:sz="8" w:space="0" w:color="9BBB59" w:themeColor="accent3"/>
            </w:tcBorders>
          </w:tcPr>
          <w:p w:rsidR="00C41DE0" w:rsidRPr="00666CC7" w:rsidRDefault="00C41DE0" w:rsidP="00AC2FF6">
            <w:pPr>
              <w:tabs>
                <w:tab w:val="left" w:pos="360"/>
              </w:tabs>
              <w:spacing w:after="0" w:line="240" w:lineRule="auto"/>
              <w:ind w:right="-180"/>
              <w:contextualSpacing/>
              <w:rPr>
                <w:rFonts w:ascii="Times New Roman" w:eastAsiaTheme="majorEastAsia" w:hAnsi="Times New Roman"/>
                <w:b/>
                <w:bCs/>
                <w:sz w:val="24"/>
                <w:szCs w:val="24"/>
              </w:rPr>
            </w:pPr>
            <w:r w:rsidRPr="00666CC7">
              <w:rPr>
                <w:rFonts w:ascii="Times New Roman" w:eastAsiaTheme="majorEastAsia" w:hAnsi="Times New Roman"/>
                <w:b/>
                <w:bCs/>
                <w:sz w:val="24"/>
                <w:szCs w:val="24"/>
              </w:rPr>
              <w:t>Climate Risk Fund</w:t>
            </w:r>
          </w:p>
        </w:tc>
        <w:tc>
          <w:tcPr>
            <w:tcW w:w="3067" w:type="dxa"/>
            <w:gridSpan w:val="3"/>
            <w:tcBorders>
              <w:top w:val="single" w:sz="8" w:space="0" w:color="9BBB59" w:themeColor="accent3"/>
              <w:left w:val="single" w:sz="8" w:space="0" w:color="9BBB59" w:themeColor="accent3"/>
              <w:bottom w:val="single" w:sz="18" w:space="0" w:color="9BBB59" w:themeColor="accent3"/>
              <w:right w:val="single" w:sz="8" w:space="0" w:color="9BBB59" w:themeColor="accent3"/>
            </w:tcBorders>
          </w:tcPr>
          <w:p w:rsidR="00C41DE0" w:rsidRPr="00666CC7" w:rsidRDefault="00C41DE0" w:rsidP="00AC2FF6">
            <w:pPr>
              <w:tabs>
                <w:tab w:val="left" w:pos="360"/>
              </w:tabs>
              <w:spacing w:after="0" w:line="240" w:lineRule="auto"/>
              <w:ind w:right="-180"/>
              <w:contextualSpacing/>
              <w:rPr>
                <w:rFonts w:ascii="Times New Roman" w:eastAsiaTheme="majorEastAsia" w:hAnsi="Times New Roman"/>
                <w:b/>
                <w:bCs/>
                <w:color w:val="000000" w:themeColor="text1"/>
                <w:sz w:val="24"/>
                <w:szCs w:val="24"/>
              </w:rPr>
            </w:pPr>
            <w:r w:rsidRPr="00666CC7">
              <w:rPr>
                <w:rFonts w:ascii="Times New Roman" w:eastAsiaTheme="majorEastAsia" w:hAnsi="Times New Roman"/>
                <w:b/>
                <w:bCs/>
                <w:color w:val="000000" w:themeColor="text1"/>
                <w:sz w:val="24"/>
                <w:szCs w:val="24"/>
              </w:rPr>
              <w:t>Number</w:t>
            </w:r>
          </w:p>
        </w:tc>
        <w:tc>
          <w:tcPr>
            <w:tcW w:w="3001" w:type="dxa"/>
            <w:gridSpan w:val="3"/>
            <w:tcBorders>
              <w:top w:val="single" w:sz="8" w:space="0" w:color="9BBB59" w:themeColor="accent3"/>
              <w:left w:val="single" w:sz="8" w:space="0" w:color="9BBB59" w:themeColor="accent3"/>
              <w:bottom w:val="single" w:sz="18" w:space="0" w:color="9BBB59" w:themeColor="accent3"/>
              <w:right w:val="single" w:sz="8" w:space="0" w:color="9BBB59" w:themeColor="accent3"/>
            </w:tcBorders>
          </w:tcPr>
          <w:p w:rsidR="00C41DE0" w:rsidRPr="00666CC7" w:rsidRDefault="00C41DE0" w:rsidP="00AC2FF6">
            <w:pPr>
              <w:tabs>
                <w:tab w:val="left" w:pos="360"/>
              </w:tabs>
              <w:spacing w:after="0" w:line="240" w:lineRule="auto"/>
              <w:ind w:right="-180"/>
              <w:contextualSpacing/>
              <w:rPr>
                <w:rFonts w:ascii="Times New Roman" w:eastAsiaTheme="majorEastAsia" w:hAnsi="Times New Roman"/>
                <w:b/>
                <w:bCs/>
                <w:color w:val="000000" w:themeColor="text1"/>
                <w:sz w:val="24"/>
                <w:szCs w:val="24"/>
              </w:rPr>
            </w:pPr>
            <w:r w:rsidRPr="00666CC7">
              <w:rPr>
                <w:rFonts w:ascii="Times New Roman" w:eastAsiaTheme="majorEastAsia" w:hAnsi="Times New Roman"/>
                <w:b/>
                <w:bCs/>
                <w:color w:val="000000" w:themeColor="text1"/>
                <w:sz w:val="24"/>
                <w:szCs w:val="24"/>
              </w:rPr>
              <w:t>Amount</w:t>
            </w:r>
            <w:r w:rsidR="00EF5D0D" w:rsidRPr="00666CC7">
              <w:rPr>
                <w:rFonts w:ascii="Times New Roman" w:eastAsiaTheme="majorEastAsia" w:hAnsi="Times New Roman"/>
                <w:b/>
                <w:bCs/>
                <w:color w:val="000000" w:themeColor="text1"/>
                <w:sz w:val="24"/>
                <w:szCs w:val="24"/>
              </w:rPr>
              <w:t xml:space="preserve"> (in </w:t>
            </w:r>
            <w:r w:rsidR="006D30A8" w:rsidRPr="00666CC7">
              <w:rPr>
                <w:rFonts w:ascii="Times New Roman" w:hAnsi="Times New Roman"/>
                <w:b/>
                <w:sz w:val="24"/>
                <w:szCs w:val="24"/>
              </w:rPr>
              <w:t>crore</w:t>
            </w:r>
            <w:r w:rsidR="00EF5D0D" w:rsidRPr="00666CC7">
              <w:rPr>
                <w:rFonts w:ascii="Times New Roman" w:eastAsiaTheme="majorEastAsia" w:hAnsi="Times New Roman"/>
                <w:b/>
                <w:bCs/>
                <w:color w:val="000000" w:themeColor="text1"/>
                <w:sz w:val="24"/>
                <w:szCs w:val="24"/>
              </w:rPr>
              <w:t xml:space="preserve"> BDT)</w:t>
            </w:r>
          </w:p>
        </w:tc>
      </w:tr>
      <w:tr w:rsidR="002B6D63" w:rsidTr="00AC2FF6">
        <w:trPr>
          <w:trHeight w:val="226"/>
        </w:trPr>
        <w:tc>
          <w:tcPr>
            <w:tcW w:w="367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p w:rsidR="00C41DE0" w:rsidRPr="00AC2FF6" w:rsidRDefault="00197A26" w:rsidP="00197A26">
            <w:pPr>
              <w:tabs>
                <w:tab w:val="left" w:pos="540"/>
              </w:tabs>
              <w:spacing w:after="0" w:line="240" w:lineRule="auto"/>
              <w:ind w:right="-180"/>
              <w:contextualSpacing/>
              <w:jc w:val="both"/>
              <w:rPr>
                <w:rFonts w:ascii="Times New Roman" w:eastAsiaTheme="majorEastAsia" w:hAnsi="Times New Roman"/>
                <w:b/>
                <w:bCs/>
                <w:sz w:val="24"/>
                <w:szCs w:val="24"/>
              </w:rPr>
            </w:pPr>
            <w:r>
              <w:rPr>
                <w:rFonts w:ascii="Times New Roman" w:eastAsiaTheme="majorEastAsia" w:hAnsi="Times New Roman"/>
                <w:b/>
                <w:bCs/>
                <w:sz w:val="24"/>
                <w:szCs w:val="24"/>
              </w:rPr>
              <w:t xml:space="preserve">                    </w:t>
            </w:r>
            <w:r w:rsidR="00C41DE0" w:rsidRPr="00AC2FF6">
              <w:rPr>
                <w:rFonts w:ascii="Times New Roman" w:eastAsiaTheme="majorEastAsia" w:hAnsi="Times New Roman"/>
                <w:b/>
                <w:bCs/>
                <w:sz w:val="24"/>
                <w:szCs w:val="24"/>
              </w:rPr>
              <w:t>Issue</w:t>
            </w:r>
          </w:p>
        </w:tc>
        <w:tc>
          <w:tcPr>
            <w:tcW w:w="1023"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p w:rsidR="00C41DE0" w:rsidRPr="00AC2FF6" w:rsidRDefault="00C41DE0" w:rsidP="00AC2FF6">
            <w:pPr>
              <w:tabs>
                <w:tab w:val="left" w:pos="0"/>
              </w:tabs>
              <w:spacing w:after="0" w:line="240" w:lineRule="auto"/>
              <w:contextualSpacing/>
              <w:rPr>
                <w:rFonts w:ascii="Times New Roman" w:hAnsi="Times New Roman"/>
                <w:b/>
                <w:bCs/>
                <w:color w:val="000000" w:themeColor="text1"/>
                <w:sz w:val="24"/>
                <w:szCs w:val="24"/>
              </w:rPr>
            </w:pPr>
            <w:r w:rsidRPr="00AC2FF6">
              <w:rPr>
                <w:rFonts w:ascii="Times New Roman" w:hAnsi="Times New Roman"/>
                <w:b/>
                <w:bCs/>
                <w:color w:val="000000" w:themeColor="text1"/>
                <w:sz w:val="24"/>
                <w:szCs w:val="24"/>
              </w:rPr>
              <w:t>Banks</w:t>
            </w:r>
          </w:p>
        </w:tc>
        <w:tc>
          <w:tcPr>
            <w:tcW w:w="1022"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p w:rsidR="00C41DE0" w:rsidRPr="00AC2FF6" w:rsidRDefault="00C41DE0" w:rsidP="00C314E4">
            <w:pPr>
              <w:tabs>
                <w:tab w:val="left" w:pos="0"/>
              </w:tabs>
              <w:spacing w:after="0" w:line="240" w:lineRule="auto"/>
              <w:contextualSpacing/>
              <w:rPr>
                <w:rFonts w:ascii="Times New Roman" w:hAnsi="Times New Roman"/>
                <w:b/>
                <w:bCs/>
                <w:color w:val="000000" w:themeColor="text1"/>
                <w:sz w:val="24"/>
                <w:szCs w:val="24"/>
              </w:rPr>
            </w:pPr>
            <w:r w:rsidRPr="00AC2FF6">
              <w:rPr>
                <w:rFonts w:ascii="Times New Roman" w:hAnsi="Times New Roman"/>
                <w:b/>
                <w:bCs/>
                <w:color w:val="000000" w:themeColor="text1"/>
                <w:sz w:val="24"/>
                <w:szCs w:val="24"/>
              </w:rPr>
              <w:t>F</w:t>
            </w:r>
            <w:r w:rsidR="00C314E4">
              <w:rPr>
                <w:rFonts w:ascii="Times New Roman" w:hAnsi="Times New Roman"/>
                <w:b/>
                <w:bCs/>
                <w:color w:val="000000" w:themeColor="text1"/>
                <w:sz w:val="24"/>
                <w:szCs w:val="24"/>
              </w:rPr>
              <w:t>C</w:t>
            </w:r>
            <w:r w:rsidRPr="00AC2FF6">
              <w:rPr>
                <w:rFonts w:ascii="Times New Roman" w:hAnsi="Times New Roman"/>
                <w:b/>
                <w:bCs/>
                <w:color w:val="000000" w:themeColor="text1"/>
                <w:sz w:val="24"/>
                <w:szCs w:val="24"/>
              </w:rPr>
              <w:t>s</w:t>
            </w:r>
          </w:p>
        </w:tc>
        <w:tc>
          <w:tcPr>
            <w:tcW w:w="1022"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p w:rsidR="00C41DE0" w:rsidRPr="00AC2FF6" w:rsidRDefault="00C41DE0" w:rsidP="00AC2FF6">
            <w:pPr>
              <w:tabs>
                <w:tab w:val="left" w:pos="0"/>
              </w:tabs>
              <w:spacing w:after="0" w:line="240" w:lineRule="auto"/>
              <w:contextualSpacing/>
              <w:rPr>
                <w:rFonts w:ascii="Times New Roman" w:hAnsi="Times New Roman"/>
                <w:b/>
                <w:bCs/>
                <w:color w:val="000000" w:themeColor="text1"/>
                <w:sz w:val="24"/>
                <w:szCs w:val="24"/>
              </w:rPr>
            </w:pPr>
            <w:r w:rsidRPr="00AC2FF6">
              <w:rPr>
                <w:rFonts w:ascii="Times New Roman" w:hAnsi="Times New Roman"/>
                <w:b/>
                <w:bCs/>
                <w:color w:val="000000" w:themeColor="text1"/>
                <w:sz w:val="24"/>
                <w:szCs w:val="24"/>
              </w:rPr>
              <w:t>Total</w:t>
            </w:r>
          </w:p>
        </w:tc>
        <w:tc>
          <w:tcPr>
            <w:tcW w:w="1022"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p w:rsidR="00C41DE0" w:rsidRPr="00AC2FF6" w:rsidRDefault="00C41DE0" w:rsidP="00AC2FF6">
            <w:pPr>
              <w:tabs>
                <w:tab w:val="left" w:pos="0"/>
              </w:tabs>
              <w:spacing w:after="0" w:line="240" w:lineRule="auto"/>
              <w:contextualSpacing/>
              <w:rPr>
                <w:rFonts w:ascii="Times New Roman" w:hAnsi="Times New Roman"/>
                <w:b/>
                <w:bCs/>
                <w:color w:val="000000" w:themeColor="text1"/>
                <w:sz w:val="24"/>
                <w:szCs w:val="24"/>
              </w:rPr>
            </w:pPr>
            <w:r w:rsidRPr="00AC2FF6">
              <w:rPr>
                <w:rFonts w:ascii="Times New Roman" w:hAnsi="Times New Roman"/>
                <w:b/>
                <w:bCs/>
                <w:color w:val="000000" w:themeColor="text1"/>
                <w:sz w:val="24"/>
                <w:szCs w:val="24"/>
              </w:rPr>
              <w:t>Banks</w:t>
            </w:r>
          </w:p>
        </w:tc>
        <w:tc>
          <w:tcPr>
            <w:tcW w:w="899"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p w:rsidR="00C41DE0" w:rsidRPr="00AC2FF6" w:rsidRDefault="00C41DE0" w:rsidP="00C314E4">
            <w:pPr>
              <w:tabs>
                <w:tab w:val="left" w:pos="0"/>
              </w:tabs>
              <w:spacing w:after="0" w:line="240" w:lineRule="auto"/>
              <w:contextualSpacing/>
              <w:rPr>
                <w:rFonts w:ascii="Times New Roman" w:hAnsi="Times New Roman"/>
                <w:b/>
                <w:bCs/>
                <w:color w:val="000000" w:themeColor="text1"/>
                <w:sz w:val="24"/>
                <w:szCs w:val="24"/>
              </w:rPr>
            </w:pPr>
            <w:r w:rsidRPr="00AC2FF6">
              <w:rPr>
                <w:rFonts w:ascii="Times New Roman" w:hAnsi="Times New Roman"/>
                <w:b/>
                <w:bCs/>
                <w:color w:val="000000" w:themeColor="text1"/>
                <w:sz w:val="24"/>
                <w:szCs w:val="24"/>
              </w:rPr>
              <w:t>F</w:t>
            </w:r>
            <w:r w:rsidR="00C314E4">
              <w:rPr>
                <w:rFonts w:ascii="Times New Roman" w:hAnsi="Times New Roman"/>
                <w:b/>
                <w:bCs/>
                <w:color w:val="000000" w:themeColor="text1"/>
                <w:sz w:val="24"/>
                <w:szCs w:val="24"/>
              </w:rPr>
              <w:t>C</w:t>
            </w:r>
            <w:r w:rsidRPr="00AC2FF6">
              <w:rPr>
                <w:rFonts w:ascii="Times New Roman" w:hAnsi="Times New Roman"/>
                <w:b/>
                <w:bCs/>
                <w:color w:val="000000" w:themeColor="text1"/>
                <w:sz w:val="24"/>
                <w:szCs w:val="24"/>
              </w:rPr>
              <w:t>s</w:t>
            </w:r>
          </w:p>
        </w:tc>
        <w:tc>
          <w:tcPr>
            <w:tcW w:w="108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p w:rsidR="00C41DE0" w:rsidRPr="00AC2FF6" w:rsidRDefault="00C41DE0" w:rsidP="00AC2FF6">
            <w:pPr>
              <w:tabs>
                <w:tab w:val="left" w:pos="0"/>
              </w:tabs>
              <w:spacing w:after="0" w:line="240" w:lineRule="auto"/>
              <w:contextualSpacing/>
              <w:rPr>
                <w:rFonts w:ascii="Times New Roman" w:hAnsi="Times New Roman"/>
                <w:b/>
                <w:bCs/>
                <w:color w:val="000000" w:themeColor="text1"/>
                <w:sz w:val="24"/>
                <w:szCs w:val="24"/>
              </w:rPr>
            </w:pPr>
            <w:r w:rsidRPr="00AC2FF6">
              <w:rPr>
                <w:rFonts w:ascii="Times New Roman" w:hAnsi="Times New Roman"/>
                <w:b/>
                <w:bCs/>
                <w:color w:val="000000" w:themeColor="text1"/>
                <w:sz w:val="24"/>
                <w:szCs w:val="24"/>
              </w:rPr>
              <w:t>Total</w:t>
            </w:r>
          </w:p>
        </w:tc>
      </w:tr>
      <w:tr w:rsidR="001E491A" w:rsidRPr="00101B86" w:rsidTr="00EA29A2">
        <w:trPr>
          <w:trHeight w:val="205"/>
        </w:trPr>
        <w:tc>
          <w:tcPr>
            <w:tcW w:w="367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p w:rsidR="001E491A" w:rsidRPr="00EC0554" w:rsidRDefault="001E491A" w:rsidP="00703075">
            <w:pPr>
              <w:tabs>
                <w:tab w:val="left" w:pos="6750"/>
              </w:tabs>
              <w:spacing w:after="0"/>
              <w:contextualSpacing/>
              <w:rPr>
                <w:rFonts w:ascii="Times New Roman" w:eastAsiaTheme="majorEastAsia" w:hAnsi="Times New Roman"/>
                <w:bCs/>
              </w:rPr>
            </w:pPr>
            <w:r w:rsidRPr="00EC0554">
              <w:rPr>
                <w:rFonts w:ascii="Times New Roman" w:eastAsiaTheme="majorEastAsia" w:hAnsi="Times New Roman"/>
                <w:bCs/>
              </w:rPr>
              <w:t>Events</w:t>
            </w:r>
          </w:p>
        </w:tc>
        <w:tc>
          <w:tcPr>
            <w:tcW w:w="1023"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p w:rsidR="001E491A" w:rsidRPr="001E491A" w:rsidRDefault="001E491A">
            <w:pPr>
              <w:jc w:val="right"/>
              <w:rPr>
                <w:rFonts w:ascii="Times New Roman" w:hAnsi="Times New Roman"/>
                <w:color w:val="000000"/>
              </w:rPr>
            </w:pPr>
            <w:r w:rsidRPr="001E491A">
              <w:rPr>
                <w:rFonts w:ascii="Times New Roman" w:hAnsi="Times New Roman"/>
                <w:color w:val="000000"/>
              </w:rPr>
              <w:t>4</w:t>
            </w:r>
          </w:p>
        </w:tc>
        <w:tc>
          <w:tcPr>
            <w:tcW w:w="1022"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p w:rsidR="001E491A" w:rsidRPr="001E491A" w:rsidRDefault="001E491A">
            <w:pPr>
              <w:jc w:val="right"/>
              <w:rPr>
                <w:rFonts w:ascii="Times New Roman" w:hAnsi="Times New Roman"/>
                <w:color w:val="000000"/>
              </w:rPr>
            </w:pPr>
            <w:r w:rsidRPr="001E491A">
              <w:rPr>
                <w:rFonts w:ascii="Times New Roman" w:hAnsi="Times New Roman"/>
                <w:color w:val="000000"/>
              </w:rPr>
              <w:t>0</w:t>
            </w:r>
          </w:p>
        </w:tc>
        <w:tc>
          <w:tcPr>
            <w:tcW w:w="1022"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p w:rsidR="001E491A" w:rsidRPr="001E491A" w:rsidRDefault="001E491A">
            <w:pPr>
              <w:jc w:val="right"/>
              <w:rPr>
                <w:rFonts w:ascii="Times New Roman" w:hAnsi="Times New Roman"/>
                <w:color w:val="000000"/>
              </w:rPr>
            </w:pPr>
            <w:r w:rsidRPr="001E491A">
              <w:rPr>
                <w:rFonts w:ascii="Times New Roman" w:hAnsi="Times New Roman"/>
                <w:color w:val="000000"/>
              </w:rPr>
              <w:t>4</w:t>
            </w:r>
          </w:p>
        </w:tc>
        <w:tc>
          <w:tcPr>
            <w:tcW w:w="1022"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p w:rsidR="001E491A" w:rsidRPr="001E491A" w:rsidRDefault="001E491A">
            <w:pPr>
              <w:jc w:val="right"/>
              <w:rPr>
                <w:rFonts w:ascii="Times New Roman" w:hAnsi="Times New Roman"/>
                <w:color w:val="000000"/>
              </w:rPr>
            </w:pPr>
            <w:r w:rsidRPr="001E491A">
              <w:rPr>
                <w:rFonts w:ascii="Times New Roman" w:hAnsi="Times New Roman"/>
                <w:color w:val="000000"/>
              </w:rPr>
              <w:t>8.11</w:t>
            </w:r>
          </w:p>
        </w:tc>
        <w:tc>
          <w:tcPr>
            <w:tcW w:w="899"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p w:rsidR="001E491A" w:rsidRPr="001E491A" w:rsidRDefault="001E491A">
            <w:pPr>
              <w:jc w:val="right"/>
              <w:rPr>
                <w:rFonts w:ascii="Times New Roman" w:hAnsi="Times New Roman"/>
                <w:color w:val="000000"/>
              </w:rPr>
            </w:pPr>
            <w:r w:rsidRPr="001E491A">
              <w:rPr>
                <w:rFonts w:ascii="Times New Roman" w:hAnsi="Times New Roman"/>
                <w:color w:val="000000"/>
              </w:rPr>
              <w:t>0.00</w:t>
            </w:r>
          </w:p>
        </w:tc>
        <w:tc>
          <w:tcPr>
            <w:tcW w:w="108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p w:rsidR="001E491A" w:rsidRPr="001E491A" w:rsidRDefault="001E491A">
            <w:pPr>
              <w:jc w:val="right"/>
              <w:rPr>
                <w:rFonts w:ascii="Times New Roman" w:hAnsi="Times New Roman"/>
                <w:color w:val="000000"/>
              </w:rPr>
            </w:pPr>
            <w:r w:rsidRPr="001E491A">
              <w:rPr>
                <w:rFonts w:ascii="Times New Roman" w:hAnsi="Times New Roman"/>
                <w:color w:val="000000"/>
              </w:rPr>
              <w:t>8.11</w:t>
            </w:r>
          </w:p>
        </w:tc>
      </w:tr>
      <w:tr w:rsidR="001E491A" w:rsidRPr="00101B86" w:rsidTr="00EA29A2">
        <w:trPr>
          <w:trHeight w:val="268"/>
        </w:trPr>
        <w:tc>
          <w:tcPr>
            <w:tcW w:w="367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p w:rsidR="001E491A" w:rsidRPr="00EC0554" w:rsidRDefault="001E491A" w:rsidP="00703075">
            <w:pPr>
              <w:tabs>
                <w:tab w:val="left" w:pos="6750"/>
              </w:tabs>
              <w:spacing w:after="0"/>
              <w:contextualSpacing/>
              <w:rPr>
                <w:rFonts w:ascii="Times New Roman" w:eastAsiaTheme="majorEastAsia" w:hAnsi="Times New Roman"/>
                <w:bCs/>
              </w:rPr>
            </w:pPr>
            <w:r w:rsidRPr="00EC0554">
              <w:rPr>
                <w:rFonts w:ascii="Times New Roman" w:eastAsiaTheme="majorEastAsia" w:hAnsi="Times New Roman"/>
                <w:bCs/>
              </w:rPr>
              <w:t>Projects</w:t>
            </w:r>
          </w:p>
        </w:tc>
        <w:tc>
          <w:tcPr>
            <w:tcW w:w="1023"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p w:rsidR="001E491A" w:rsidRPr="001E491A" w:rsidRDefault="001E491A">
            <w:pPr>
              <w:jc w:val="right"/>
              <w:rPr>
                <w:rFonts w:ascii="Times New Roman" w:hAnsi="Times New Roman"/>
                <w:color w:val="000000"/>
              </w:rPr>
            </w:pPr>
            <w:r w:rsidRPr="001E491A">
              <w:rPr>
                <w:rFonts w:ascii="Times New Roman" w:hAnsi="Times New Roman"/>
                <w:color w:val="000000"/>
              </w:rPr>
              <w:t>7</w:t>
            </w:r>
          </w:p>
        </w:tc>
        <w:tc>
          <w:tcPr>
            <w:tcW w:w="1022"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p w:rsidR="001E491A" w:rsidRPr="001E491A" w:rsidRDefault="001E491A">
            <w:pPr>
              <w:jc w:val="right"/>
              <w:rPr>
                <w:rFonts w:ascii="Times New Roman" w:hAnsi="Times New Roman"/>
                <w:color w:val="000000"/>
              </w:rPr>
            </w:pPr>
            <w:r w:rsidRPr="001E491A">
              <w:rPr>
                <w:rFonts w:ascii="Times New Roman" w:hAnsi="Times New Roman"/>
                <w:color w:val="000000"/>
              </w:rPr>
              <w:t>1</w:t>
            </w:r>
          </w:p>
        </w:tc>
        <w:tc>
          <w:tcPr>
            <w:tcW w:w="1022"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p w:rsidR="001E491A" w:rsidRPr="001E491A" w:rsidRDefault="001E491A">
            <w:pPr>
              <w:jc w:val="right"/>
              <w:rPr>
                <w:rFonts w:ascii="Times New Roman" w:hAnsi="Times New Roman"/>
                <w:color w:val="000000"/>
              </w:rPr>
            </w:pPr>
            <w:r w:rsidRPr="001E491A">
              <w:rPr>
                <w:rFonts w:ascii="Times New Roman" w:hAnsi="Times New Roman"/>
                <w:color w:val="000000"/>
              </w:rPr>
              <w:t>8</w:t>
            </w:r>
          </w:p>
        </w:tc>
        <w:tc>
          <w:tcPr>
            <w:tcW w:w="1022"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p w:rsidR="001E491A" w:rsidRPr="001E491A" w:rsidRDefault="001E491A">
            <w:pPr>
              <w:jc w:val="right"/>
              <w:rPr>
                <w:rFonts w:ascii="Times New Roman" w:hAnsi="Times New Roman"/>
                <w:color w:val="000000"/>
              </w:rPr>
            </w:pPr>
            <w:r w:rsidRPr="001E491A">
              <w:rPr>
                <w:rFonts w:ascii="Times New Roman" w:hAnsi="Times New Roman"/>
                <w:color w:val="000000"/>
              </w:rPr>
              <w:t>41.03</w:t>
            </w:r>
          </w:p>
        </w:tc>
        <w:tc>
          <w:tcPr>
            <w:tcW w:w="899"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p w:rsidR="001E491A" w:rsidRPr="001E491A" w:rsidRDefault="001E491A">
            <w:pPr>
              <w:jc w:val="right"/>
              <w:rPr>
                <w:rFonts w:ascii="Times New Roman" w:hAnsi="Times New Roman"/>
                <w:color w:val="000000"/>
              </w:rPr>
            </w:pPr>
            <w:r w:rsidRPr="001E491A">
              <w:rPr>
                <w:rFonts w:ascii="Times New Roman" w:hAnsi="Times New Roman"/>
                <w:color w:val="000000"/>
              </w:rPr>
              <w:t>0.40</w:t>
            </w:r>
          </w:p>
        </w:tc>
        <w:tc>
          <w:tcPr>
            <w:tcW w:w="108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p w:rsidR="001E491A" w:rsidRPr="001E491A" w:rsidRDefault="001E491A">
            <w:pPr>
              <w:jc w:val="right"/>
              <w:rPr>
                <w:rFonts w:ascii="Times New Roman" w:hAnsi="Times New Roman"/>
                <w:color w:val="000000"/>
              </w:rPr>
            </w:pPr>
            <w:r w:rsidRPr="001E491A">
              <w:rPr>
                <w:rFonts w:ascii="Times New Roman" w:hAnsi="Times New Roman"/>
                <w:color w:val="000000"/>
              </w:rPr>
              <w:t>41.43</w:t>
            </w:r>
          </w:p>
        </w:tc>
      </w:tr>
      <w:tr w:rsidR="001E491A" w:rsidRPr="00101B86" w:rsidTr="00EA29A2">
        <w:trPr>
          <w:trHeight w:val="331"/>
        </w:trPr>
        <w:tc>
          <w:tcPr>
            <w:tcW w:w="367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p w:rsidR="001E491A" w:rsidRPr="00EC0554" w:rsidRDefault="001E491A" w:rsidP="00703075">
            <w:pPr>
              <w:tabs>
                <w:tab w:val="left" w:pos="6750"/>
              </w:tabs>
              <w:spacing w:after="0"/>
              <w:contextualSpacing/>
              <w:rPr>
                <w:rFonts w:ascii="Times New Roman" w:eastAsiaTheme="majorEastAsia" w:hAnsi="Times New Roman"/>
                <w:bCs/>
              </w:rPr>
            </w:pPr>
            <w:r w:rsidRPr="00EC0554">
              <w:rPr>
                <w:rFonts w:ascii="Times New Roman" w:eastAsiaTheme="majorEastAsia" w:hAnsi="Times New Roman"/>
                <w:bCs/>
              </w:rPr>
              <w:t>Concessional Loan</w:t>
            </w:r>
          </w:p>
        </w:tc>
        <w:tc>
          <w:tcPr>
            <w:tcW w:w="1023"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p w:rsidR="001E491A" w:rsidRPr="001E491A" w:rsidRDefault="001E491A">
            <w:pPr>
              <w:jc w:val="right"/>
              <w:rPr>
                <w:rFonts w:ascii="Times New Roman" w:hAnsi="Times New Roman"/>
                <w:color w:val="000000"/>
              </w:rPr>
            </w:pPr>
            <w:r w:rsidRPr="001E491A">
              <w:rPr>
                <w:rFonts w:ascii="Times New Roman" w:hAnsi="Times New Roman"/>
                <w:color w:val="000000"/>
              </w:rPr>
              <w:t>0</w:t>
            </w:r>
          </w:p>
        </w:tc>
        <w:tc>
          <w:tcPr>
            <w:tcW w:w="1022"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p w:rsidR="001E491A" w:rsidRPr="001E491A" w:rsidRDefault="001E491A">
            <w:pPr>
              <w:jc w:val="right"/>
              <w:rPr>
                <w:rFonts w:ascii="Times New Roman" w:hAnsi="Times New Roman"/>
                <w:color w:val="000000"/>
              </w:rPr>
            </w:pPr>
            <w:r w:rsidRPr="001E491A">
              <w:rPr>
                <w:rFonts w:ascii="Times New Roman" w:hAnsi="Times New Roman"/>
                <w:color w:val="000000"/>
              </w:rPr>
              <w:t>0</w:t>
            </w:r>
          </w:p>
        </w:tc>
        <w:tc>
          <w:tcPr>
            <w:tcW w:w="1022"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p w:rsidR="001E491A" w:rsidRPr="001E491A" w:rsidRDefault="001E491A">
            <w:pPr>
              <w:jc w:val="right"/>
              <w:rPr>
                <w:rFonts w:ascii="Times New Roman" w:hAnsi="Times New Roman"/>
                <w:color w:val="000000"/>
              </w:rPr>
            </w:pPr>
            <w:r w:rsidRPr="001E491A">
              <w:rPr>
                <w:rFonts w:ascii="Times New Roman" w:hAnsi="Times New Roman"/>
                <w:color w:val="000000"/>
              </w:rPr>
              <w:t>0</w:t>
            </w:r>
          </w:p>
        </w:tc>
        <w:tc>
          <w:tcPr>
            <w:tcW w:w="1022"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p w:rsidR="001E491A" w:rsidRPr="001E491A" w:rsidRDefault="001E491A">
            <w:pPr>
              <w:jc w:val="right"/>
              <w:rPr>
                <w:rFonts w:ascii="Times New Roman" w:hAnsi="Times New Roman"/>
                <w:color w:val="000000"/>
              </w:rPr>
            </w:pPr>
            <w:r w:rsidRPr="001E491A">
              <w:rPr>
                <w:rFonts w:ascii="Times New Roman" w:hAnsi="Times New Roman"/>
                <w:color w:val="000000"/>
              </w:rPr>
              <w:t>0.00</w:t>
            </w:r>
          </w:p>
        </w:tc>
        <w:tc>
          <w:tcPr>
            <w:tcW w:w="899"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p w:rsidR="001E491A" w:rsidRPr="001E491A" w:rsidRDefault="001E491A">
            <w:pPr>
              <w:jc w:val="right"/>
              <w:rPr>
                <w:rFonts w:ascii="Times New Roman" w:hAnsi="Times New Roman"/>
                <w:color w:val="000000"/>
              </w:rPr>
            </w:pPr>
            <w:r w:rsidRPr="001E491A">
              <w:rPr>
                <w:rFonts w:ascii="Times New Roman" w:hAnsi="Times New Roman"/>
                <w:color w:val="000000"/>
              </w:rPr>
              <w:t>0.00</w:t>
            </w:r>
          </w:p>
        </w:tc>
        <w:tc>
          <w:tcPr>
            <w:tcW w:w="108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p w:rsidR="001E491A" w:rsidRPr="001E491A" w:rsidRDefault="001E491A">
            <w:pPr>
              <w:jc w:val="right"/>
              <w:rPr>
                <w:rFonts w:ascii="Times New Roman" w:hAnsi="Times New Roman"/>
                <w:color w:val="000000"/>
              </w:rPr>
            </w:pPr>
            <w:r w:rsidRPr="001E491A">
              <w:rPr>
                <w:rFonts w:ascii="Times New Roman" w:hAnsi="Times New Roman"/>
                <w:color w:val="000000"/>
              </w:rPr>
              <w:t>0.00</w:t>
            </w:r>
          </w:p>
        </w:tc>
      </w:tr>
    </w:tbl>
    <w:p w:rsidR="003E2699" w:rsidRDefault="003E2699" w:rsidP="00A51258">
      <w:pPr>
        <w:tabs>
          <w:tab w:val="left" w:pos="360"/>
        </w:tabs>
        <w:spacing w:after="0" w:line="360" w:lineRule="auto"/>
        <w:ind w:right="-180"/>
        <w:jc w:val="both"/>
        <w:rPr>
          <w:rFonts w:ascii="Times New Roman" w:eastAsiaTheme="majorEastAsia" w:hAnsi="Times New Roman" w:cstheme="majorBidi"/>
          <w:b/>
          <w:bCs/>
          <w:sz w:val="24"/>
          <w:szCs w:val="24"/>
        </w:rPr>
      </w:pPr>
    </w:p>
    <w:p w:rsidR="00A51258" w:rsidRDefault="003C2742" w:rsidP="00E55DAA">
      <w:pPr>
        <w:tabs>
          <w:tab w:val="left" w:pos="360"/>
        </w:tabs>
        <w:spacing w:after="0" w:line="360" w:lineRule="auto"/>
        <w:ind w:right="-180"/>
        <w:jc w:val="both"/>
        <w:outlineLvl w:val="0"/>
        <w:rPr>
          <w:rFonts w:ascii="Times New Roman" w:eastAsiaTheme="majorEastAsia" w:hAnsi="Times New Roman" w:cstheme="majorBidi"/>
          <w:b/>
          <w:bCs/>
          <w:sz w:val="24"/>
          <w:szCs w:val="24"/>
        </w:rPr>
      </w:pPr>
      <w:r>
        <w:rPr>
          <w:rFonts w:ascii="Times New Roman" w:eastAsiaTheme="majorEastAsia" w:hAnsi="Times New Roman" w:cstheme="majorBidi"/>
          <w:b/>
          <w:bCs/>
          <w:sz w:val="24"/>
          <w:szCs w:val="24"/>
        </w:rPr>
        <w:t>3.3.10</w:t>
      </w:r>
      <w:r w:rsidR="00A51258" w:rsidRPr="00AC2FF6">
        <w:rPr>
          <w:rFonts w:ascii="Times New Roman" w:eastAsiaTheme="majorEastAsia" w:hAnsi="Times New Roman" w:cstheme="majorBidi"/>
          <w:b/>
          <w:bCs/>
          <w:sz w:val="24"/>
          <w:szCs w:val="24"/>
        </w:rPr>
        <w:t xml:space="preserve"> Environmental &amp; Social Risk Management:</w:t>
      </w:r>
    </w:p>
    <w:p w:rsidR="00E21919" w:rsidRPr="00E21919" w:rsidRDefault="00E21919" w:rsidP="00E55DAA">
      <w:pPr>
        <w:tabs>
          <w:tab w:val="left" w:pos="360"/>
        </w:tabs>
        <w:spacing w:after="0" w:line="360" w:lineRule="auto"/>
        <w:ind w:right="-180"/>
        <w:jc w:val="both"/>
        <w:outlineLvl w:val="0"/>
        <w:rPr>
          <w:rFonts w:ascii="Times New Roman" w:eastAsiaTheme="majorEastAsia" w:hAnsi="Times New Roman" w:cstheme="majorBidi"/>
          <w:b/>
          <w:bCs/>
          <w:sz w:val="14"/>
          <w:szCs w:val="24"/>
        </w:rPr>
      </w:pPr>
    </w:p>
    <w:tbl>
      <w:tblPr>
        <w:tblW w:w="0" w:type="auto"/>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ayout w:type="fixed"/>
        <w:tblLook w:val="04A0"/>
      </w:tblPr>
      <w:tblGrid>
        <w:gridCol w:w="1452"/>
        <w:gridCol w:w="2526"/>
        <w:gridCol w:w="2430"/>
        <w:gridCol w:w="3292"/>
      </w:tblGrid>
      <w:tr w:rsidR="00186AE6" w:rsidRPr="00C75853" w:rsidTr="00E21919">
        <w:trPr>
          <w:trHeight w:val="790"/>
        </w:trPr>
        <w:tc>
          <w:tcPr>
            <w:tcW w:w="9700" w:type="dxa"/>
            <w:gridSpan w:val="4"/>
            <w:tcBorders>
              <w:top w:val="single" w:sz="8" w:space="0" w:color="9BBB59" w:themeColor="accent3"/>
              <w:left w:val="single" w:sz="8" w:space="0" w:color="9BBB59" w:themeColor="accent3"/>
              <w:bottom w:val="single" w:sz="18" w:space="0" w:color="9BBB59" w:themeColor="accent3"/>
              <w:right w:val="single" w:sz="8" w:space="0" w:color="9BBB59" w:themeColor="accent3"/>
            </w:tcBorders>
            <w:vAlign w:val="center"/>
          </w:tcPr>
          <w:p w:rsidR="00186AE6" w:rsidRPr="00E21919" w:rsidRDefault="00186AE6" w:rsidP="00BE1B58">
            <w:pPr>
              <w:tabs>
                <w:tab w:val="left" w:pos="360"/>
              </w:tabs>
              <w:spacing w:before="120" w:after="120" w:line="200" w:lineRule="exact"/>
              <w:ind w:right="-180"/>
              <w:contextualSpacing/>
              <w:rPr>
                <w:rFonts w:ascii="Times New Roman" w:eastAsiaTheme="majorEastAsia" w:hAnsi="Times New Roman" w:cstheme="majorBidi"/>
                <w:b/>
                <w:bCs/>
                <w:color w:val="000000" w:themeColor="text1"/>
                <w:sz w:val="24"/>
                <w:szCs w:val="24"/>
              </w:rPr>
            </w:pPr>
            <w:r w:rsidRPr="00E21919">
              <w:rPr>
                <w:rFonts w:ascii="Times New Roman" w:eastAsiaTheme="majorEastAsia" w:hAnsi="Times New Roman" w:cstheme="majorBidi"/>
                <w:b/>
                <w:bCs/>
                <w:color w:val="000000" w:themeColor="text1"/>
                <w:sz w:val="24"/>
                <w:szCs w:val="24"/>
              </w:rPr>
              <w:t>ESRM related information</w:t>
            </w:r>
            <w:r w:rsidR="003E2699" w:rsidRPr="00E21919">
              <w:rPr>
                <w:rFonts w:ascii="Times New Roman" w:eastAsiaTheme="majorEastAsia" w:hAnsi="Times New Roman" w:cstheme="majorBidi"/>
                <w:b/>
                <w:bCs/>
                <w:color w:val="000000" w:themeColor="text1"/>
                <w:sz w:val="24"/>
                <w:szCs w:val="24"/>
              </w:rPr>
              <w:t xml:space="preserve"> (during </w:t>
            </w:r>
            <w:r w:rsidR="00BE1B58">
              <w:rPr>
                <w:rFonts w:ascii="Times New Roman" w:eastAsiaTheme="majorEastAsia" w:hAnsi="Times New Roman" w:cstheme="majorBidi"/>
                <w:b/>
                <w:bCs/>
                <w:color w:val="000000" w:themeColor="text1"/>
                <w:sz w:val="24"/>
                <w:szCs w:val="24"/>
              </w:rPr>
              <w:t>January-March</w:t>
            </w:r>
            <w:r w:rsidR="00AC5F60">
              <w:rPr>
                <w:rFonts w:ascii="Times New Roman" w:eastAsiaTheme="majorEastAsia" w:hAnsi="Times New Roman" w:cstheme="majorBidi"/>
                <w:b/>
                <w:bCs/>
                <w:color w:val="000000" w:themeColor="text1"/>
                <w:sz w:val="24"/>
                <w:szCs w:val="24"/>
              </w:rPr>
              <w:t>,</w:t>
            </w:r>
            <w:r w:rsidR="003E2699" w:rsidRPr="00E21919">
              <w:rPr>
                <w:rFonts w:ascii="Times New Roman" w:eastAsiaTheme="majorEastAsia" w:hAnsi="Times New Roman" w:cstheme="majorBidi"/>
                <w:b/>
                <w:bCs/>
                <w:color w:val="000000" w:themeColor="text1"/>
                <w:sz w:val="24"/>
                <w:szCs w:val="24"/>
              </w:rPr>
              <w:t xml:space="preserve"> 202</w:t>
            </w:r>
            <w:r w:rsidR="00BE1B58">
              <w:rPr>
                <w:rFonts w:ascii="Times New Roman" w:eastAsiaTheme="majorEastAsia" w:hAnsi="Times New Roman" w:cstheme="majorBidi"/>
                <w:b/>
                <w:bCs/>
                <w:color w:val="000000" w:themeColor="text1"/>
                <w:sz w:val="24"/>
                <w:szCs w:val="24"/>
              </w:rPr>
              <w:t>6</w:t>
            </w:r>
            <w:r w:rsidR="003E2699" w:rsidRPr="00E21919">
              <w:rPr>
                <w:rFonts w:ascii="Times New Roman" w:eastAsiaTheme="majorEastAsia" w:hAnsi="Times New Roman" w:cstheme="majorBidi"/>
                <w:b/>
                <w:bCs/>
                <w:color w:val="000000" w:themeColor="text1"/>
                <w:sz w:val="24"/>
                <w:szCs w:val="24"/>
              </w:rPr>
              <w:t>)</w:t>
            </w:r>
          </w:p>
        </w:tc>
      </w:tr>
      <w:tr w:rsidR="00186AE6" w:rsidRPr="00C75853" w:rsidTr="002D7BCF">
        <w:trPr>
          <w:trHeight w:val="1226"/>
        </w:trPr>
        <w:tc>
          <w:tcPr>
            <w:tcW w:w="1452"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tcPr>
          <w:p w:rsidR="00186AE6" w:rsidRPr="00C75853" w:rsidRDefault="00186AE6" w:rsidP="00E21919">
            <w:pPr>
              <w:tabs>
                <w:tab w:val="left" w:pos="0"/>
              </w:tabs>
              <w:spacing w:before="120" w:after="120" w:line="200" w:lineRule="exact"/>
              <w:ind w:right="-18"/>
              <w:contextualSpacing/>
              <w:jc w:val="left"/>
              <w:rPr>
                <w:rFonts w:ascii="Times New Roman" w:eastAsiaTheme="majorEastAsia" w:hAnsi="Times New Roman" w:cstheme="majorBidi"/>
                <w:b/>
                <w:bCs/>
                <w:color w:val="000000" w:themeColor="text1"/>
                <w:sz w:val="24"/>
                <w:szCs w:val="24"/>
              </w:rPr>
            </w:pPr>
            <w:r w:rsidRPr="00C75853">
              <w:rPr>
                <w:rFonts w:ascii="Times New Roman" w:eastAsiaTheme="majorEastAsia" w:hAnsi="Times New Roman" w:cstheme="majorBidi"/>
                <w:b/>
                <w:bCs/>
                <w:color w:val="000000" w:themeColor="text1"/>
                <w:sz w:val="24"/>
                <w:szCs w:val="24"/>
              </w:rPr>
              <w:t xml:space="preserve">    Issue</w:t>
            </w:r>
          </w:p>
        </w:tc>
        <w:tc>
          <w:tcPr>
            <w:tcW w:w="2526"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tcPr>
          <w:p w:rsidR="00186AE6" w:rsidRPr="00E21919" w:rsidRDefault="00186AE6" w:rsidP="002D7BCF">
            <w:pPr>
              <w:tabs>
                <w:tab w:val="left" w:pos="0"/>
              </w:tabs>
              <w:spacing w:before="120" w:after="120" w:line="200" w:lineRule="exact"/>
              <w:contextualSpacing/>
              <w:rPr>
                <w:rFonts w:ascii="Times New Roman" w:hAnsi="Times New Roman"/>
                <w:b/>
                <w:bCs/>
                <w:color w:val="000000" w:themeColor="text1"/>
                <w:sz w:val="24"/>
                <w:szCs w:val="24"/>
              </w:rPr>
            </w:pPr>
            <w:r w:rsidRPr="00E21919">
              <w:rPr>
                <w:rFonts w:ascii="Times New Roman" w:eastAsiaTheme="majorEastAsia" w:hAnsi="Times New Roman" w:cstheme="majorBidi"/>
                <w:b/>
                <w:bCs/>
                <w:color w:val="000000" w:themeColor="text1"/>
                <w:sz w:val="24"/>
                <w:szCs w:val="24"/>
              </w:rPr>
              <w:t>Number of Projects Rated</w:t>
            </w:r>
          </w:p>
        </w:tc>
        <w:tc>
          <w:tcPr>
            <w:tcW w:w="243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tcPr>
          <w:p w:rsidR="00186AE6" w:rsidRPr="00E21919" w:rsidRDefault="00186AE6" w:rsidP="002D7BCF">
            <w:pPr>
              <w:tabs>
                <w:tab w:val="left" w:pos="0"/>
              </w:tabs>
              <w:spacing w:before="120" w:after="120" w:line="200" w:lineRule="exact"/>
              <w:contextualSpacing/>
              <w:rPr>
                <w:rFonts w:ascii="Times New Roman" w:hAnsi="Times New Roman"/>
                <w:b/>
                <w:bCs/>
                <w:color w:val="000000" w:themeColor="text1"/>
                <w:sz w:val="24"/>
                <w:szCs w:val="24"/>
              </w:rPr>
            </w:pPr>
            <w:r w:rsidRPr="00E21919">
              <w:rPr>
                <w:rFonts w:ascii="Times New Roman" w:eastAsiaTheme="majorEastAsia" w:hAnsi="Times New Roman" w:cstheme="majorBidi"/>
                <w:b/>
                <w:bCs/>
                <w:color w:val="000000" w:themeColor="text1"/>
                <w:sz w:val="24"/>
                <w:szCs w:val="24"/>
              </w:rPr>
              <w:t>Number of Rated Projects Financed</w:t>
            </w:r>
          </w:p>
        </w:tc>
        <w:tc>
          <w:tcPr>
            <w:tcW w:w="3292"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tcPr>
          <w:p w:rsidR="00186AE6" w:rsidRPr="00E21919" w:rsidRDefault="00186AE6" w:rsidP="002D7BCF">
            <w:pPr>
              <w:tabs>
                <w:tab w:val="left" w:pos="0"/>
              </w:tabs>
              <w:spacing w:before="120" w:after="120" w:line="200" w:lineRule="exact"/>
              <w:contextualSpacing/>
              <w:rPr>
                <w:rFonts w:ascii="Times New Roman" w:hAnsi="Times New Roman"/>
                <w:b/>
                <w:bCs/>
                <w:color w:val="000000" w:themeColor="text1"/>
                <w:sz w:val="24"/>
                <w:szCs w:val="24"/>
              </w:rPr>
            </w:pPr>
            <w:r w:rsidRPr="00E21919">
              <w:rPr>
                <w:rFonts w:ascii="Times New Roman" w:eastAsiaTheme="majorEastAsia" w:hAnsi="Times New Roman" w:cstheme="majorBidi"/>
                <w:b/>
                <w:bCs/>
                <w:color w:val="000000" w:themeColor="text1"/>
                <w:sz w:val="24"/>
                <w:szCs w:val="24"/>
              </w:rPr>
              <w:t xml:space="preserve">Amount of Rated Projects Financed (in </w:t>
            </w:r>
            <w:r w:rsidRPr="00E21919">
              <w:rPr>
                <w:rFonts w:ascii="Times New Roman" w:hAnsi="Times New Roman"/>
                <w:b/>
                <w:color w:val="000000" w:themeColor="text1"/>
                <w:sz w:val="24"/>
                <w:szCs w:val="24"/>
              </w:rPr>
              <w:t>crore</w:t>
            </w:r>
            <w:r w:rsidRPr="00E21919">
              <w:rPr>
                <w:rFonts w:ascii="Times New Roman" w:eastAsiaTheme="majorEastAsia" w:hAnsi="Times New Roman" w:cstheme="majorBidi"/>
                <w:b/>
                <w:bCs/>
                <w:color w:val="000000" w:themeColor="text1"/>
                <w:sz w:val="24"/>
                <w:szCs w:val="24"/>
              </w:rPr>
              <w:t xml:space="preserve"> BDT)</w:t>
            </w:r>
          </w:p>
        </w:tc>
      </w:tr>
      <w:tr w:rsidR="002D7BCF" w:rsidRPr="00C75853" w:rsidTr="002D7BCF">
        <w:trPr>
          <w:trHeight w:val="587"/>
        </w:trPr>
        <w:tc>
          <w:tcPr>
            <w:tcW w:w="1452"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tcPr>
          <w:p w:rsidR="002D7BCF" w:rsidRPr="00C75853" w:rsidRDefault="002D7BCF" w:rsidP="00E21919">
            <w:pPr>
              <w:tabs>
                <w:tab w:val="left" w:pos="0"/>
                <w:tab w:val="left" w:pos="6750"/>
              </w:tabs>
              <w:spacing w:before="120" w:after="120" w:line="200" w:lineRule="exact"/>
              <w:ind w:left="-108" w:right="-18"/>
              <w:contextualSpacing/>
              <w:rPr>
                <w:rFonts w:ascii="Times New Roman" w:eastAsiaTheme="majorEastAsia" w:hAnsi="Times New Roman" w:cstheme="majorBidi"/>
                <w:b/>
                <w:bCs/>
                <w:color w:val="000000" w:themeColor="text1"/>
              </w:rPr>
            </w:pPr>
            <w:r w:rsidRPr="00C75853">
              <w:rPr>
                <w:rFonts w:ascii="Times New Roman" w:hAnsi="Times New Roman"/>
                <w:b/>
                <w:bCs/>
                <w:color w:val="000000" w:themeColor="text1"/>
                <w:sz w:val="24"/>
                <w:szCs w:val="24"/>
              </w:rPr>
              <w:t>Banks</w:t>
            </w:r>
          </w:p>
        </w:tc>
        <w:tc>
          <w:tcPr>
            <w:tcW w:w="2526"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tcPr>
          <w:p w:rsidR="002D7BCF" w:rsidRPr="002D7BCF" w:rsidRDefault="002D7BCF">
            <w:pPr>
              <w:rPr>
                <w:rFonts w:ascii="Times New Roman" w:hAnsi="Times New Roman"/>
                <w:bCs/>
                <w:color w:val="000000"/>
                <w:sz w:val="24"/>
                <w:szCs w:val="24"/>
              </w:rPr>
            </w:pPr>
            <w:r w:rsidRPr="002D7BCF">
              <w:rPr>
                <w:rFonts w:ascii="Times New Roman" w:hAnsi="Times New Roman"/>
                <w:bCs/>
                <w:color w:val="000000"/>
                <w:sz w:val="24"/>
              </w:rPr>
              <w:t xml:space="preserve">              209,869 </w:t>
            </w:r>
          </w:p>
        </w:tc>
        <w:tc>
          <w:tcPr>
            <w:tcW w:w="243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tcPr>
          <w:p w:rsidR="002D7BCF" w:rsidRPr="002D7BCF" w:rsidRDefault="002D7BCF">
            <w:pPr>
              <w:rPr>
                <w:rFonts w:ascii="Times New Roman" w:hAnsi="Times New Roman"/>
                <w:bCs/>
                <w:color w:val="000000"/>
                <w:sz w:val="24"/>
                <w:szCs w:val="24"/>
              </w:rPr>
            </w:pPr>
            <w:r w:rsidRPr="002D7BCF">
              <w:rPr>
                <w:rFonts w:ascii="Times New Roman" w:hAnsi="Times New Roman"/>
                <w:bCs/>
                <w:color w:val="000000"/>
                <w:sz w:val="24"/>
              </w:rPr>
              <w:t xml:space="preserve">            192,948 </w:t>
            </w:r>
          </w:p>
        </w:tc>
        <w:tc>
          <w:tcPr>
            <w:tcW w:w="3292"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tcPr>
          <w:p w:rsidR="002D7BCF" w:rsidRPr="002D7BCF" w:rsidRDefault="006A70E0">
            <w:pPr>
              <w:rPr>
                <w:rFonts w:ascii="Times New Roman" w:hAnsi="Times New Roman"/>
                <w:bCs/>
                <w:color w:val="000000"/>
                <w:sz w:val="24"/>
                <w:szCs w:val="24"/>
              </w:rPr>
            </w:pPr>
            <w:r>
              <w:rPr>
                <w:rFonts w:ascii="Times New Roman" w:hAnsi="Times New Roman"/>
                <w:bCs/>
                <w:color w:val="000000"/>
                <w:sz w:val="24"/>
              </w:rPr>
              <w:t>176,5</w:t>
            </w:r>
            <w:r w:rsidR="002D7BCF" w:rsidRPr="002D7BCF">
              <w:rPr>
                <w:rFonts w:ascii="Times New Roman" w:hAnsi="Times New Roman"/>
                <w:bCs/>
                <w:color w:val="000000"/>
                <w:sz w:val="24"/>
              </w:rPr>
              <w:t>19</w:t>
            </w:r>
            <w:r>
              <w:rPr>
                <w:rFonts w:ascii="Times New Roman" w:hAnsi="Times New Roman"/>
                <w:bCs/>
                <w:color w:val="000000"/>
                <w:sz w:val="24"/>
              </w:rPr>
              <w:t>.1</w:t>
            </w:r>
            <w:r w:rsidR="002D7BCF" w:rsidRPr="002D7BCF">
              <w:rPr>
                <w:rFonts w:ascii="Times New Roman" w:hAnsi="Times New Roman"/>
                <w:bCs/>
                <w:color w:val="000000"/>
                <w:sz w:val="24"/>
              </w:rPr>
              <w:t>0</w:t>
            </w:r>
          </w:p>
        </w:tc>
      </w:tr>
      <w:tr w:rsidR="002D7BCF" w:rsidRPr="00C75853" w:rsidTr="002D7BCF">
        <w:trPr>
          <w:trHeight w:val="514"/>
        </w:trPr>
        <w:tc>
          <w:tcPr>
            <w:tcW w:w="1452"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tcPr>
          <w:p w:rsidR="002D7BCF" w:rsidRPr="00C75853" w:rsidRDefault="002D7BCF" w:rsidP="00E21919">
            <w:pPr>
              <w:tabs>
                <w:tab w:val="left" w:pos="0"/>
                <w:tab w:val="left" w:pos="6750"/>
              </w:tabs>
              <w:spacing w:before="120" w:after="120" w:line="200" w:lineRule="exact"/>
              <w:ind w:left="-108" w:right="-18"/>
              <w:contextualSpacing/>
              <w:rPr>
                <w:rFonts w:ascii="Times New Roman" w:eastAsiaTheme="majorEastAsia" w:hAnsi="Times New Roman" w:cstheme="majorBidi"/>
                <w:b/>
                <w:bCs/>
                <w:color w:val="000000" w:themeColor="text1"/>
              </w:rPr>
            </w:pPr>
            <w:r w:rsidRPr="00C75853">
              <w:rPr>
                <w:rFonts w:ascii="Times New Roman" w:hAnsi="Times New Roman"/>
                <w:b/>
                <w:bCs/>
                <w:color w:val="000000" w:themeColor="text1"/>
                <w:sz w:val="24"/>
                <w:szCs w:val="24"/>
              </w:rPr>
              <w:t>FCs</w:t>
            </w:r>
          </w:p>
        </w:tc>
        <w:tc>
          <w:tcPr>
            <w:tcW w:w="2526"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tcPr>
          <w:p w:rsidR="002D7BCF" w:rsidRPr="002D7BCF" w:rsidRDefault="002D7BCF">
            <w:pPr>
              <w:rPr>
                <w:rFonts w:ascii="Times New Roman" w:hAnsi="Times New Roman"/>
                <w:color w:val="000000"/>
                <w:sz w:val="24"/>
                <w:szCs w:val="24"/>
              </w:rPr>
            </w:pPr>
            <w:r w:rsidRPr="002D7BCF">
              <w:rPr>
                <w:rFonts w:ascii="Times New Roman" w:hAnsi="Times New Roman"/>
                <w:color w:val="000000"/>
                <w:sz w:val="24"/>
              </w:rPr>
              <w:t xml:space="preserve">                  2,085 </w:t>
            </w:r>
          </w:p>
        </w:tc>
        <w:tc>
          <w:tcPr>
            <w:tcW w:w="243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tcPr>
          <w:p w:rsidR="002D7BCF" w:rsidRPr="002D7BCF" w:rsidRDefault="002D7BCF">
            <w:pPr>
              <w:rPr>
                <w:rFonts w:ascii="Times New Roman" w:hAnsi="Times New Roman"/>
                <w:color w:val="000000"/>
                <w:sz w:val="24"/>
                <w:szCs w:val="24"/>
              </w:rPr>
            </w:pPr>
            <w:r w:rsidRPr="002D7BCF">
              <w:rPr>
                <w:rFonts w:ascii="Times New Roman" w:hAnsi="Times New Roman"/>
                <w:color w:val="000000"/>
                <w:sz w:val="24"/>
              </w:rPr>
              <w:t xml:space="preserve">                2,612 </w:t>
            </w:r>
          </w:p>
        </w:tc>
        <w:tc>
          <w:tcPr>
            <w:tcW w:w="3292"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tcPr>
          <w:p w:rsidR="002D7BCF" w:rsidRPr="002D7BCF" w:rsidRDefault="006A70E0">
            <w:pPr>
              <w:rPr>
                <w:rFonts w:ascii="Times New Roman" w:hAnsi="Times New Roman"/>
                <w:color w:val="000000"/>
                <w:sz w:val="24"/>
                <w:szCs w:val="24"/>
              </w:rPr>
            </w:pPr>
            <w:r>
              <w:rPr>
                <w:rFonts w:ascii="Times New Roman" w:hAnsi="Times New Roman"/>
                <w:color w:val="000000"/>
                <w:sz w:val="24"/>
              </w:rPr>
              <w:t>2,4</w:t>
            </w:r>
            <w:r w:rsidR="002D7BCF" w:rsidRPr="002D7BCF">
              <w:rPr>
                <w:rFonts w:ascii="Times New Roman" w:hAnsi="Times New Roman"/>
                <w:color w:val="000000"/>
                <w:sz w:val="24"/>
              </w:rPr>
              <w:t>75</w:t>
            </w:r>
            <w:r>
              <w:rPr>
                <w:rFonts w:ascii="Times New Roman" w:hAnsi="Times New Roman"/>
                <w:color w:val="000000"/>
                <w:sz w:val="24"/>
              </w:rPr>
              <w:t>.7</w:t>
            </w:r>
            <w:r w:rsidR="002D7BCF" w:rsidRPr="002D7BCF">
              <w:rPr>
                <w:rFonts w:ascii="Times New Roman" w:hAnsi="Times New Roman"/>
                <w:color w:val="000000"/>
                <w:sz w:val="24"/>
              </w:rPr>
              <w:t>0</w:t>
            </w:r>
          </w:p>
        </w:tc>
      </w:tr>
      <w:tr w:rsidR="002D7BCF" w:rsidRPr="00C75853" w:rsidTr="002D7BCF">
        <w:trPr>
          <w:trHeight w:val="566"/>
        </w:trPr>
        <w:tc>
          <w:tcPr>
            <w:tcW w:w="1452"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tcPr>
          <w:p w:rsidR="002D7BCF" w:rsidRPr="00C75853" w:rsidRDefault="002D7BCF" w:rsidP="00E21919">
            <w:pPr>
              <w:tabs>
                <w:tab w:val="left" w:pos="0"/>
                <w:tab w:val="left" w:pos="6750"/>
              </w:tabs>
              <w:spacing w:before="120" w:after="120" w:line="200" w:lineRule="exact"/>
              <w:ind w:left="-108" w:right="-18"/>
              <w:contextualSpacing/>
              <w:rPr>
                <w:rFonts w:ascii="Times New Roman" w:eastAsiaTheme="majorEastAsia" w:hAnsi="Times New Roman" w:cstheme="majorBidi"/>
                <w:b/>
                <w:bCs/>
                <w:color w:val="000000" w:themeColor="text1"/>
              </w:rPr>
            </w:pPr>
            <w:r w:rsidRPr="00C75853">
              <w:rPr>
                <w:rFonts w:ascii="Times New Roman" w:hAnsi="Times New Roman"/>
                <w:b/>
                <w:bCs/>
                <w:color w:val="000000" w:themeColor="text1"/>
                <w:sz w:val="24"/>
                <w:szCs w:val="24"/>
              </w:rPr>
              <w:t>Total</w:t>
            </w:r>
          </w:p>
        </w:tc>
        <w:tc>
          <w:tcPr>
            <w:tcW w:w="2526"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tcPr>
          <w:p w:rsidR="002D7BCF" w:rsidRPr="002D7BCF" w:rsidRDefault="002D7BCF">
            <w:pPr>
              <w:rPr>
                <w:rFonts w:ascii="Times New Roman" w:hAnsi="Times New Roman"/>
                <w:b/>
                <w:bCs/>
                <w:color w:val="000000"/>
                <w:sz w:val="24"/>
                <w:szCs w:val="24"/>
              </w:rPr>
            </w:pPr>
            <w:r w:rsidRPr="002D7BCF">
              <w:rPr>
                <w:rFonts w:ascii="Times New Roman" w:hAnsi="Times New Roman"/>
                <w:b/>
                <w:bCs/>
                <w:color w:val="000000"/>
                <w:sz w:val="24"/>
              </w:rPr>
              <w:t xml:space="preserve">              211,954 </w:t>
            </w:r>
          </w:p>
        </w:tc>
        <w:tc>
          <w:tcPr>
            <w:tcW w:w="243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tcPr>
          <w:p w:rsidR="002D7BCF" w:rsidRPr="002D7BCF" w:rsidRDefault="002D7BCF">
            <w:pPr>
              <w:rPr>
                <w:rFonts w:ascii="Times New Roman" w:hAnsi="Times New Roman"/>
                <w:b/>
                <w:bCs/>
                <w:color w:val="000000"/>
                <w:sz w:val="24"/>
                <w:szCs w:val="24"/>
              </w:rPr>
            </w:pPr>
            <w:r w:rsidRPr="002D7BCF">
              <w:rPr>
                <w:rFonts w:ascii="Times New Roman" w:hAnsi="Times New Roman"/>
                <w:b/>
                <w:bCs/>
                <w:color w:val="000000"/>
                <w:sz w:val="24"/>
              </w:rPr>
              <w:t xml:space="preserve">            195,560 </w:t>
            </w:r>
          </w:p>
        </w:tc>
        <w:tc>
          <w:tcPr>
            <w:tcW w:w="3292"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tcPr>
          <w:p w:rsidR="002D7BCF" w:rsidRPr="002D7BCF" w:rsidRDefault="006A70E0">
            <w:pPr>
              <w:rPr>
                <w:rFonts w:ascii="Times New Roman" w:hAnsi="Times New Roman"/>
                <w:b/>
                <w:bCs/>
                <w:color w:val="000000"/>
                <w:sz w:val="24"/>
                <w:szCs w:val="24"/>
              </w:rPr>
            </w:pPr>
            <w:r>
              <w:rPr>
                <w:rFonts w:ascii="Times New Roman" w:hAnsi="Times New Roman"/>
                <w:b/>
                <w:bCs/>
                <w:color w:val="000000"/>
                <w:sz w:val="24"/>
              </w:rPr>
              <w:t>178,9</w:t>
            </w:r>
            <w:r w:rsidR="002D7BCF" w:rsidRPr="002D7BCF">
              <w:rPr>
                <w:rFonts w:ascii="Times New Roman" w:hAnsi="Times New Roman"/>
                <w:b/>
                <w:bCs/>
                <w:color w:val="000000"/>
                <w:sz w:val="24"/>
              </w:rPr>
              <w:t>94</w:t>
            </w:r>
            <w:r>
              <w:rPr>
                <w:rFonts w:ascii="Times New Roman" w:hAnsi="Times New Roman"/>
                <w:b/>
                <w:bCs/>
                <w:color w:val="000000"/>
                <w:sz w:val="24"/>
              </w:rPr>
              <w:t>.8</w:t>
            </w:r>
            <w:r w:rsidR="002D7BCF" w:rsidRPr="002D7BCF">
              <w:rPr>
                <w:rFonts w:ascii="Times New Roman" w:hAnsi="Times New Roman"/>
                <w:b/>
                <w:bCs/>
                <w:color w:val="000000"/>
                <w:sz w:val="24"/>
              </w:rPr>
              <w:t>0</w:t>
            </w:r>
          </w:p>
        </w:tc>
      </w:tr>
    </w:tbl>
    <w:p w:rsidR="001C183F" w:rsidRDefault="001C183F" w:rsidP="001C183F">
      <w:pPr>
        <w:spacing w:after="0" w:line="240" w:lineRule="auto"/>
        <w:jc w:val="left"/>
        <w:rPr>
          <w:rFonts w:ascii="Times New Roman" w:hAnsi="Times New Roman"/>
          <w:b/>
          <w:sz w:val="26"/>
          <w:szCs w:val="26"/>
        </w:rPr>
      </w:pPr>
    </w:p>
    <w:p w:rsidR="001C183F" w:rsidRPr="00223DF1" w:rsidRDefault="001C183F" w:rsidP="001C183F">
      <w:pPr>
        <w:spacing w:after="0" w:line="240" w:lineRule="auto"/>
        <w:jc w:val="left"/>
        <w:rPr>
          <w:rFonts w:ascii="Times New Roman" w:hAnsi="Times New Roman"/>
          <w:b/>
          <w:sz w:val="26"/>
          <w:szCs w:val="26"/>
        </w:rPr>
      </w:pPr>
      <w:r>
        <w:rPr>
          <w:rFonts w:ascii="Times New Roman" w:hAnsi="Times New Roman"/>
          <w:b/>
          <w:sz w:val="26"/>
          <w:szCs w:val="26"/>
        </w:rPr>
        <w:t xml:space="preserve">4. </w:t>
      </w:r>
      <w:r w:rsidR="00666CC7" w:rsidRPr="001C183F">
        <w:rPr>
          <w:rFonts w:ascii="Times New Roman" w:hAnsi="Times New Roman"/>
          <w:b/>
          <w:sz w:val="26"/>
          <w:szCs w:val="26"/>
        </w:rPr>
        <w:t xml:space="preserve">Performance </w:t>
      </w:r>
      <w:r w:rsidR="00C41DE0" w:rsidRPr="001C183F">
        <w:rPr>
          <w:rFonts w:ascii="Times New Roman" w:hAnsi="Times New Roman"/>
          <w:b/>
          <w:sz w:val="26"/>
          <w:szCs w:val="26"/>
        </w:rPr>
        <w:t>Review on Sustainable Finance A</w:t>
      </w:r>
      <w:r w:rsidR="00666CC7" w:rsidRPr="001C183F">
        <w:rPr>
          <w:rFonts w:ascii="Times New Roman" w:hAnsi="Times New Roman"/>
          <w:b/>
          <w:sz w:val="26"/>
          <w:szCs w:val="26"/>
        </w:rPr>
        <w:t>ctivities of Banks and FCs</w:t>
      </w:r>
    </w:p>
    <w:p w:rsidR="00B31AE6" w:rsidRDefault="00C41DE0" w:rsidP="00FA6F44">
      <w:pPr>
        <w:tabs>
          <w:tab w:val="left" w:pos="540"/>
        </w:tabs>
        <w:spacing w:before="120" w:after="120" w:line="360" w:lineRule="auto"/>
        <w:ind w:right="-187"/>
        <w:jc w:val="both"/>
        <w:outlineLvl w:val="0"/>
        <w:rPr>
          <w:rFonts w:ascii="Times New Roman" w:hAnsi="Times New Roman"/>
          <w:b/>
          <w:sz w:val="24"/>
          <w:szCs w:val="24"/>
        </w:rPr>
      </w:pPr>
      <w:r w:rsidRPr="007D12F1">
        <w:rPr>
          <w:rFonts w:ascii="Times New Roman" w:hAnsi="Times New Roman"/>
          <w:b/>
          <w:sz w:val="24"/>
          <w:szCs w:val="24"/>
        </w:rPr>
        <w:t>4.1 Policy Formulation</w:t>
      </w:r>
      <w:r w:rsidRPr="00C80067">
        <w:rPr>
          <w:rFonts w:ascii="Times New Roman" w:hAnsi="Times New Roman"/>
          <w:b/>
          <w:sz w:val="24"/>
          <w:szCs w:val="24"/>
        </w:rPr>
        <w:t xml:space="preserve"> and Governance:</w:t>
      </w:r>
    </w:p>
    <w:p w:rsidR="00FA6F44" w:rsidRPr="00223DF1" w:rsidRDefault="002955D9" w:rsidP="00223DF1">
      <w:pPr>
        <w:tabs>
          <w:tab w:val="left" w:pos="540"/>
        </w:tabs>
        <w:spacing w:before="120" w:after="120" w:line="360" w:lineRule="auto"/>
        <w:ind w:right="-187"/>
        <w:jc w:val="both"/>
        <w:rPr>
          <w:rFonts w:ascii="Times New Roman" w:hAnsi="Times New Roman"/>
          <w:sz w:val="24"/>
          <w:szCs w:val="24"/>
        </w:rPr>
      </w:pPr>
      <w:r w:rsidRPr="002955D9">
        <w:rPr>
          <w:rFonts w:ascii="Times New Roman" w:hAnsi="Times New Roman"/>
          <w:sz w:val="24"/>
          <w:szCs w:val="24"/>
        </w:rPr>
        <w:t>Bangladesh Bank introduced the Sustainable Finance Policy in December 2020 to promote an inclusive and equitable approach to economic and environmental development, while also advancing gender equality and supporting national and international commitments such as the Nationally Determined Contributions (NDCs), Bangladesh Delta Plan 2100, and the National Adaptation Plan. In line with evolving policy priorities, the Sustainable Finance Policy was updated in 2023 vide SFD Circular No. 03/2023. Pursuant to the policy, all scheduled Banks and Finance Companies have established dedicated Sustainable Finance Units and are required to formulate their own institution-specific Sustainable Finance Policies. In addition, Banks and Finance Companies are mandated to set and achieve prescribed green and sustainable finance targets in accordance with Bangladesh Bank’s instructions and to take necessary measures to ensure compliance with the stipulated targets.</w:t>
      </w:r>
      <w:r>
        <w:rPr>
          <w:rFonts w:ascii="Times New Roman" w:hAnsi="Times New Roman"/>
          <w:sz w:val="24"/>
          <w:szCs w:val="24"/>
        </w:rPr>
        <w:t xml:space="preserve"> </w:t>
      </w:r>
    </w:p>
    <w:p w:rsidR="00FA6F44" w:rsidRDefault="00C41DE0" w:rsidP="00FA6F44">
      <w:pPr>
        <w:spacing w:before="120" w:after="120" w:line="360" w:lineRule="auto"/>
        <w:ind w:right="-187"/>
        <w:jc w:val="both"/>
        <w:outlineLvl w:val="0"/>
        <w:rPr>
          <w:rFonts w:ascii="Times New Roman" w:hAnsi="Times New Roman"/>
          <w:b/>
          <w:sz w:val="24"/>
          <w:szCs w:val="24"/>
        </w:rPr>
      </w:pPr>
      <w:r>
        <w:rPr>
          <w:rFonts w:ascii="Times New Roman" w:hAnsi="Times New Roman"/>
          <w:b/>
          <w:sz w:val="24"/>
          <w:szCs w:val="24"/>
        </w:rPr>
        <w:t>4.2 Overview of Sustainable Finance</w:t>
      </w:r>
      <w:r w:rsidRPr="00B95075">
        <w:rPr>
          <w:rFonts w:ascii="Times New Roman" w:hAnsi="Times New Roman"/>
          <w:b/>
          <w:sz w:val="24"/>
          <w:szCs w:val="24"/>
        </w:rPr>
        <w:t>:</w:t>
      </w:r>
    </w:p>
    <w:p w:rsidR="00BE1B58" w:rsidRPr="00E21919" w:rsidRDefault="00BC6162" w:rsidP="00E21919">
      <w:pPr>
        <w:spacing w:before="120" w:after="120" w:line="360" w:lineRule="auto"/>
        <w:ind w:right="-187"/>
        <w:jc w:val="both"/>
        <w:outlineLvl w:val="0"/>
        <w:rPr>
          <w:rFonts w:ascii="Times New Roman" w:hAnsi="Times New Roman"/>
          <w:color w:val="000000"/>
          <w:sz w:val="24"/>
          <w:szCs w:val="24"/>
        </w:rPr>
      </w:pPr>
      <w:r>
        <w:rPr>
          <w:rFonts w:ascii="Times New Roman" w:hAnsi="Times New Roman"/>
          <w:color w:val="000000" w:themeColor="text1"/>
          <w:sz w:val="24"/>
          <w:szCs w:val="24"/>
        </w:rPr>
        <w:t>5</w:t>
      </w:r>
      <w:r w:rsidR="008D131B">
        <w:rPr>
          <w:rFonts w:ascii="Times New Roman" w:hAnsi="Times New Roman"/>
          <w:color w:val="000000" w:themeColor="text1"/>
          <w:sz w:val="24"/>
          <w:szCs w:val="24"/>
        </w:rPr>
        <w:t>6</w:t>
      </w:r>
      <w:r w:rsidR="00D506AC" w:rsidRPr="00F0401F">
        <w:rPr>
          <w:rFonts w:ascii="Times New Roman" w:hAnsi="Times New Roman"/>
          <w:color w:val="000000" w:themeColor="text1"/>
          <w:sz w:val="24"/>
          <w:szCs w:val="24"/>
        </w:rPr>
        <w:t xml:space="preserve"> </w:t>
      </w:r>
      <w:r w:rsidR="00C41DE0" w:rsidRPr="00F0401F">
        <w:rPr>
          <w:rFonts w:ascii="Times New Roman" w:hAnsi="Times New Roman"/>
          <w:color w:val="000000" w:themeColor="text1"/>
          <w:sz w:val="24"/>
          <w:szCs w:val="24"/>
        </w:rPr>
        <w:t xml:space="preserve">Banks out of 61 and </w:t>
      </w:r>
      <w:r w:rsidR="00776911" w:rsidRPr="00F0401F">
        <w:rPr>
          <w:rFonts w:ascii="Times New Roman" w:hAnsi="Times New Roman"/>
          <w:color w:val="000000" w:themeColor="text1"/>
          <w:sz w:val="24"/>
          <w:szCs w:val="24"/>
        </w:rPr>
        <w:t>1</w:t>
      </w:r>
      <w:r w:rsidR="00B2370E">
        <w:rPr>
          <w:rFonts w:ascii="Times New Roman" w:hAnsi="Times New Roman"/>
          <w:color w:val="000000" w:themeColor="text1"/>
          <w:sz w:val="24"/>
          <w:szCs w:val="24"/>
        </w:rPr>
        <w:t>1</w:t>
      </w:r>
      <w:r w:rsidR="00C41DE0" w:rsidRPr="00F0401F">
        <w:rPr>
          <w:rFonts w:ascii="Times New Roman" w:hAnsi="Times New Roman"/>
          <w:color w:val="000000" w:themeColor="text1"/>
          <w:sz w:val="24"/>
          <w:szCs w:val="24"/>
        </w:rPr>
        <w:t xml:space="preserve"> </w:t>
      </w:r>
      <w:r w:rsidR="002C0219" w:rsidRPr="00F0401F">
        <w:rPr>
          <w:rFonts w:ascii="Times New Roman" w:hAnsi="Times New Roman"/>
          <w:color w:val="000000" w:themeColor="text1"/>
          <w:sz w:val="24"/>
          <w:szCs w:val="24"/>
        </w:rPr>
        <w:t>Finance</w:t>
      </w:r>
      <w:r w:rsidR="002C0219" w:rsidRPr="00A564B0">
        <w:rPr>
          <w:rFonts w:ascii="Times New Roman" w:hAnsi="Times New Roman"/>
          <w:sz w:val="24"/>
          <w:szCs w:val="24"/>
        </w:rPr>
        <w:t xml:space="preserve"> Companies</w:t>
      </w:r>
      <w:r w:rsidR="00C41DE0" w:rsidRPr="00A564B0">
        <w:rPr>
          <w:rFonts w:ascii="Times New Roman" w:hAnsi="Times New Roman"/>
          <w:sz w:val="24"/>
          <w:szCs w:val="24"/>
        </w:rPr>
        <w:t xml:space="preserve"> out of 34 have had exposure in sustainable finance in the reporting quarter. </w:t>
      </w:r>
      <w:r w:rsidR="00C41DE0" w:rsidRPr="00A564B0">
        <w:rPr>
          <w:rFonts w:ascii="Times New Roman" w:hAnsi="Times New Roman"/>
          <w:color w:val="000000"/>
          <w:sz w:val="24"/>
          <w:szCs w:val="24"/>
        </w:rPr>
        <w:t xml:space="preserve">The </w:t>
      </w:r>
      <w:r w:rsidR="000101A1">
        <w:rPr>
          <w:rFonts w:ascii="Times New Roman" w:hAnsi="Times New Roman"/>
          <w:color w:val="000000"/>
          <w:sz w:val="24"/>
          <w:szCs w:val="24"/>
        </w:rPr>
        <w:t>overview</w:t>
      </w:r>
      <w:r w:rsidR="006E6116">
        <w:rPr>
          <w:rFonts w:ascii="Times New Roman" w:hAnsi="Times New Roman"/>
          <w:color w:val="000000"/>
          <w:sz w:val="24"/>
          <w:szCs w:val="24"/>
        </w:rPr>
        <w:t xml:space="preserve"> of Sustainable Finance </w:t>
      </w:r>
      <w:r w:rsidR="006E6116" w:rsidRPr="006E6116">
        <w:rPr>
          <w:rFonts w:ascii="Times New Roman" w:hAnsi="Times New Roman"/>
          <w:color w:val="000000"/>
          <w:sz w:val="24"/>
          <w:szCs w:val="24"/>
        </w:rPr>
        <w:t xml:space="preserve">performance </w:t>
      </w:r>
      <w:r w:rsidR="006E6116">
        <w:rPr>
          <w:rFonts w:ascii="Times New Roman" w:hAnsi="Times New Roman"/>
          <w:color w:val="000000"/>
          <w:sz w:val="24"/>
          <w:szCs w:val="24"/>
        </w:rPr>
        <w:t>by B</w:t>
      </w:r>
      <w:r w:rsidR="00C41DE0" w:rsidRPr="00A564B0">
        <w:rPr>
          <w:rFonts w:ascii="Times New Roman" w:hAnsi="Times New Roman"/>
          <w:color w:val="000000"/>
          <w:sz w:val="24"/>
          <w:szCs w:val="24"/>
        </w:rPr>
        <w:t xml:space="preserve">anks and </w:t>
      </w:r>
      <w:r w:rsidR="002C0219" w:rsidRPr="00A564B0">
        <w:rPr>
          <w:rFonts w:ascii="Times New Roman" w:hAnsi="Times New Roman"/>
          <w:sz w:val="24"/>
          <w:szCs w:val="24"/>
        </w:rPr>
        <w:t>F</w:t>
      </w:r>
      <w:r w:rsidR="006E6116">
        <w:rPr>
          <w:rFonts w:ascii="Times New Roman" w:hAnsi="Times New Roman"/>
          <w:sz w:val="24"/>
          <w:szCs w:val="24"/>
        </w:rPr>
        <w:t>Cs</w:t>
      </w:r>
      <w:r w:rsidR="00C41DE0" w:rsidRPr="00A564B0">
        <w:rPr>
          <w:rFonts w:ascii="Times New Roman" w:hAnsi="Times New Roman"/>
          <w:color w:val="000000"/>
          <w:sz w:val="24"/>
          <w:szCs w:val="24"/>
        </w:rPr>
        <w:t xml:space="preserve"> </w:t>
      </w:r>
      <w:r w:rsidR="00A44B93" w:rsidRPr="00A564B0">
        <w:rPr>
          <w:rFonts w:ascii="Times New Roman" w:hAnsi="Times New Roman"/>
          <w:color w:val="000000"/>
          <w:sz w:val="24"/>
          <w:szCs w:val="24"/>
        </w:rPr>
        <w:t xml:space="preserve">during </w:t>
      </w:r>
      <w:r w:rsidR="00662337">
        <w:rPr>
          <w:rFonts w:ascii="Times New Roman" w:hAnsi="Times New Roman"/>
          <w:sz w:val="24"/>
          <w:szCs w:val="24"/>
        </w:rPr>
        <w:t xml:space="preserve">January-March </w:t>
      </w:r>
      <w:r w:rsidR="00662337" w:rsidRPr="00BD24D9">
        <w:rPr>
          <w:rFonts w:ascii="Times New Roman" w:hAnsi="Times New Roman"/>
          <w:sz w:val="24"/>
          <w:szCs w:val="24"/>
        </w:rPr>
        <w:t>202</w:t>
      </w:r>
      <w:r w:rsidR="00662337">
        <w:rPr>
          <w:rFonts w:ascii="Times New Roman" w:hAnsi="Times New Roman"/>
          <w:sz w:val="24"/>
          <w:szCs w:val="24"/>
        </w:rPr>
        <w:t xml:space="preserve">6 </w:t>
      </w:r>
      <w:r w:rsidR="00C41DE0" w:rsidRPr="00A564B0">
        <w:rPr>
          <w:rFonts w:ascii="Times New Roman" w:hAnsi="Times New Roman"/>
          <w:color w:val="000000"/>
          <w:sz w:val="24"/>
          <w:szCs w:val="24"/>
        </w:rPr>
        <w:t xml:space="preserve">quarter is shown in </w:t>
      </w:r>
      <w:r w:rsidR="00DC6BDD">
        <w:rPr>
          <w:rFonts w:ascii="Times New Roman" w:hAnsi="Times New Roman"/>
          <w:color w:val="000000"/>
          <w:sz w:val="24"/>
          <w:szCs w:val="24"/>
        </w:rPr>
        <w:t>the following tables</w:t>
      </w:r>
      <w:r w:rsidR="00CD6CE2">
        <w:rPr>
          <w:rFonts w:ascii="Times New Roman" w:hAnsi="Times New Roman"/>
          <w:color w:val="000000"/>
          <w:sz w:val="24"/>
          <w:szCs w:val="24"/>
        </w:rPr>
        <w:t>.</w:t>
      </w:r>
    </w:p>
    <w:p w:rsidR="00CD6CE2" w:rsidRPr="00CD6CE2" w:rsidRDefault="0069458D" w:rsidP="006E6116">
      <w:pPr>
        <w:spacing w:before="240" w:line="240" w:lineRule="auto"/>
        <w:ind w:right="-180"/>
        <w:jc w:val="both"/>
        <w:rPr>
          <w:rFonts w:ascii="Times New Roman" w:hAnsi="Times New Roman"/>
          <w:b/>
          <w:color w:val="000000"/>
          <w:sz w:val="24"/>
          <w:szCs w:val="24"/>
        </w:rPr>
      </w:pPr>
      <w:r>
        <w:rPr>
          <w:rFonts w:ascii="Times New Roman" w:hAnsi="Times New Roman"/>
          <w:b/>
          <w:color w:val="000000"/>
          <w:sz w:val="24"/>
          <w:szCs w:val="24"/>
        </w:rPr>
        <w:t xml:space="preserve">4.2.1 </w:t>
      </w:r>
      <w:r w:rsidR="00CD6CE2" w:rsidRPr="00CD6CE2">
        <w:rPr>
          <w:rFonts w:ascii="Times New Roman" w:hAnsi="Times New Roman"/>
          <w:b/>
          <w:color w:val="000000"/>
          <w:sz w:val="24"/>
          <w:szCs w:val="24"/>
        </w:rPr>
        <w:t xml:space="preserve">Disbursement of Green Finance, Sustainable Finance </w:t>
      </w:r>
      <w:r w:rsidR="006E6116">
        <w:rPr>
          <w:rFonts w:ascii="Times New Roman" w:hAnsi="Times New Roman"/>
          <w:b/>
          <w:color w:val="000000"/>
          <w:sz w:val="24"/>
          <w:szCs w:val="24"/>
        </w:rPr>
        <w:t>and</w:t>
      </w:r>
      <w:r w:rsidR="00CD6CE2" w:rsidRPr="00CD6CE2">
        <w:rPr>
          <w:rFonts w:ascii="Times New Roman" w:hAnsi="Times New Roman"/>
          <w:b/>
          <w:color w:val="000000"/>
          <w:sz w:val="24"/>
          <w:szCs w:val="24"/>
        </w:rPr>
        <w:t xml:space="preserve"> Term Finance during </w:t>
      </w:r>
      <w:r w:rsidR="00E2785C" w:rsidRPr="00E2785C">
        <w:rPr>
          <w:rFonts w:ascii="Times New Roman" w:hAnsi="Times New Roman"/>
          <w:b/>
          <w:sz w:val="24"/>
          <w:szCs w:val="24"/>
        </w:rPr>
        <w:t>January-March 2026</w:t>
      </w:r>
      <w:r w:rsidR="00CD6CE2" w:rsidRPr="00E2785C">
        <w:rPr>
          <w:rFonts w:ascii="Times New Roman" w:hAnsi="Times New Roman"/>
          <w:b/>
          <w:color w:val="000000"/>
          <w:sz w:val="24"/>
          <w:szCs w:val="24"/>
        </w:rPr>
        <w:t xml:space="preserve"> </w:t>
      </w:r>
      <w:r w:rsidR="00CD6CE2" w:rsidRPr="00CD6CE2">
        <w:rPr>
          <w:rFonts w:ascii="Times New Roman" w:hAnsi="Times New Roman"/>
          <w:b/>
          <w:color w:val="000000"/>
          <w:sz w:val="24"/>
          <w:szCs w:val="24"/>
        </w:rPr>
        <w:t>Quarter:</w:t>
      </w:r>
    </w:p>
    <w:tbl>
      <w:tblPr>
        <w:tblW w:w="10098"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ook w:val="04A0"/>
      </w:tblPr>
      <w:tblGrid>
        <w:gridCol w:w="1659"/>
        <w:gridCol w:w="1390"/>
        <w:gridCol w:w="1382"/>
        <w:gridCol w:w="1289"/>
        <w:gridCol w:w="1444"/>
        <w:gridCol w:w="1371"/>
        <w:gridCol w:w="1563"/>
      </w:tblGrid>
      <w:tr w:rsidR="00C41DE0" w:rsidRPr="000B2FD5" w:rsidTr="00B2370E">
        <w:trPr>
          <w:trHeight w:val="313"/>
        </w:trPr>
        <w:tc>
          <w:tcPr>
            <w:tcW w:w="10098" w:type="dxa"/>
            <w:gridSpan w:val="7"/>
            <w:tcBorders>
              <w:top w:val="single" w:sz="8" w:space="0" w:color="9BBB59" w:themeColor="accent3"/>
              <w:left w:val="single" w:sz="8" w:space="0" w:color="9BBB59" w:themeColor="accent3"/>
              <w:bottom w:val="single" w:sz="18" w:space="0" w:color="9BBB59" w:themeColor="accent3"/>
              <w:right w:val="single" w:sz="8" w:space="0" w:color="9BBB59" w:themeColor="accent3"/>
            </w:tcBorders>
            <w:noWrap/>
            <w:vAlign w:val="center"/>
            <w:hideMark/>
          </w:tcPr>
          <w:p w:rsidR="00C41DE0" w:rsidRPr="000B2FD5" w:rsidRDefault="00C41DE0" w:rsidP="00223DF1">
            <w:pPr>
              <w:spacing w:after="120" w:line="260" w:lineRule="exact"/>
              <w:contextualSpacing/>
              <w:rPr>
                <w:rFonts w:ascii="Times New Roman" w:eastAsiaTheme="majorEastAsia" w:hAnsi="Times New Roman" w:cstheme="majorBidi"/>
                <w:b/>
                <w:bCs/>
                <w:iCs/>
                <w:szCs w:val="28"/>
              </w:rPr>
            </w:pPr>
            <w:r w:rsidRPr="000B2FD5">
              <w:rPr>
                <w:rFonts w:ascii="Times New Roman" w:eastAsiaTheme="majorEastAsia" w:hAnsi="Times New Roman" w:cstheme="majorBidi"/>
                <w:b/>
                <w:bCs/>
                <w:iCs/>
                <w:sz w:val="24"/>
                <w:szCs w:val="24"/>
              </w:rPr>
              <w:t xml:space="preserve">Sustainable Finance </w:t>
            </w:r>
            <w:r w:rsidR="001F049C" w:rsidRPr="000B2FD5">
              <w:rPr>
                <w:rFonts w:ascii="Times New Roman" w:eastAsiaTheme="majorEastAsia" w:hAnsi="Times New Roman" w:cstheme="majorBidi"/>
                <w:b/>
                <w:bCs/>
                <w:iCs/>
                <w:sz w:val="24"/>
                <w:szCs w:val="24"/>
              </w:rPr>
              <w:t>(Period:</w:t>
            </w:r>
            <w:r w:rsidR="00D16D75" w:rsidRPr="000B2FD5">
              <w:rPr>
                <w:rFonts w:ascii="Times New Roman" w:eastAsiaTheme="majorEastAsia" w:hAnsi="Times New Roman" w:cstheme="majorBidi"/>
                <w:b/>
                <w:bCs/>
                <w:iCs/>
                <w:sz w:val="24"/>
                <w:szCs w:val="24"/>
              </w:rPr>
              <w:t xml:space="preserve"> </w:t>
            </w:r>
            <w:r w:rsidR="00B2370E" w:rsidRPr="00E2785C">
              <w:rPr>
                <w:rFonts w:ascii="Times New Roman" w:hAnsi="Times New Roman"/>
                <w:b/>
                <w:sz w:val="24"/>
                <w:szCs w:val="24"/>
              </w:rPr>
              <w:t>January-March</w:t>
            </w:r>
            <w:r w:rsidR="00B2370E">
              <w:rPr>
                <w:rFonts w:ascii="Times New Roman" w:hAnsi="Times New Roman"/>
                <w:b/>
                <w:sz w:val="24"/>
                <w:szCs w:val="24"/>
              </w:rPr>
              <w:t>,</w:t>
            </w:r>
            <w:r w:rsidR="00B2370E" w:rsidRPr="00E2785C">
              <w:rPr>
                <w:rFonts w:ascii="Times New Roman" w:hAnsi="Times New Roman"/>
                <w:b/>
                <w:sz w:val="24"/>
                <w:szCs w:val="24"/>
              </w:rPr>
              <w:t xml:space="preserve"> 2026</w:t>
            </w:r>
            <w:r w:rsidR="001F049C" w:rsidRPr="000B2FD5">
              <w:rPr>
                <w:rFonts w:ascii="Times New Roman" w:eastAsiaTheme="majorEastAsia" w:hAnsi="Times New Roman" w:cstheme="majorBidi"/>
                <w:b/>
                <w:bCs/>
                <w:iCs/>
                <w:sz w:val="24"/>
                <w:szCs w:val="24"/>
              </w:rPr>
              <w:t>)</w:t>
            </w:r>
            <w:r w:rsidR="00CE1B7D" w:rsidRPr="000B2FD5">
              <w:rPr>
                <w:rFonts w:ascii="Times New Roman" w:eastAsiaTheme="majorEastAsia" w:hAnsi="Times New Roman" w:cstheme="majorBidi"/>
                <w:b/>
                <w:bCs/>
                <w:iCs/>
                <w:sz w:val="24"/>
                <w:szCs w:val="24"/>
              </w:rPr>
              <w:t xml:space="preserve"> </w:t>
            </w:r>
            <w:r w:rsidR="00CE1B7D" w:rsidRPr="000B2FD5">
              <w:rPr>
                <w:rFonts w:ascii="Times New Roman" w:eastAsiaTheme="majorEastAsia" w:hAnsi="Times New Roman" w:cstheme="majorBidi"/>
                <w:b/>
                <w:bCs/>
                <w:iCs/>
                <w:szCs w:val="28"/>
              </w:rPr>
              <w:t xml:space="preserve"> </w:t>
            </w:r>
            <w:r w:rsidR="006E6116">
              <w:rPr>
                <w:rFonts w:ascii="Times New Roman" w:eastAsiaTheme="majorEastAsia" w:hAnsi="Times New Roman" w:cstheme="majorBidi"/>
                <w:b/>
                <w:bCs/>
                <w:iCs/>
                <w:szCs w:val="28"/>
              </w:rPr>
              <w:t xml:space="preserve">       </w:t>
            </w:r>
            <w:r w:rsidR="00CE1B7D" w:rsidRPr="000B2FD5">
              <w:rPr>
                <w:rFonts w:ascii="Times New Roman" w:eastAsiaTheme="majorEastAsia" w:hAnsi="Times New Roman" w:cstheme="majorBidi"/>
                <w:b/>
                <w:bCs/>
                <w:iCs/>
                <w:szCs w:val="28"/>
              </w:rPr>
              <w:t xml:space="preserve"> </w:t>
            </w:r>
            <w:r w:rsidRPr="000B2FD5">
              <w:rPr>
                <w:rFonts w:ascii="Times New Roman" w:eastAsiaTheme="majorEastAsia" w:hAnsi="Times New Roman" w:cstheme="majorBidi"/>
                <w:iCs/>
                <w:sz w:val="24"/>
                <w:szCs w:val="24"/>
              </w:rPr>
              <w:t xml:space="preserve">(In </w:t>
            </w:r>
            <w:r w:rsidR="00EB1146" w:rsidRPr="000B2FD5">
              <w:rPr>
                <w:rFonts w:ascii="Times New Roman" w:eastAsiaTheme="majorEastAsia" w:hAnsi="Times New Roman" w:cstheme="majorBidi"/>
                <w:iCs/>
                <w:sz w:val="24"/>
                <w:szCs w:val="24"/>
              </w:rPr>
              <w:t>crore</w:t>
            </w:r>
            <w:r w:rsidRPr="000B2FD5">
              <w:rPr>
                <w:rFonts w:ascii="Times New Roman" w:eastAsiaTheme="majorEastAsia" w:hAnsi="Times New Roman" w:cstheme="majorBidi"/>
                <w:iCs/>
                <w:sz w:val="24"/>
                <w:szCs w:val="24"/>
              </w:rPr>
              <w:t xml:space="preserve"> </w:t>
            </w:r>
            <w:r w:rsidR="000B2FD5" w:rsidRPr="000B2FD5">
              <w:rPr>
                <w:rFonts w:ascii="Times New Roman" w:eastAsiaTheme="majorEastAsia" w:hAnsi="Times New Roman" w:cstheme="majorBidi"/>
                <w:bCs/>
              </w:rPr>
              <w:t>BDT</w:t>
            </w:r>
            <w:r w:rsidRPr="000B2FD5">
              <w:rPr>
                <w:rFonts w:ascii="Times New Roman" w:eastAsiaTheme="majorEastAsia" w:hAnsi="Times New Roman" w:cstheme="majorBidi"/>
                <w:iCs/>
                <w:sz w:val="24"/>
                <w:szCs w:val="24"/>
              </w:rPr>
              <w:t>)</w:t>
            </w:r>
          </w:p>
        </w:tc>
      </w:tr>
      <w:tr w:rsidR="002B6D63" w:rsidRPr="00613AD0" w:rsidTr="00B2370E">
        <w:trPr>
          <w:trHeight w:val="540"/>
        </w:trPr>
        <w:tc>
          <w:tcPr>
            <w:tcW w:w="1659" w:type="dxa"/>
            <w:vMerge w:val="restart"/>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noWrap/>
            <w:vAlign w:val="center"/>
            <w:hideMark/>
          </w:tcPr>
          <w:p w:rsidR="00C41DE0" w:rsidRPr="00EB1146" w:rsidRDefault="00C41DE0" w:rsidP="00223DF1">
            <w:pPr>
              <w:spacing w:after="120" w:line="260" w:lineRule="exact"/>
              <w:contextualSpacing/>
              <w:rPr>
                <w:rFonts w:ascii="Times New Roman" w:eastAsiaTheme="majorEastAsia" w:hAnsi="Times New Roman" w:cstheme="majorBidi"/>
                <w:b/>
                <w:bCs/>
              </w:rPr>
            </w:pPr>
            <w:r w:rsidRPr="00EB1146">
              <w:rPr>
                <w:rFonts w:ascii="Times New Roman" w:eastAsiaTheme="majorEastAsia" w:hAnsi="Times New Roman" w:cstheme="majorBidi"/>
                <w:b/>
                <w:bCs/>
              </w:rPr>
              <w:t>Type of Bank/F</w:t>
            </w:r>
            <w:r w:rsidR="0055464C">
              <w:rPr>
                <w:rFonts w:ascii="Times New Roman" w:eastAsiaTheme="majorEastAsia" w:hAnsi="Times New Roman" w:cstheme="majorBidi"/>
                <w:b/>
                <w:bCs/>
              </w:rPr>
              <w:t>C</w:t>
            </w:r>
          </w:p>
        </w:tc>
        <w:tc>
          <w:tcPr>
            <w:tcW w:w="1390" w:type="dxa"/>
            <w:vMerge w:val="restart"/>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hideMark/>
          </w:tcPr>
          <w:p w:rsidR="00C41DE0" w:rsidRPr="00EB1146" w:rsidRDefault="00C41DE0" w:rsidP="00223DF1">
            <w:pPr>
              <w:spacing w:after="120" w:line="260" w:lineRule="exact"/>
              <w:contextualSpacing/>
              <w:rPr>
                <w:rFonts w:ascii="Times New Roman" w:hAnsi="Times New Roman"/>
                <w:b/>
              </w:rPr>
            </w:pPr>
            <w:r w:rsidRPr="00EB1146">
              <w:rPr>
                <w:rFonts w:ascii="Times New Roman" w:hAnsi="Times New Roman"/>
                <w:b/>
              </w:rPr>
              <w:t>Total Loan Disbursed</w:t>
            </w:r>
          </w:p>
        </w:tc>
        <w:tc>
          <w:tcPr>
            <w:tcW w:w="1382" w:type="dxa"/>
            <w:vMerge w:val="restart"/>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tcPr>
          <w:p w:rsidR="00C41DE0" w:rsidRPr="00EB1146" w:rsidRDefault="00C41DE0" w:rsidP="00223DF1">
            <w:pPr>
              <w:spacing w:after="120" w:line="260" w:lineRule="exact"/>
              <w:contextualSpacing/>
              <w:rPr>
                <w:rFonts w:ascii="Times New Roman" w:hAnsi="Times New Roman"/>
                <w:b/>
              </w:rPr>
            </w:pPr>
            <w:r w:rsidRPr="00EB1146">
              <w:rPr>
                <w:rFonts w:ascii="Times New Roman" w:hAnsi="Times New Roman"/>
                <w:b/>
              </w:rPr>
              <w:t>Total Term Loan Disbursed</w:t>
            </w:r>
          </w:p>
        </w:tc>
        <w:tc>
          <w:tcPr>
            <w:tcW w:w="2733" w:type="dxa"/>
            <w:gridSpan w:val="2"/>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hideMark/>
          </w:tcPr>
          <w:p w:rsidR="00C41DE0" w:rsidRPr="00EB1146" w:rsidRDefault="00C41DE0" w:rsidP="00223DF1">
            <w:pPr>
              <w:spacing w:after="120" w:line="260" w:lineRule="exact"/>
              <w:contextualSpacing/>
              <w:rPr>
                <w:rFonts w:ascii="Times New Roman" w:hAnsi="Times New Roman"/>
                <w:b/>
                <w:bCs/>
                <w:i/>
                <w:iCs/>
              </w:rPr>
            </w:pPr>
            <w:r w:rsidRPr="00EB1146">
              <w:rPr>
                <w:rFonts w:ascii="Times New Roman" w:hAnsi="Times New Roman"/>
                <w:b/>
                <w:bCs/>
                <w:i/>
                <w:iCs/>
              </w:rPr>
              <w:t>Green Finance</w:t>
            </w:r>
          </w:p>
        </w:tc>
        <w:tc>
          <w:tcPr>
            <w:tcW w:w="2934" w:type="dxa"/>
            <w:gridSpan w:val="2"/>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hideMark/>
          </w:tcPr>
          <w:p w:rsidR="00C41DE0" w:rsidRPr="00EB1146" w:rsidRDefault="00C41DE0" w:rsidP="00223DF1">
            <w:pPr>
              <w:spacing w:after="120" w:line="260" w:lineRule="exact"/>
              <w:contextualSpacing/>
              <w:rPr>
                <w:rFonts w:ascii="Times New Roman" w:hAnsi="Times New Roman"/>
                <w:b/>
                <w:bCs/>
                <w:i/>
                <w:iCs/>
              </w:rPr>
            </w:pPr>
            <w:r w:rsidRPr="00EB1146">
              <w:rPr>
                <w:rFonts w:ascii="Times New Roman" w:hAnsi="Times New Roman"/>
                <w:b/>
                <w:bCs/>
                <w:i/>
                <w:iCs/>
              </w:rPr>
              <w:t>Sustainable Finance</w:t>
            </w:r>
          </w:p>
        </w:tc>
      </w:tr>
      <w:tr w:rsidR="002B6D63" w:rsidRPr="00613AD0" w:rsidTr="00B2370E">
        <w:trPr>
          <w:trHeight w:val="403"/>
        </w:trPr>
        <w:tc>
          <w:tcPr>
            <w:tcW w:w="1659" w:type="dxa"/>
            <w:vMerge/>
            <w:tcBorders>
              <w:top w:val="single" w:sz="8" w:space="0" w:color="9BBB59" w:themeColor="accent3"/>
              <w:left w:val="single" w:sz="8" w:space="0" w:color="9BBB59" w:themeColor="accent3"/>
              <w:bottom w:val="single" w:sz="8" w:space="0" w:color="9BBB59" w:themeColor="accent3"/>
              <w:right w:val="single" w:sz="8" w:space="0" w:color="9BBB59" w:themeColor="accent3"/>
            </w:tcBorders>
            <w:noWrap/>
            <w:vAlign w:val="center"/>
            <w:hideMark/>
          </w:tcPr>
          <w:p w:rsidR="00C41DE0" w:rsidRPr="00EB1146" w:rsidRDefault="00C41DE0" w:rsidP="00223DF1">
            <w:pPr>
              <w:spacing w:after="120" w:line="260" w:lineRule="exact"/>
              <w:contextualSpacing/>
              <w:rPr>
                <w:rFonts w:ascii="Times New Roman" w:eastAsiaTheme="majorEastAsia" w:hAnsi="Times New Roman" w:cstheme="majorBidi"/>
                <w:b/>
                <w:bCs/>
              </w:rPr>
            </w:pPr>
          </w:p>
        </w:tc>
        <w:tc>
          <w:tcPr>
            <w:tcW w:w="1390" w:type="dxa"/>
            <w:vMerge/>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hideMark/>
          </w:tcPr>
          <w:p w:rsidR="00C41DE0" w:rsidRPr="00EB1146" w:rsidRDefault="00C41DE0" w:rsidP="00223DF1">
            <w:pPr>
              <w:spacing w:after="120" w:line="260" w:lineRule="exact"/>
              <w:contextualSpacing/>
              <w:rPr>
                <w:rFonts w:ascii="Times New Roman" w:hAnsi="Times New Roman"/>
              </w:rPr>
            </w:pPr>
          </w:p>
        </w:tc>
        <w:tc>
          <w:tcPr>
            <w:tcW w:w="1382" w:type="dxa"/>
            <w:vMerge/>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hideMark/>
          </w:tcPr>
          <w:p w:rsidR="00C41DE0" w:rsidRPr="00EB1146" w:rsidRDefault="00C41DE0" w:rsidP="00223DF1">
            <w:pPr>
              <w:spacing w:after="120" w:line="260" w:lineRule="exact"/>
              <w:contextualSpacing/>
              <w:rPr>
                <w:rFonts w:ascii="Times New Roman" w:hAnsi="Times New Roman"/>
              </w:rPr>
            </w:pPr>
          </w:p>
        </w:tc>
        <w:tc>
          <w:tcPr>
            <w:tcW w:w="1289"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hideMark/>
          </w:tcPr>
          <w:p w:rsidR="00C41DE0" w:rsidRPr="00EB1146" w:rsidRDefault="00C41DE0" w:rsidP="00223DF1">
            <w:pPr>
              <w:spacing w:after="120" w:line="260" w:lineRule="exact"/>
              <w:contextualSpacing/>
              <w:rPr>
                <w:rFonts w:ascii="Times New Roman" w:hAnsi="Times New Roman"/>
                <w:b/>
                <w:bCs/>
                <w:i/>
                <w:iCs/>
              </w:rPr>
            </w:pPr>
            <w:r w:rsidRPr="00EB1146">
              <w:rPr>
                <w:rFonts w:ascii="Times New Roman" w:hAnsi="Times New Roman"/>
                <w:b/>
                <w:bCs/>
                <w:i/>
                <w:iCs/>
              </w:rPr>
              <w:t>Disbursed</w:t>
            </w:r>
          </w:p>
        </w:tc>
        <w:tc>
          <w:tcPr>
            <w:tcW w:w="1444"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hideMark/>
          </w:tcPr>
          <w:p w:rsidR="00C41DE0" w:rsidRPr="00EB1146" w:rsidRDefault="00C41DE0" w:rsidP="00223DF1">
            <w:pPr>
              <w:spacing w:after="120" w:line="260" w:lineRule="exact"/>
              <w:contextualSpacing/>
              <w:rPr>
                <w:rFonts w:ascii="Times New Roman" w:hAnsi="Times New Roman"/>
                <w:b/>
                <w:bCs/>
                <w:i/>
                <w:iCs/>
              </w:rPr>
            </w:pPr>
            <w:r w:rsidRPr="00EB1146">
              <w:rPr>
                <w:rFonts w:ascii="Times New Roman" w:hAnsi="Times New Roman"/>
                <w:b/>
                <w:bCs/>
                <w:i/>
                <w:iCs/>
              </w:rPr>
              <w:t>Outstanding</w:t>
            </w:r>
          </w:p>
        </w:tc>
        <w:tc>
          <w:tcPr>
            <w:tcW w:w="1371"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hideMark/>
          </w:tcPr>
          <w:p w:rsidR="00C41DE0" w:rsidRPr="00EB1146" w:rsidRDefault="00C41DE0" w:rsidP="00223DF1">
            <w:pPr>
              <w:spacing w:after="120" w:line="260" w:lineRule="exact"/>
              <w:contextualSpacing/>
              <w:rPr>
                <w:rFonts w:ascii="Times New Roman" w:hAnsi="Times New Roman"/>
                <w:b/>
                <w:bCs/>
                <w:i/>
                <w:iCs/>
              </w:rPr>
            </w:pPr>
            <w:r w:rsidRPr="00EB1146">
              <w:rPr>
                <w:rFonts w:ascii="Times New Roman" w:hAnsi="Times New Roman"/>
                <w:b/>
                <w:bCs/>
                <w:i/>
                <w:iCs/>
              </w:rPr>
              <w:t>Disbursed</w:t>
            </w:r>
          </w:p>
        </w:tc>
        <w:tc>
          <w:tcPr>
            <w:tcW w:w="1563"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hideMark/>
          </w:tcPr>
          <w:p w:rsidR="00C41DE0" w:rsidRPr="00EB1146" w:rsidRDefault="00C41DE0" w:rsidP="00223DF1">
            <w:pPr>
              <w:spacing w:after="120" w:line="260" w:lineRule="exact"/>
              <w:contextualSpacing/>
              <w:rPr>
                <w:rFonts w:ascii="Times New Roman" w:hAnsi="Times New Roman"/>
                <w:b/>
                <w:bCs/>
                <w:i/>
                <w:iCs/>
              </w:rPr>
            </w:pPr>
            <w:r w:rsidRPr="00EB1146">
              <w:rPr>
                <w:rFonts w:ascii="Times New Roman" w:hAnsi="Times New Roman"/>
                <w:b/>
                <w:bCs/>
                <w:i/>
                <w:iCs/>
              </w:rPr>
              <w:t>Outstanding</w:t>
            </w:r>
          </w:p>
        </w:tc>
      </w:tr>
      <w:tr w:rsidR="00B2370E" w:rsidRPr="00A330A5" w:rsidTr="00B2370E">
        <w:trPr>
          <w:trHeight w:val="232"/>
        </w:trPr>
        <w:tc>
          <w:tcPr>
            <w:tcW w:w="1659"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hideMark/>
          </w:tcPr>
          <w:p w:rsidR="00B2370E" w:rsidRPr="00DF04F5" w:rsidRDefault="00B2370E" w:rsidP="00223DF1">
            <w:pPr>
              <w:spacing w:after="120" w:line="240" w:lineRule="auto"/>
              <w:contextualSpacing/>
              <w:rPr>
                <w:rFonts w:ascii="Times New Roman" w:eastAsiaTheme="majorEastAsia" w:hAnsi="Times New Roman"/>
              </w:rPr>
            </w:pPr>
            <w:r w:rsidRPr="00DF04F5">
              <w:rPr>
                <w:rFonts w:ascii="Times New Roman" w:eastAsiaTheme="majorEastAsia" w:hAnsi="Times New Roman"/>
              </w:rPr>
              <w:t>SOCBs</w:t>
            </w:r>
          </w:p>
        </w:tc>
        <w:tc>
          <w:tcPr>
            <w:tcW w:w="139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hideMark/>
          </w:tcPr>
          <w:p w:rsidR="00B2370E" w:rsidRPr="00B2370E" w:rsidRDefault="00B2370E" w:rsidP="00223DF1">
            <w:pPr>
              <w:spacing w:after="120"/>
              <w:rPr>
                <w:rFonts w:ascii="Times New Roman" w:hAnsi="Times New Roman"/>
                <w:color w:val="000000"/>
              </w:rPr>
            </w:pPr>
            <w:r w:rsidRPr="00B2370E">
              <w:rPr>
                <w:rFonts w:ascii="Times New Roman" w:hAnsi="Times New Roman"/>
                <w:color w:val="000000"/>
              </w:rPr>
              <w:t>4,899.06</w:t>
            </w:r>
          </w:p>
        </w:tc>
        <w:tc>
          <w:tcPr>
            <w:tcW w:w="1382"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hideMark/>
          </w:tcPr>
          <w:p w:rsidR="00B2370E" w:rsidRPr="00B2370E" w:rsidRDefault="00B2370E" w:rsidP="00223DF1">
            <w:pPr>
              <w:spacing w:after="120"/>
              <w:rPr>
                <w:rFonts w:ascii="Times New Roman" w:hAnsi="Times New Roman"/>
                <w:color w:val="000000"/>
              </w:rPr>
            </w:pPr>
            <w:r w:rsidRPr="00B2370E">
              <w:rPr>
                <w:rFonts w:ascii="Times New Roman" w:hAnsi="Times New Roman"/>
                <w:color w:val="000000"/>
              </w:rPr>
              <w:t>11,624.18</w:t>
            </w:r>
          </w:p>
        </w:tc>
        <w:tc>
          <w:tcPr>
            <w:tcW w:w="1289"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hideMark/>
          </w:tcPr>
          <w:p w:rsidR="00B2370E" w:rsidRPr="00B2370E" w:rsidRDefault="00B2370E" w:rsidP="00223DF1">
            <w:pPr>
              <w:spacing w:after="120"/>
              <w:rPr>
                <w:rFonts w:ascii="Times New Roman" w:hAnsi="Times New Roman"/>
                <w:color w:val="000000"/>
              </w:rPr>
            </w:pPr>
            <w:r w:rsidRPr="00B2370E">
              <w:rPr>
                <w:rFonts w:ascii="Times New Roman" w:hAnsi="Times New Roman"/>
                <w:color w:val="000000"/>
              </w:rPr>
              <w:t>101.94</w:t>
            </w:r>
          </w:p>
        </w:tc>
        <w:tc>
          <w:tcPr>
            <w:tcW w:w="1444"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hideMark/>
          </w:tcPr>
          <w:p w:rsidR="00B2370E" w:rsidRPr="00B2370E" w:rsidRDefault="00B2370E" w:rsidP="00223DF1">
            <w:pPr>
              <w:spacing w:after="120"/>
              <w:rPr>
                <w:rFonts w:ascii="Times New Roman" w:hAnsi="Times New Roman"/>
                <w:color w:val="000000"/>
              </w:rPr>
            </w:pPr>
            <w:r w:rsidRPr="00B2370E">
              <w:rPr>
                <w:rFonts w:ascii="Times New Roman" w:hAnsi="Times New Roman"/>
                <w:color w:val="000000"/>
              </w:rPr>
              <w:t>6,234.69</w:t>
            </w:r>
          </w:p>
        </w:tc>
        <w:tc>
          <w:tcPr>
            <w:tcW w:w="1371"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hideMark/>
          </w:tcPr>
          <w:p w:rsidR="00B2370E" w:rsidRPr="00B2370E" w:rsidRDefault="00B2370E" w:rsidP="00223DF1">
            <w:pPr>
              <w:spacing w:after="120"/>
              <w:rPr>
                <w:rFonts w:ascii="Times New Roman" w:hAnsi="Times New Roman"/>
                <w:color w:val="000000"/>
              </w:rPr>
            </w:pPr>
            <w:r w:rsidRPr="00B2370E">
              <w:rPr>
                <w:rFonts w:ascii="Times New Roman" w:hAnsi="Times New Roman"/>
                <w:color w:val="000000"/>
              </w:rPr>
              <w:t>1,384.48</w:t>
            </w:r>
          </w:p>
        </w:tc>
        <w:tc>
          <w:tcPr>
            <w:tcW w:w="1563"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hideMark/>
          </w:tcPr>
          <w:p w:rsidR="00B2370E" w:rsidRPr="00B2370E" w:rsidRDefault="00B2370E" w:rsidP="00223DF1">
            <w:pPr>
              <w:spacing w:after="120"/>
              <w:rPr>
                <w:rFonts w:ascii="Times New Roman" w:hAnsi="Times New Roman"/>
                <w:color w:val="000000"/>
              </w:rPr>
            </w:pPr>
            <w:r w:rsidRPr="00B2370E">
              <w:rPr>
                <w:rFonts w:ascii="Times New Roman" w:hAnsi="Times New Roman"/>
                <w:color w:val="000000"/>
              </w:rPr>
              <w:t>30,506.47</w:t>
            </w:r>
          </w:p>
        </w:tc>
      </w:tr>
      <w:tr w:rsidR="00B2370E" w:rsidRPr="00A330A5" w:rsidTr="00B2370E">
        <w:trPr>
          <w:trHeight w:val="232"/>
        </w:trPr>
        <w:tc>
          <w:tcPr>
            <w:tcW w:w="1659"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hideMark/>
          </w:tcPr>
          <w:p w:rsidR="00B2370E" w:rsidRPr="00DF04F5" w:rsidRDefault="00B2370E" w:rsidP="00223DF1">
            <w:pPr>
              <w:spacing w:after="120" w:line="240" w:lineRule="auto"/>
              <w:contextualSpacing/>
              <w:rPr>
                <w:rFonts w:ascii="Times New Roman" w:eastAsiaTheme="majorEastAsia" w:hAnsi="Times New Roman"/>
              </w:rPr>
            </w:pPr>
            <w:r w:rsidRPr="00DF04F5">
              <w:rPr>
                <w:rFonts w:ascii="Times New Roman" w:eastAsiaTheme="majorEastAsia" w:hAnsi="Times New Roman"/>
              </w:rPr>
              <w:t>SCBs</w:t>
            </w:r>
          </w:p>
        </w:tc>
        <w:tc>
          <w:tcPr>
            <w:tcW w:w="139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hideMark/>
          </w:tcPr>
          <w:p w:rsidR="00B2370E" w:rsidRPr="00B2370E" w:rsidRDefault="00B2370E" w:rsidP="00223DF1">
            <w:pPr>
              <w:spacing w:after="120"/>
              <w:rPr>
                <w:rFonts w:ascii="Times New Roman" w:hAnsi="Times New Roman"/>
                <w:color w:val="000000"/>
              </w:rPr>
            </w:pPr>
            <w:r w:rsidRPr="00B2370E">
              <w:rPr>
                <w:rFonts w:ascii="Times New Roman" w:hAnsi="Times New Roman"/>
                <w:color w:val="000000"/>
              </w:rPr>
              <w:t>421.19</w:t>
            </w:r>
          </w:p>
        </w:tc>
        <w:tc>
          <w:tcPr>
            <w:tcW w:w="1382"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hideMark/>
          </w:tcPr>
          <w:p w:rsidR="00B2370E" w:rsidRPr="00B2370E" w:rsidRDefault="00B2370E" w:rsidP="00223DF1">
            <w:pPr>
              <w:spacing w:after="120"/>
              <w:rPr>
                <w:rFonts w:ascii="Times New Roman" w:hAnsi="Times New Roman"/>
                <w:color w:val="000000"/>
              </w:rPr>
            </w:pPr>
            <w:r w:rsidRPr="00B2370E">
              <w:rPr>
                <w:rFonts w:ascii="Times New Roman" w:hAnsi="Times New Roman"/>
                <w:color w:val="000000"/>
              </w:rPr>
              <w:t>5,758.39</w:t>
            </w:r>
          </w:p>
        </w:tc>
        <w:tc>
          <w:tcPr>
            <w:tcW w:w="1289"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hideMark/>
          </w:tcPr>
          <w:p w:rsidR="00B2370E" w:rsidRPr="00B2370E" w:rsidRDefault="00B2370E" w:rsidP="00223DF1">
            <w:pPr>
              <w:spacing w:after="120"/>
              <w:rPr>
                <w:rFonts w:ascii="Times New Roman" w:hAnsi="Times New Roman"/>
                <w:color w:val="000000"/>
              </w:rPr>
            </w:pPr>
            <w:r w:rsidRPr="00B2370E">
              <w:rPr>
                <w:rFonts w:ascii="Times New Roman" w:hAnsi="Times New Roman"/>
                <w:color w:val="000000"/>
              </w:rPr>
              <w:t>1.52</w:t>
            </w:r>
          </w:p>
        </w:tc>
        <w:tc>
          <w:tcPr>
            <w:tcW w:w="1444"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hideMark/>
          </w:tcPr>
          <w:p w:rsidR="00B2370E" w:rsidRPr="00B2370E" w:rsidRDefault="00B2370E" w:rsidP="00223DF1">
            <w:pPr>
              <w:spacing w:after="120"/>
              <w:rPr>
                <w:rFonts w:ascii="Times New Roman" w:hAnsi="Times New Roman"/>
                <w:color w:val="000000"/>
              </w:rPr>
            </w:pPr>
            <w:r w:rsidRPr="00B2370E">
              <w:rPr>
                <w:rFonts w:ascii="Times New Roman" w:hAnsi="Times New Roman"/>
                <w:color w:val="000000"/>
              </w:rPr>
              <w:t>29.41</w:t>
            </w:r>
          </w:p>
        </w:tc>
        <w:tc>
          <w:tcPr>
            <w:tcW w:w="1371"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hideMark/>
          </w:tcPr>
          <w:p w:rsidR="00B2370E" w:rsidRPr="00B2370E" w:rsidRDefault="00B2370E" w:rsidP="00223DF1">
            <w:pPr>
              <w:spacing w:after="120"/>
              <w:rPr>
                <w:rFonts w:ascii="Times New Roman" w:hAnsi="Times New Roman"/>
                <w:color w:val="000000"/>
              </w:rPr>
            </w:pPr>
            <w:r w:rsidRPr="00B2370E">
              <w:rPr>
                <w:rFonts w:ascii="Times New Roman" w:hAnsi="Times New Roman"/>
                <w:color w:val="000000"/>
              </w:rPr>
              <w:t>2,554.01</w:t>
            </w:r>
          </w:p>
        </w:tc>
        <w:tc>
          <w:tcPr>
            <w:tcW w:w="1563"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hideMark/>
          </w:tcPr>
          <w:p w:rsidR="00B2370E" w:rsidRPr="00B2370E" w:rsidRDefault="00B2370E" w:rsidP="00223DF1">
            <w:pPr>
              <w:spacing w:after="120"/>
              <w:rPr>
                <w:rFonts w:ascii="Times New Roman" w:hAnsi="Times New Roman"/>
                <w:color w:val="000000"/>
              </w:rPr>
            </w:pPr>
            <w:r w:rsidRPr="00B2370E">
              <w:rPr>
                <w:rFonts w:ascii="Times New Roman" w:hAnsi="Times New Roman"/>
                <w:color w:val="000000"/>
              </w:rPr>
              <w:t>28,632.63</w:t>
            </w:r>
          </w:p>
        </w:tc>
      </w:tr>
      <w:tr w:rsidR="00B2370E" w:rsidRPr="00A330A5" w:rsidTr="00B2370E">
        <w:trPr>
          <w:trHeight w:val="223"/>
        </w:trPr>
        <w:tc>
          <w:tcPr>
            <w:tcW w:w="1659"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hideMark/>
          </w:tcPr>
          <w:p w:rsidR="00B2370E" w:rsidRPr="00DF04F5" w:rsidRDefault="00B2370E" w:rsidP="00223DF1">
            <w:pPr>
              <w:spacing w:after="120" w:line="240" w:lineRule="auto"/>
              <w:contextualSpacing/>
              <w:rPr>
                <w:rFonts w:ascii="Times New Roman" w:eastAsiaTheme="majorEastAsia" w:hAnsi="Times New Roman"/>
              </w:rPr>
            </w:pPr>
            <w:r w:rsidRPr="00DF04F5">
              <w:rPr>
                <w:rFonts w:ascii="Times New Roman" w:eastAsiaTheme="majorEastAsia" w:hAnsi="Times New Roman"/>
              </w:rPr>
              <w:t>PCBs</w:t>
            </w:r>
          </w:p>
        </w:tc>
        <w:tc>
          <w:tcPr>
            <w:tcW w:w="139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hideMark/>
          </w:tcPr>
          <w:p w:rsidR="00B2370E" w:rsidRPr="00B2370E" w:rsidRDefault="00B2370E" w:rsidP="00223DF1">
            <w:pPr>
              <w:spacing w:after="120"/>
              <w:rPr>
                <w:rFonts w:ascii="Times New Roman" w:hAnsi="Times New Roman"/>
                <w:color w:val="000000"/>
              </w:rPr>
            </w:pPr>
            <w:r w:rsidRPr="00B2370E">
              <w:rPr>
                <w:rFonts w:ascii="Times New Roman" w:hAnsi="Times New Roman"/>
                <w:color w:val="000000"/>
              </w:rPr>
              <w:t>28,909.76</w:t>
            </w:r>
          </w:p>
        </w:tc>
        <w:tc>
          <w:tcPr>
            <w:tcW w:w="1382"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hideMark/>
          </w:tcPr>
          <w:p w:rsidR="00B2370E" w:rsidRPr="00B2370E" w:rsidRDefault="00B2370E" w:rsidP="00223DF1">
            <w:pPr>
              <w:spacing w:after="120"/>
              <w:rPr>
                <w:rFonts w:ascii="Times New Roman" w:hAnsi="Times New Roman"/>
                <w:color w:val="000000"/>
              </w:rPr>
            </w:pPr>
            <w:r w:rsidRPr="00B2370E">
              <w:rPr>
                <w:rFonts w:ascii="Times New Roman" w:hAnsi="Times New Roman"/>
                <w:color w:val="000000"/>
              </w:rPr>
              <w:t>181,100.64</w:t>
            </w:r>
          </w:p>
        </w:tc>
        <w:tc>
          <w:tcPr>
            <w:tcW w:w="1289"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hideMark/>
          </w:tcPr>
          <w:p w:rsidR="00B2370E" w:rsidRPr="00B2370E" w:rsidRDefault="00B2370E" w:rsidP="00223DF1">
            <w:pPr>
              <w:spacing w:after="120"/>
              <w:rPr>
                <w:rFonts w:ascii="Times New Roman" w:hAnsi="Times New Roman"/>
                <w:color w:val="000000"/>
              </w:rPr>
            </w:pPr>
            <w:r w:rsidRPr="00B2370E">
              <w:rPr>
                <w:rFonts w:ascii="Times New Roman" w:hAnsi="Times New Roman"/>
                <w:color w:val="000000"/>
              </w:rPr>
              <w:t>3,836.52</w:t>
            </w:r>
          </w:p>
        </w:tc>
        <w:tc>
          <w:tcPr>
            <w:tcW w:w="1444"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hideMark/>
          </w:tcPr>
          <w:p w:rsidR="00B2370E" w:rsidRPr="00B2370E" w:rsidRDefault="00B2370E" w:rsidP="00223DF1">
            <w:pPr>
              <w:spacing w:after="120"/>
              <w:rPr>
                <w:rFonts w:ascii="Times New Roman" w:hAnsi="Times New Roman"/>
                <w:color w:val="000000"/>
              </w:rPr>
            </w:pPr>
            <w:r w:rsidRPr="00B2370E">
              <w:rPr>
                <w:rFonts w:ascii="Times New Roman" w:hAnsi="Times New Roman"/>
                <w:color w:val="000000"/>
              </w:rPr>
              <w:t>41,926.52</w:t>
            </w:r>
          </w:p>
        </w:tc>
        <w:tc>
          <w:tcPr>
            <w:tcW w:w="1371"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hideMark/>
          </w:tcPr>
          <w:p w:rsidR="00B2370E" w:rsidRPr="00B2370E" w:rsidRDefault="00B2370E" w:rsidP="00223DF1">
            <w:pPr>
              <w:spacing w:after="120"/>
              <w:rPr>
                <w:rFonts w:ascii="Times New Roman" w:hAnsi="Times New Roman"/>
                <w:color w:val="000000"/>
              </w:rPr>
            </w:pPr>
            <w:r w:rsidRPr="00B2370E">
              <w:rPr>
                <w:rFonts w:ascii="Times New Roman" w:hAnsi="Times New Roman"/>
                <w:color w:val="000000"/>
              </w:rPr>
              <w:t>74,418.59</w:t>
            </w:r>
          </w:p>
        </w:tc>
        <w:tc>
          <w:tcPr>
            <w:tcW w:w="1563"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hideMark/>
          </w:tcPr>
          <w:p w:rsidR="00B2370E" w:rsidRPr="00B2370E" w:rsidRDefault="00B2370E" w:rsidP="00223DF1">
            <w:pPr>
              <w:spacing w:after="120"/>
              <w:rPr>
                <w:rFonts w:ascii="Times New Roman" w:hAnsi="Times New Roman"/>
                <w:color w:val="000000"/>
              </w:rPr>
            </w:pPr>
            <w:r w:rsidRPr="00B2370E">
              <w:rPr>
                <w:rFonts w:ascii="Times New Roman" w:hAnsi="Times New Roman"/>
                <w:color w:val="000000"/>
              </w:rPr>
              <w:t>259,692.57</w:t>
            </w:r>
          </w:p>
        </w:tc>
      </w:tr>
      <w:tr w:rsidR="00B2370E" w:rsidRPr="00A330A5" w:rsidTr="00B2370E">
        <w:trPr>
          <w:trHeight w:val="304"/>
        </w:trPr>
        <w:tc>
          <w:tcPr>
            <w:tcW w:w="1659"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hideMark/>
          </w:tcPr>
          <w:p w:rsidR="00B2370E" w:rsidRPr="00DF04F5" w:rsidRDefault="00B2370E" w:rsidP="00223DF1">
            <w:pPr>
              <w:spacing w:after="120" w:line="240" w:lineRule="auto"/>
              <w:contextualSpacing/>
              <w:rPr>
                <w:rFonts w:ascii="Times New Roman" w:eastAsiaTheme="majorEastAsia" w:hAnsi="Times New Roman"/>
              </w:rPr>
            </w:pPr>
            <w:r w:rsidRPr="00DF04F5">
              <w:rPr>
                <w:rFonts w:ascii="Times New Roman" w:eastAsiaTheme="majorEastAsia" w:hAnsi="Times New Roman"/>
              </w:rPr>
              <w:t>FCBs</w:t>
            </w:r>
          </w:p>
        </w:tc>
        <w:tc>
          <w:tcPr>
            <w:tcW w:w="139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hideMark/>
          </w:tcPr>
          <w:p w:rsidR="00B2370E" w:rsidRPr="00B2370E" w:rsidRDefault="00B2370E" w:rsidP="00223DF1">
            <w:pPr>
              <w:spacing w:after="120"/>
              <w:rPr>
                <w:rFonts w:ascii="Times New Roman" w:hAnsi="Times New Roman"/>
                <w:color w:val="000000"/>
              </w:rPr>
            </w:pPr>
            <w:r w:rsidRPr="00B2370E">
              <w:rPr>
                <w:rFonts w:ascii="Times New Roman" w:hAnsi="Times New Roman"/>
                <w:color w:val="000000"/>
              </w:rPr>
              <w:t>1,268.75</w:t>
            </w:r>
          </w:p>
        </w:tc>
        <w:tc>
          <w:tcPr>
            <w:tcW w:w="1382"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hideMark/>
          </w:tcPr>
          <w:p w:rsidR="00B2370E" w:rsidRPr="00B2370E" w:rsidRDefault="00B2370E" w:rsidP="00223DF1">
            <w:pPr>
              <w:spacing w:after="120"/>
              <w:rPr>
                <w:rFonts w:ascii="Times New Roman" w:hAnsi="Times New Roman"/>
                <w:color w:val="000000"/>
              </w:rPr>
            </w:pPr>
            <w:r w:rsidRPr="00B2370E">
              <w:rPr>
                <w:rFonts w:ascii="Times New Roman" w:hAnsi="Times New Roman"/>
                <w:color w:val="000000"/>
              </w:rPr>
              <w:t>25,484.80</w:t>
            </w:r>
          </w:p>
        </w:tc>
        <w:tc>
          <w:tcPr>
            <w:tcW w:w="1289"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hideMark/>
          </w:tcPr>
          <w:p w:rsidR="00B2370E" w:rsidRPr="00B2370E" w:rsidRDefault="00B2370E" w:rsidP="00223DF1">
            <w:pPr>
              <w:spacing w:after="120"/>
              <w:rPr>
                <w:rFonts w:ascii="Times New Roman" w:hAnsi="Times New Roman"/>
                <w:color w:val="000000"/>
              </w:rPr>
            </w:pPr>
            <w:r w:rsidRPr="00B2370E">
              <w:rPr>
                <w:rFonts w:ascii="Times New Roman" w:hAnsi="Times New Roman"/>
                <w:color w:val="000000"/>
              </w:rPr>
              <w:t>63.91</w:t>
            </w:r>
          </w:p>
        </w:tc>
        <w:tc>
          <w:tcPr>
            <w:tcW w:w="1444"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hideMark/>
          </w:tcPr>
          <w:p w:rsidR="00B2370E" w:rsidRPr="00B2370E" w:rsidRDefault="00B2370E" w:rsidP="00223DF1">
            <w:pPr>
              <w:spacing w:after="120"/>
              <w:rPr>
                <w:rFonts w:ascii="Times New Roman" w:hAnsi="Times New Roman"/>
                <w:color w:val="000000"/>
              </w:rPr>
            </w:pPr>
            <w:r w:rsidRPr="00B2370E">
              <w:rPr>
                <w:rFonts w:ascii="Times New Roman" w:hAnsi="Times New Roman"/>
                <w:color w:val="000000"/>
              </w:rPr>
              <w:t>971.66</w:t>
            </w:r>
          </w:p>
        </w:tc>
        <w:tc>
          <w:tcPr>
            <w:tcW w:w="1371"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hideMark/>
          </w:tcPr>
          <w:p w:rsidR="00B2370E" w:rsidRPr="00B2370E" w:rsidRDefault="00B2370E" w:rsidP="00223DF1">
            <w:pPr>
              <w:spacing w:after="120"/>
              <w:rPr>
                <w:rFonts w:ascii="Times New Roman" w:hAnsi="Times New Roman"/>
                <w:color w:val="000000"/>
              </w:rPr>
            </w:pPr>
            <w:r w:rsidRPr="00B2370E">
              <w:rPr>
                <w:rFonts w:ascii="Times New Roman" w:hAnsi="Times New Roman"/>
                <w:color w:val="000000"/>
              </w:rPr>
              <w:t>6,094.63</w:t>
            </w:r>
          </w:p>
        </w:tc>
        <w:tc>
          <w:tcPr>
            <w:tcW w:w="1563"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hideMark/>
          </w:tcPr>
          <w:p w:rsidR="00B2370E" w:rsidRPr="00B2370E" w:rsidRDefault="00B2370E" w:rsidP="00223DF1">
            <w:pPr>
              <w:spacing w:after="120"/>
              <w:rPr>
                <w:rFonts w:ascii="Times New Roman" w:hAnsi="Times New Roman"/>
                <w:color w:val="000000"/>
              </w:rPr>
            </w:pPr>
            <w:r w:rsidRPr="00B2370E">
              <w:rPr>
                <w:rFonts w:ascii="Times New Roman" w:hAnsi="Times New Roman"/>
                <w:color w:val="000000"/>
              </w:rPr>
              <w:t>11,616.09</w:t>
            </w:r>
          </w:p>
        </w:tc>
      </w:tr>
      <w:tr w:rsidR="00B2370E" w:rsidRPr="00A330A5" w:rsidTr="00B2370E">
        <w:trPr>
          <w:trHeight w:val="250"/>
        </w:trPr>
        <w:tc>
          <w:tcPr>
            <w:tcW w:w="1659"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hideMark/>
          </w:tcPr>
          <w:p w:rsidR="00B2370E" w:rsidRPr="00DF04F5" w:rsidRDefault="00B2370E" w:rsidP="00223DF1">
            <w:pPr>
              <w:spacing w:after="120" w:line="240" w:lineRule="auto"/>
              <w:contextualSpacing/>
              <w:rPr>
                <w:rFonts w:ascii="Times New Roman" w:eastAsiaTheme="majorEastAsia" w:hAnsi="Times New Roman"/>
              </w:rPr>
            </w:pPr>
            <w:r w:rsidRPr="00DF04F5">
              <w:rPr>
                <w:rFonts w:ascii="Times New Roman" w:eastAsiaTheme="majorEastAsia" w:hAnsi="Times New Roman"/>
              </w:rPr>
              <w:t>ISBs</w:t>
            </w:r>
          </w:p>
        </w:tc>
        <w:tc>
          <w:tcPr>
            <w:tcW w:w="139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noWrap/>
            <w:vAlign w:val="center"/>
            <w:hideMark/>
          </w:tcPr>
          <w:p w:rsidR="00B2370E" w:rsidRPr="00B2370E" w:rsidRDefault="00B2370E" w:rsidP="00223DF1">
            <w:pPr>
              <w:spacing w:after="120"/>
              <w:rPr>
                <w:rFonts w:ascii="Times New Roman" w:hAnsi="Times New Roman"/>
                <w:color w:val="000000"/>
              </w:rPr>
            </w:pPr>
            <w:r w:rsidRPr="00B2370E">
              <w:rPr>
                <w:rFonts w:ascii="Times New Roman" w:hAnsi="Times New Roman"/>
                <w:color w:val="000000"/>
              </w:rPr>
              <w:t>4,421.21</w:t>
            </w:r>
          </w:p>
        </w:tc>
        <w:tc>
          <w:tcPr>
            <w:tcW w:w="1382"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hideMark/>
          </w:tcPr>
          <w:p w:rsidR="00B2370E" w:rsidRPr="00B2370E" w:rsidRDefault="00B2370E" w:rsidP="00223DF1">
            <w:pPr>
              <w:spacing w:after="120"/>
              <w:rPr>
                <w:rFonts w:ascii="Times New Roman" w:hAnsi="Times New Roman"/>
                <w:color w:val="000000"/>
              </w:rPr>
            </w:pPr>
            <w:r w:rsidRPr="00B2370E">
              <w:rPr>
                <w:rFonts w:ascii="Times New Roman" w:hAnsi="Times New Roman"/>
                <w:color w:val="000000"/>
              </w:rPr>
              <w:t>54,754.73</w:t>
            </w:r>
          </w:p>
        </w:tc>
        <w:tc>
          <w:tcPr>
            <w:tcW w:w="1289"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hideMark/>
          </w:tcPr>
          <w:p w:rsidR="00B2370E" w:rsidRPr="00B2370E" w:rsidRDefault="00B2370E" w:rsidP="00223DF1">
            <w:pPr>
              <w:spacing w:after="120"/>
              <w:rPr>
                <w:rFonts w:ascii="Times New Roman" w:hAnsi="Times New Roman"/>
                <w:color w:val="000000"/>
              </w:rPr>
            </w:pPr>
            <w:r w:rsidRPr="00B2370E">
              <w:rPr>
                <w:rFonts w:ascii="Times New Roman" w:hAnsi="Times New Roman"/>
                <w:color w:val="000000"/>
              </w:rPr>
              <w:t>658.78</w:t>
            </w:r>
          </w:p>
        </w:tc>
        <w:tc>
          <w:tcPr>
            <w:tcW w:w="1444"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noWrap/>
            <w:vAlign w:val="center"/>
            <w:hideMark/>
          </w:tcPr>
          <w:p w:rsidR="00B2370E" w:rsidRPr="00B2370E" w:rsidRDefault="00B2370E" w:rsidP="00223DF1">
            <w:pPr>
              <w:spacing w:after="120"/>
              <w:rPr>
                <w:rFonts w:ascii="Times New Roman" w:hAnsi="Times New Roman"/>
                <w:color w:val="000000"/>
              </w:rPr>
            </w:pPr>
            <w:r w:rsidRPr="00B2370E">
              <w:rPr>
                <w:rFonts w:ascii="Times New Roman" w:hAnsi="Times New Roman"/>
                <w:color w:val="000000"/>
              </w:rPr>
              <w:t>19,013.60</w:t>
            </w:r>
          </w:p>
        </w:tc>
        <w:tc>
          <w:tcPr>
            <w:tcW w:w="1371"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hideMark/>
          </w:tcPr>
          <w:p w:rsidR="00B2370E" w:rsidRPr="00B2370E" w:rsidRDefault="00B2370E" w:rsidP="00223DF1">
            <w:pPr>
              <w:spacing w:after="120"/>
              <w:rPr>
                <w:rFonts w:ascii="Times New Roman" w:hAnsi="Times New Roman"/>
                <w:color w:val="000000"/>
              </w:rPr>
            </w:pPr>
            <w:r w:rsidRPr="00B2370E">
              <w:rPr>
                <w:rFonts w:ascii="Times New Roman" w:hAnsi="Times New Roman"/>
                <w:color w:val="000000"/>
              </w:rPr>
              <w:t>13,106.67</w:t>
            </w:r>
          </w:p>
        </w:tc>
        <w:tc>
          <w:tcPr>
            <w:tcW w:w="1563"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noWrap/>
            <w:vAlign w:val="center"/>
            <w:hideMark/>
          </w:tcPr>
          <w:p w:rsidR="00B2370E" w:rsidRPr="00B2370E" w:rsidRDefault="00B2370E" w:rsidP="00223DF1">
            <w:pPr>
              <w:spacing w:after="120"/>
              <w:rPr>
                <w:rFonts w:ascii="Times New Roman" w:hAnsi="Times New Roman"/>
                <w:color w:val="000000"/>
              </w:rPr>
            </w:pPr>
            <w:r w:rsidRPr="00B2370E">
              <w:rPr>
                <w:rFonts w:ascii="Times New Roman" w:hAnsi="Times New Roman"/>
                <w:color w:val="000000"/>
              </w:rPr>
              <w:t>61,677.30</w:t>
            </w:r>
          </w:p>
        </w:tc>
      </w:tr>
      <w:tr w:rsidR="00B2370E" w:rsidRPr="00A330A5" w:rsidTr="00B2370E">
        <w:trPr>
          <w:trHeight w:val="349"/>
        </w:trPr>
        <w:tc>
          <w:tcPr>
            <w:tcW w:w="1659"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hideMark/>
          </w:tcPr>
          <w:p w:rsidR="00B2370E" w:rsidRPr="00DF04F5" w:rsidRDefault="00B2370E" w:rsidP="00223DF1">
            <w:pPr>
              <w:spacing w:after="120" w:line="240" w:lineRule="auto"/>
              <w:contextualSpacing/>
              <w:rPr>
                <w:rFonts w:ascii="Times New Roman" w:eastAsiaTheme="majorEastAsia" w:hAnsi="Times New Roman"/>
                <w:b/>
              </w:rPr>
            </w:pPr>
            <w:r w:rsidRPr="00DF04F5">
              <w:rPr>
                <w:rFonts w:ascii="Times New Roman" w:eastAsiaTheme="majorEastAsia" w:hAnsi="Times New Roman"/>
                <w:b/>
              </w:rPr>
              <w:t>Total</w:t>
            </w:r>
          </w:p>
        </w:tc>
        <w:tc>
          <w:tcPr>
            <w:tcW w:w="139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noWrap/>
            <w:vAlign w:val="center"/>
            <w:hideMark/>
          </w:tcPr>
          <w:p w:rsidR="00B2370E" w:rsidRPr="00B2370E" w:rsidRDefault="00B2370E" w:rsidP="00223DF1">
            <w:pPr>
              <w:spacing w:after="120"/>
              <w:rPr>
                <w:rFonts w:ascii="Times New Roman" w:hAnsi="Times New Roman"/>
                <w:b/>
                <w:color w:val="000000"/>
              </w:rPr>
            </w:pPr>
            <w:r w:rsidRPr="00B2370E">
              <w:rPr>
                <w:rFonts w:ascii="Times New Roman" w:hAnsi="Times New Roman"/>
                <w:b/>
                <w:color w:val="000000"/>
              </w:rPr>
              <w:t>39,919.97</w:t>
            </w:r>
          </w:p>
        </w:tc>
        <w:tc>
          <w:tcPr>
            <w:tcW w:w="1382"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hideMark/>
          </w:tcPr>
          <w:p w:rsidR="00B2370E" w:rsidRPr="00B2370E" w:rsidRDefault="00B2370E" w:rsidP="00223DF1">
            <w:pPr>
              <w:spacing w:after="120"/>
              <w:rPr>
                <w:rFonts w:ascii="Times New Roman" w:hAnsi="Times New Roman"/>
                <w:b/>
                <w:color w:val="000000"/>
              </w:rPr>
            </w:pPr>
            <w:r w:rsidRPr="00B2370E">
              <w:rPr>
                <w:rFonts w:ascii="Times New Roman" w:hAnsi="Times New Roman"/>
                <w:b/>
                <w:color w:val="000000"/>
              </w:rPr>
              <w:t>278,722.72</w:t>
            </w:r>
          </w:p>
        </w:tc>
        <w:tc>
          <w:tcPr>
            <w:tcW w:w="1289"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hideMark/>
          </w:tcPr>
          <w:p w:rsidR="00B2370E" w:rsidRPr="00B2370E" w:rsidRDefault="00B2370E" w:rsidP="00223DF1">
            <w:pPr>
              <w:spacing w:after="120"/>
              <w:rPr>
                <w:rFonts w:ascii="Times New Roman" w:hAnsi="Times New Roman"/>
                <w:b/>
                <w:color w:val="000000"/>
                <w:sz w:val="24"/>
                <w:szCs w:val="24"/>
              </w:rPr>
            </w:pPr>
            <w:r w:rsidRPr="00B2370E">
              <w:rPr>
                <w:rFonts w:ascii="Times New Roman" w:hAnsi="Times New Roman"/>
                <w:b/>
                <w:color w:val="000000"/>
              </w:rPr>
              <w:t>4,662.66</w:t>
            </w:r>
          </w:p>
        </w:tc>
        <w:tc>
          <w:tcPr>
            <w:tcW w:w="1444"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hideMark/>
          </w:tcPr>
          <w:p w:rsidR="00B2370E" w:rsidRPr="00B2370E" w:rsidRDefault="00B2370E" w:rsidP="00223DF1">
            <w:pPr>
              <w:spacing w:after="120"/>
              <w:rPr>
                <w:rFonts w:ascii="Times New Roman" w:hAnsi="Times New Roman"/>
                <w:b/>
                <w:color w:val="000000"/>
              </w:rPr>
            </w:pPr>
            <w:r w:rsidRPr="00B2370E">
              <w:rPr>
                <w:rFonts w:ascii="Times New Roman" w:hAnsi="Times New Roman"/>
                <w:b/>
                <w:color w:val="000000"/>
              </w:rPr>
              <w:t>68,175.87</w:t>
            </w:r>
          </w:p>
        </w:tc>
        <w:tc>
          <w:tcPr>
            <w:tcW w:w="1371"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hideMark/>
          </w:tcPr>
          <w:p w:rsidR="00B2370E" w:rsidRPr="00B2370E" w:rsidRDefault="00B2370E" w:rsidP="00223DF1">
            <w:pPr>
              <w:spacing w:after="120"/>
              <w:rPr>
                <w:rFonts w:ascii="Times New Roman" w:hAnsi="Times New Roman"/>
                <w:b/>
                <w:color w:val="000000"/>
                <w:sz w:val="24"/>
                <w:szCs w:val="24"/>
              </w:rPr>
            </w:pPr>
            <w:r w:rsidRPr="00B2370E">
              <w:rPr>
                <w:rFonts w:ascii="Times New Roman" w:hAnsi="Times New Roman"/>
                <w:b/>
                <w:color w:val="000000"/>
              </w:rPr>
              <w:t>97,558.37</w:t>
            </w:r>
          </w:p>
        </w:tc>
        <w:tc>
          <w:tcPr>
            <w:tcW w:w="1563"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hideMark/>
          </w:tcPr>
          <w:p w:rsidR="00B2370E" w:rsidRPr="00B2370E" w:rsidRDefault="00B2370E" w:rsidP="00223DF1">
            <w:pPr>
              <w:spacing w:after="120"/>
              <w:rPr>
                <w:rFonts w:ascii="Times New Roman" w:hAnsi="Times New Roman"/>
                <w:b/>
                <w:color w:val="000000"/>
              </w:rPr>
            </w:pPr>
            <w:r w:rsidRPr="00B2370E">
              <w:rPr>
                <w:rFonts w:ascii="Times New Roman" w:hAnsi="Times New Roman"/>
                <w:b/>
                <w:color w:val="000000"/>
              </w:rPr>
              <w:t>392,125.05</w:t>
            </w:r>
          </w:p>
        </w:tc>
      </w:tr>
      <w:tr w:rsidR="00B2370E" w:rsidRPr="00613AD0" w:rsidTr="00B2370E">
        <w:trPr>
          <w:trHeight w:val="241"/>
        </w:trPr>
        <w:tc>
          <w:tcPr>
            <w:tcW w:w="1659"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tcPr>
          <w:p w:rsidR="00B2370E" w:rsidRPr="00DF04F5" w:rsidRDefault="00B2370E" w:rsidP="00223DF1">
            <w:pPr>
              <w:spacing w:after="120" w:line="240" w:lineRule="auto"/>
              <w:contextualSpacing/>
              <w:rPr>
                <w:rFonts w:ascii="Times New Roman" w:eastAsiaTheme="majorEastAsia" w:hAnsi="Times New Roman"/>
              </w:rPr>
            </w:pPr>
            <w:r w:rsidRPr="00DF04F5">
              <w:rPr>
                <w:rFonts w:ascii="Times New Roman" w:eastAsiaTheme="majorEastAsia" w:hAnsi="Times New Roman"/>
              </w:rPr>
              <w:t>FCs</w:t>
            </w:r>
          </w:p>
        </w:tc>
        <w:tc>
          <w:tcPr>
            <w:tcW w:w="139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noWrap/>
            <w:vAlign w:val="center"/>
          </w:tcPr>
          <w:p w:rsidR="00B2370E" w:rsidRPr="00B2370E" w:rsidRDefault="00B2370E" w:rsidP="00223DF1">
            <w:pPr>
              <w:spacing w:after="120"/>
              <w:rPr>
                <w:rFonts w:ascii="Times New Roman" w:hAnsi="Times New Roman"/>
                <w:color w:val="000000"/>
              </w:rPr>
            </w:pPr>
            <w:r w:rsidRPr="00B2370E">
              <w:rPr>
                <w:rFonts w:ascii="Times New Roman" w:hAnsi="Times New Roman"/>
                <w:color w:val="000000"/>
              </w:rPr>
              <w:t>2,623.59</w:t>
            </w:r>
          </w:p>
        </w:tc>
        <w:tc>
          <w:tcPr>
            <w:tcW w:w="1382"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tcPr>
          <w:p w:rsidR="00B2370E" w:rsidRPr="00B2370E" w:rsidRDefault="00B2370E" w:rsidP="00223DF1">
            <w:pPr>
              <w:spacing w:after="120"/>
              <w:rPr>
                <w:rFonts w:ascii="Times New Roman" w:hAnsi="Times New Roman"/>
                <w:color w:val="000000"/>
              </w:rPr>
            </w:pPr>
            <w:r w:rsidRPr="00B2370E">
              <w:rPr>
                <w:rFonts w:ascii="Times New Roman" w:hAnsi="Times New Roman"/>
                <w:color w:val="000000"/>
              </w:rPr>
              <w:t>12,571.68</w:t>
            </w:r>
          </w:p>
        </w:tc>
        <w:tc>
          <w:tcPr>
            <w:tcW w:w="1289"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tcPr>
          <w:p w:rsidR="00B2370E" w:rsidRPr="00B2370E" w:rsidRDefault="00B2370E" w:rsidP="00223DF1">
            <w:pPr>
              <w:spacing w:after="120"/>
              <w:rPr>
                <w:rFonts w:ascii="Times New Roman" w:hAnsi="Times New Roman"/>
                <w:color w:val="000000"/>
                <w:sz w:val="24"/>
                <w:szCs w:val="24"/>
              </w:rPr>
            </w:pPr>
            <w:r w:rsidRPr="00B2370E">
              <w:rPr>
                <w:rFonts w:ascii="Times New Roman" w:hAnsi="Times New Roman"/>
                <w:color w:val="000000"/>
              </w:rPr>
              <w:t>534.04</w:t>
            </w:r>
          </w:p>
        </w:tc>
        <w:tc>
          <w:tcPr>
            <w:tcW w:w="1444"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tcPr>
          <w:p w:rsidR="00B2370E" w:rsidRPr="00B2370E" w:rsidRDefault="00B2370E" w:rsidP="00223DF1">
            <w:pPr>
              <w:spacing w:after="120"/>
              <w:rPr>
                <w:rFonts w:ascii="Times New Roman" w:hAnsi="Times New Roman"/>
                <w:color w:val="000000"/>
              </w:rPr>
            </w:pPr>
            <w:r w:rsidRPr="00B2370E">
              <w:rPr>
                <w:rFonts w:ascii="Times New Roman" w:hAnsi="Times New Roman"/>
                <w:color w:val="000000"/>
              </w:rPr>
              <w:t>12,879.59</w:t>
            </w:r>
          </w:p>
        </w:tc>
        <w:tc>
          <w:tcPr>
            <w:tcW w:w="1371"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tcPr>
          <w:p w:rsidR="00B2370E" w:rsidRPr="00B2370E" w:rsidRDefault="00B2370E" w:rsidP="00223DF1">
            <w:pPr>
              <w:spacing w:after="120"/>
              <w:rPr>
                <w:rFonts w:ascii="Times New Roman" w:hAnsi="Times New Roman"/>
                <w:color w:val="000000"/>
                <w:sz w:val="24"/>
                <w:szCs w:val="24"/>
              </w:rPr>
            </w:pPr>
            <w:r w:rsidRPr="00B2370E">
              <w:rPr>
                <w:rFonts w:ascii="Times New Roman" w:hAnsi="Times New Roman"/>
                <w:color w:val="000000"/>
              </w:rPr>
              <w:t>2,498.65</w:t>
            </w:r>
          </w:p>
        </w:tc>
        <w:tc>
          <w:tcPr>
            <w:tcW w:w="1563"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tcPr>
          <w:p w:rsidR="00B2370E" w:rsidRPr="00B2370E" w:rsidRDefault="00B2370E" w:rsidP="00223DF1">
            <w:pPr>
              <w:spacing w:after="120"/>
              <w:rPr>
                <w:rFonts w:ascii="Times New Roman" w:hAnsi="Times New Roman"/>
                <w:color w:val="000000"/>
              </w:rPr>
            </w:pPr>
            <w:r w:rsidRPr="00B2370E">
              <w:rPr>
                <w:rFonts w:ascii="Times New Roman" w:hAnsi="Times New Roman"/>
                <w:color w:val="000000"/>
              </w:rPr>
              <w:t>23,857.93</w:t>
            </w:r>
          </w:p>
        </w:tc>
      </w:tr>
      <w:tr w:rsidR="00B2370E" w:rsidRPr="008C00C6" w:rsidTr="00B2370E">
        <w:trPr>
          <w:trHeight w:val="331"/>
        </w:trPr>
        <w:tc>
          <w:tcPr>
            <w:tcW w:w="1659"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tcPr>
          <w:p w:rsidR="00B2370E" w:rsidRPr="00DF04F5" w:rsidRDefault="00B2370E" w:rsidP="00223DF1">
            <w:pPr>
              <w:spacing w:after="120" w:line="240" w:lineRule="auto"/>
              <w:contextualSpacing/>
              <w:rPr>
                <w:rFonts w:ascii="Times New Roman" w:eastAsiaTheme="majorEastAsia" w:hAnsi="Times New Roman"/>
                <w:b/>
                <w:color w:val="000000" w:themeColor="text1"/>
              </w:rPr>
            </w:pPr>
            <w:r w:rsidRPr="00DF04F5">
              <w:rPr>
                <w:rFonts w:ascii="Times New Roman" w:eastAsiaTheme="majorEastAsia" w:hAnsi="Times New Roman"/>
                <w:b/>
                <w:color w:val="000000" w:themeColor="text1"/>
              </w:rPr>
              <w:t>Grand Total</w:t>
            </w:r>
          </w:p>
        </w:tc>
        <w:tc>
          <w:tcPr>
            <w:tcW w:w="139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noWrap/>
            <w:vAlign w:val="center"/>
          </w:tcPr>
          <w:p w:rsidR="00B2370E" w:rsidRPr="00B2370E" w:rsidRDefault="00B2370E" w:rsidP="00223DF1">
            <w:pPr>
              <w:spacing w:after="120"/>
              <w:rPr>
                <w:rFonts w:ascii="Times New Roman" w:hAnsi="Times New Roman"/>
                <w:b/>
                <w:color w:val="000000"/>
              </w:rPr>
            </w:pPr>
            <w:r w:rsidRPr="00B2370E">
              <w:rPr>
                <w:rFonts w:ascii="Times New Roman" w:hAnsi="Times New Roman"/>
                <w:b/>
                <w:color w:val="000000"/>
              </w:rPr>
              <w:t>42,543.56</w:t>
            </w:r>
          </w:p>
        </w:tc>
        <w:tc>
          <w:tcPr>
            <w:tcW w:w="1382"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tcPr>
          <w:p w:rsidR="00B2370E" w:rsidRPr="00B2370E" w:rsidRDefault="00B2370E" w:rsidP="00223DF1">
            <w:pPr>
              <w:spacing w:after="120"/>
              <w:rPr>
                <w:rFonts w:ascii="Times New Roman" w:hAnsi="Times New Roman"/>
                <w:b/>
                <w:color w:val="000000"/>
              </w:rPr>
            </w:pPr>
            <w:r w:rsidRPr="00B2370E">
              <w:rPr>
                <w:rFonts w:ascii="Times New Roman" w:hAnsi="Times New Roman"/>
                <w:b/>
                <w:color w:val="000000"/>
              </w:rPr>
              <w:t>291,294.40</w:t>
            </w:r>
          </w:p>
        </w:tc>
        <w:tc>
          <w:tcPr>
            <w:tcW w:w="1289"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tcPr>
          <w:p w:rsidR="00B2370E" w:rsidRPr="00B2370E" w:rsidRDefault="00B2370E" w:rsidP="00223DF1">
            <w:pPr>
              <w:spacing w:after="120"/>
              <w:rPr>
                <w:rFonts w:ascii="Times New Roman" w:hAnsi="Times New Roman"/>
                <w:b/>
                <w:color w:val="000000"/>
                <w:sz w:val="24"/>
                <w:szCs w:val="24"/>
              </w:rPr>
            </w:pPr>
            <w:r w:rsidRPr="00B2370E">
              <w:rPr>
                <w:rFonts w:ascii="Times New Roman" w:hAnsi="Times New Roman"/>
                <w:b/>
                <w:color w:val="000000"/>
              </w:rPr>
              <w:t>5,196.70</w:t>
            </w:r>
          </w:p>
        </w:tc>
        <w:tc>
          <w:tcPr>
            <w:tcW w:w="1444"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tcPr>
          <w:p w:rsidR="00B2370E" w:rsidRPr="00B2370E" w:rsidRDefault="00B2370E" w:rsidP="00223DF1">
            <w:pPr>
              <w:spacing w:after="120"/>
              <w:rPr>
                <w:rFonts w:ascii="Times New Roman" w:hAnsi="Times New Roman"/>
                <w:b/>
                <w:color w:val="000000"/>
              </w:rPr>
            </w:pPr>
            <w:r w:rsidRPr="00B2370E">
              <w:rPr>
                <w:rFonts w:ascii="Times New Roman" w:hAnsi="Times New Roman"/>
                <w:b/>
                <w:color w:val="000000"/>
              </w:rPr>
              <w:t>81,055.46</w:t>
            </w:r>
          </w:p>
        </w:tc>
        <w:tc>
          <w:tcPr>
            <w:tcW w:w="1371"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tcPr>
          <w:p w:rsidR="00B2370E" w:rsidRPr="00B2370E" w:rsidRDefault="00B2370E" w:rsidP="00223DF1">
            <w:pPr>
              <w:spacing w:after="120"/>
              <w:rPr>
                <w:rFonts w:ascii="Times New Roman" w:hAnsi="Times New Roman"/>
                <w:b/>
                <w:color w:val="000000"/>
                <w:sz w:val="24"/>
                <w:szCs w:val="24"/>
              </w:rPr>
            </w:pPr>
            <w:r w:rsidRPr="00B2370E">
              <w:rPr>
                <w:rFonts w:ascii="Times New Roman" w:hAnsi="Times New Roman"/>
                <w:b/>
                <w:color w:val="000000"/>
              </w:rPr>
              <w:t>100,057.02</w:t>
            </w:r>
          </w:p>
        </w:tc>
        <w:tc>
          <w:tcPr>
            <w:tcW w:w="1563"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tcPr>
          <w:p w:rsidR="00B2370E" w:rsidRPr="00B2370E" w:rsidRDefault="00B2370E" w:rsidP="00223DF1">
            <w:pPr>
              <w:spacing w:after="120"/>
              <w:rPr>
                <w:rFonts w:ascii="Times New Roman" w:hAnsi="Times New Roman"/>
                <w:b/>
                <w:color w:val="000000"/>
              </w:rPr>
            </w:pPr>
            <w:r w:rsidRPr="00B2370E">
              <w:rPr>
                <w:rFonts w:ascii="Times New Roman" w:hAnsi="Times New Roman"/>
                <w:b/>
                <w:color w:val="000000"/>
              </w:rPr>
              <w:t>415,982.99</w:t>
            </w:r>
          </w:p>
        </w:tc>
      </w:tr>
    </w:tbl>
    <w:p w:rsidR="00223DF1" w:rsidRDefault="00223DF1" w:rsidP="0069458D">
      <w:pPr>
        <w:spacing w:before="240" w:line="240" w:lineRule="auto"/>
        <w:ind w:right="-180"/>
        <w:jc w:val="both"/>
        <w:rPr>
          <w:rFonts w:ascii="Times New Roman" w:hAnsi="Times New Roman"/>
          <w:b/>
          <w:color w:val="000000"/>
          <w:szCs w:val="24"/>
        </w:rPr>
      </w:pPr>
    </w:p>
    <w:p w:rsidR="003E2699" w:rsidRPr="00CD6CE2" w:rsidRDefault="0069458D" w:rsidP="0069458D">
      <w:pPr>
        <w:spacing w:before="240" w:line="240" w:lineRule="auto"/>
        <w:ind w:right="-180"/>
        <w:jc w:val="both"/>
        <w:rPr>
          <w:rFonts w:ascii="Times New Roman" w:hAnsi="Times New Roman"/>
          <w:b/>
          <w:color w:val="000000"/>
          <w:szCs w:val="24"/>
        </w:rPr>
      </w:pPr>
      <w:r>
        <w:rPr>
          <w:rFonts w:ascii="Times New Roman" w:hAnsi="Times New Roman"/>
          <w:b/>
          <w:color w:val="000000"/>
          <w:szCs w:val="24"/>
        </w:rPr>
        <w:lastRenderedPageBreak/>
        <w:t xml:space="preserve">4.2.2 </w:t>
      </w:r>
      <w:r w:rsidR="00CD6CE2" w:rsidRPr="00CD6CE2">
        <w:rPr>
          <w:rFonts w:ascii="Times New Roman" w:hAnsi="Times New Roman"/>
          <w:b/>
          <w:color w:val="000000"/>
          <w:szCs w:val="24"/>
        </w:rPr>
        <w:t xml:space="preserve">Recovery and Rescheduling of Green and Sustainable Finance during </w:t>
      </w:r>
      <w:r w:rsidR="00B2370E" w:rsidRPr="00E2785C">
        <w:rPr>
          <w:rFonts w:ascii="Times New Roman" w:hAnsi="Times New Roman"/>
          <w:b/>
          <w:sz w:val="24"/>
          <w:szCs w:val="24"/>
        </w:rPr>
        <w:t>January-March</w:t>
      </w:r>
      <w:r w:rsidR="00B2370E">
        <w:rPr>
          <w:rFonts w:ascii="Times New Roman" w:hAnsi="Times New Roman"/>
          <w:b/>
          <w:sz w:val="24"/>
          <w:szCs w:val="24"/>
        </w:rPr>
        <w:t>,</w:t>
      </w:r>
      <w:r w:rsidR="00B2370E" w:rsidRPr="00E2785C">
        <w:rPr>
          <w:rFonts w:ascii="Times New Roman" w:hAnsi="Times New Roman"/>
          <w:b/>
          <w:sz w:val="24"/>
          <w:szCs w:val="24"/>
        </w:rPr>
        <w:t xml:space="preserve"> 2026</w:t>
      </w:r>
      <w:r w:rsidR="00CD6CE2" w:rsidRPr="00CD6CE2">
        <w:rPr>
          <w:rFonts w:ascii="Times New Roman" w:hAnsi="Times New Roman"/>
          <w:b/>
          <w:color w:val="000000"/>
          <w:szCs w:val="24"/>
        </w:rPr>
        <w:t xml:space="preserve"> Quarter:</w:t>
      </w:r>
    </w:p>
    <w:tbl>
      <w:tblPr>
        <w:tblW w:w="5185" w:type="pct"/>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tblPr>
      <w:tblGrid>
        <w:gridCol w:w="2726"/>
        <w:gridCol w:w="1801"/>
        <w:gridCol w:w="1764"/>
        <w:gridCol w:w="2023"/>
        <w:gridCol w:w="1803"/>
      </w:tblGrid>
      <w:tr w:rsidR="00C41DE0" w:rsidRPr="002C7380" w:rsidTr="002C7380">
        <w:trPr>
          <w:trHeight w:val="394"/>
        </w:trPr>
        <w:tc>
          <w:tcPr>
            <w:tcW w:w="5000" w:type="pct"/>
            <w:gridSpan w:val="5"/>
            <w:tcBorders>
              <w:top w:val="single" w:sz="8" w:space="0" w:color="4F81BD" w:themeColor="accent1"/>
              <w:left w:val="single" w:sz="8" w:space="0" w:color="4F81BD" w:themeColor="accent1"/>
              <w:bottom w:val="single" w:sz="18" w:space="0" w:color="4F81BD" w:themeColor="accent1"/>
              <w:right w:val="single" w:sz="8" w:space="0" w:color="4F81BD" w:themeColor="accent1"/>
            </w:tcBorders>
            <w:noWrap/>
            <w:vAlign w:val="center"/>
            <w:hideMark/>
          </w:tcPr>
          <w:p w:rsidR="00C41DE0" w:rsidRPr="002C7380" w:rsidRDefault="00C41DE0" w:rsidP="002C7380">
            <w:pPr>
              <w:spacing w:before="240" w:line="20" w:lineRule="atLeast"/>
              <w:contextualSpacing/>
              <w:rPr>
                <w:rFonts w:ascii="Times New Roman" w:eastAsiaTheme="majorEastAsia" w:hAnsi="Times New Roman"/>
                <w:b/>
                <w:bCs/>
              </w:rPr>
            </w:pPr>
            <w:r w:rsidRPr="002C7380">
              <w:rPr>
                <w:rFonts w:ascii="Times New Roman" w:eastAsiaTheme="majorEastAsia" w:hAnsi="Times New Roman"/>
                <w:b/>
                <w:bCs/>
                <w:i/>
                <w:iCs/>
                <w:sz w:val="24"/>
                <w:szCs w:val="24"/>
              </w:rPr>
              <w:t xml:space="preserve">Recovery and Rescheduling of Sustainable Finance </w:t>
            </w:r>
            <w:r w:rsidR="008201B3" w:rsidRPr="002C7380">
              <w:rPr>
                <w:rFonts w:ascii="Times New Roman" w:eastAsiaTheme="majorEastAsia" w:hAnsi="Times New Roman"/>
                <w:b/>
                <w:bCs/>
                <w:i/>
                <w:iCs/>
                <w:sz w:val="24"/>
                <w:szCs w:val="24"/>
              </w:rPr>
              <w:t>(Period:</w:t>
            </w:r>
            <w:r w:rsidRPr="002C7380">
              <w:rPr>
                <w:rFonts w:ascii="Times New Roman" w:eastAsiaTheme="majorEastAsia" w:hAnsi="Times New Roman"/>
                <w:b/>
                <w:bCs/>
                <w:i/>
                <w:iCs/>
                <w:sz w:val="24"/>
                <w:szCs w:val="24"/>
              </w:rPr>
              <w:t xml:space="preserve"> </w:t>
            </w:r>
            <w:r w:rsidR="00B2370E" w:rsidRPr="002C7380">
              <w:rPr>
                <w:rFonts w:ascii="Times New Roman" w:hAnsi="Times New Roman"/>
                <w:b/>
                <w:i/>
                <w:sz w:val="24"/>
                <w:szCs w:val="24"/>
              </w:rPr>
              <w:t>January-March, 2026</w:t>
            </w:r>
            <w:r w:rsidR="008201B3" w:rsidRPr="002C7380">
              <w:rPr>
                <w:rFonts w:ascii="Times New Roman" w:eastAsiaTheme="majorEastAsia" w:hAnsi="Times New Roman"/>
                <w:b/>
                <w:bCs/>
                <w:i/>
                <w:iCs/>
                <w:sz w:val="24"/>
                <w:szCs w:val="24"/>
              </w:rPr>
              <w:t>)</w:t>
            </w:r>
            <w:r w:rsidR="004776ED" w:rsidRPr="002C7380">
              <w:rPr>
                <w:rFonts w:ascii="Times New Roman" w:eastAsiaTheme="majorEastAsia" w:hAnsi="Times New Roman"/>
                <w:b/>
                <w:bCs/>
                <w:i/>
                <w:iCs/>
                <w:sz w:val="24"/>
                <w:szCs w:val="24"/>
              </w:rPr>
              <w:t xml:space="preserve"> </w:t>
            </w:r>
            <w:r w:rsidR="004776ED" w:rsidRPr="002C7380">
              <w:rPr>
                <w:rFonts w:ascii="Times New Roman" w:eastAsiaTheme="majorEastAsia" w:hAnsi="Times New Roman"/>
                <w:iCs/>
                <w:sz w:val="20"/>
                <w:szCs w:val="24"/>
              </w:rPr>
              <w:t xml:space="preserve">      </w:t>
            </w:r>
            <w:r w:rsidRPr="002C7380">
              <w:rPr>
                <w:rFonts w:ascii="Times New Roman" w:eastAsiaTheme="majorEastAsia" w:hAnsi="Times New Roman"/>
                <w:b/>
                <w:iCs/>
                <w:sz w:val="18"/>
                <w:szCs w:val="20"/>
              </w:rPr>
              <w:t xml:space="preserve">(In </w:t>
            </w:r>
            <w:r w:rsidR="0055464C" w:rsidRPr="002C7380">
              <w:rPr>
                <w:rFonts w:ascii="Times New Roman" w:eastAsiaTheme="majorEastAsia" w:hAnsi="Times New Roman"/>
                <w:b/>
                <w:iCs/>
                <w:sz w:val="18"/>
                <w:szCs w:val="20"/>
              </w:rPr>
              <w:t>crore</w:t>
            </w:r>
            <w:r w:rsidRPr="002C7380">
              <w:rPr>
                <w:rFonts w:ascii="Times New Roman" w:eastAsiaTheme="majorEastAsia" w:hAnsi="Times New Roman"/>
                <w:b/>
                <w:iCs/>
                <w:sz w:val="18"/>
                <w:szCs w:val="20"/>
              </w:rPr>
              <w:t xml:space="preserve"> </w:t>
            </w:r>
            <w:r w:rsidR="00971764" w:rsidRPr="002C7380">
              <w:rPr>
                <w:rFonts w:ascii="Times New Roman" w:eastAsiaTheme="majorEastAsia" w:hAnsi="Times New Roman"/>
                <w:b/>
                <w:bCs/>
                <w:sz w:val="18"/>
                <w:szCs w:val="20"/>
              </w:rPr>
              <w:t>BDT</w:t>
            </w:r>
            <w:r w:rsidRPr="002C7380">
              <w:rPr>
                <w:rFonts w:ascii="Times New Roman" w:eastAsiaTheme="majorEastAsia" w:hAnsi="Times New Roman"/>
                <w:b/>
                <w:iCs/>
                <w:sz w:val="18"/>
                <w:szCs w:val="20"/>
              </w:rPr>
              <w:t>)</w:t>
            </w:r>
          </w:p>
        </w:tc>
      </w:tr>
      <w:tr w:rsidR="002B6D63" w:rsidRPr="002C7380" w:rsidTr="002C7380">
        <w:trPr>
          <w:trHeight w:val="144"/>
        </w:trPr>
        <w:tc>
          <w:tcPr>
            <w:tcW w:w="1347" w:type="pct"/>
            <w:vMerge w:val="restar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noWrap/>
            <w:vAlign w:val="center"/>
            <w:hideMark/>
          </w:tcPr>
          <w:p w:rsidR="00C41DE0" w:rsidRPr="002C7380" w:rsidRDefault="00C41DE0" w:rsidP="002C7380">
            <w:pPr>
              <w:spacing w:after="0" w:line="20" w:lineRule="atLeast"/>
              <w:contextualSpacing/>
              <w:rPr>
                <w:rFonts w:ascii="Times New Roman" w:eastAsiaTheme="majorEastAsia" w:hAnsi="Times New Roman"/>
                <w:b/>
                <w:bCs/>
                <w:sz w:val="24"/>
                <w:szCs w:val="24"/>
              </w:rPr>
            </w:pPr>
            <w:r w:rsidRPr="002C7380">
              <w:rPr>
                <w:rFonts w:ascii="Times New Roman" w:eastAsiaTheme="majorEastAsia" w:hAnsi="Times New Roman"/>
                <w:b/>
                <w:bCs/>
                <w:sz w:val="24"/>
                <w:szCs w:val="24"/>
              </w:rPr>
              <w:t>Type of Bank/F</w:t>
            </w:r>
            <w:r w:rsidR="0055464C" w:rsidRPr="002C7380">
              <w:rPr>
                <w:rFonts w:ascii="Times New Roman" w:eastAsiaTheme="majorEastAsia" w:hAnsi="Times New Roman"/>
                <w:b/>
                <w:bCs/>
                <w:sz w:val="24"/>
                <w:szCs w:val="24"/>
              </w:rPr>
              <w:t>C</w:t>
            </w:r>
          </w:p>
        </w:tc>
        <w:tc>
          <w:tcPr>
            <w:tcW w:w="1762"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vAlign w:val="center"/>
          </w:tcPr>
          <w:p w:rsidR="00C41DE0" w:rsidRPr="002C7380" w:rsidRDefault="00C41DE0" w:rsidP="002C7380">
            <w:pPr>
              <w:spacing w:after="0" w:line="20" w:lineRule="atLeast"/>
              <w:contextualSpacing/>
              <w:rPr>
                <w:rFonts w:ascii="Times New Roman" w:hAnsi="Times New Roman"/>
                <w:b/>
              </w:rPr>
            </w:pPr>
            <w:r w:rsidRPr="002C7380">
              <w:rPr>
                <w:rFonts w:ascii="Times New Roman" w:hAnsi="Times New Roman"/>
                <w:b/>
              </w:rPr>
              <w:t>Green Finance</w:t>
            </w:r>
          </w:p>
        </w:tc>
        <w:tc>
          <w:tcPr>
            <w:tcW w:w="1891"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vAlign w:val="center"/>
          </w:tcPr>
          <w:p w:rsidR="00C41DE0" w:rsidRPr="002C7380" w:rsidRDefault="00C41DE0" w:rsidP="002C7380">
            <w:pPr>
              <w:spacing w:after="0" w:line="20" w:lineRule="atLeast"/>
              <w:contextualSpacing/>
              <w:rPr>
                <w:rFonts w:ascii="Times New Roman" w:hAnsi="Times New Roman"/>
                <w:b/>
              </w:rPr>
            </w:pPr>
            <w:r w:rsidRPr="002C7380">
              <w:rPr>
                <w:rFonts w:ascii="Times New Roman" w:hAnsi="Times New Roman"/>
                <w:b/>
              </w:rPr>
              <w:t>Sustainable Finance</w:t>
            </w:r>
          </w:p>
        </w:tc>
      </w:tr>
      <w:tr w:rsidR="002B6D63" w:rsidRPr="002C7380" w:rsidTr="002C7380">
        <w:trPr>
          <w:trHeight w:val="317"/>
        </w:trPr>
        <w:tc>
          <w:tcPr>
            <w:tcW w:w="1347" w:type="pct"/>
            <w:vMerge/>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hideMark/>
          </w:tcPr>
          <w:p w:rsidR="00C41DE0" w:rsidRPr="002C7380" w:rsidRDefault="00C41DE0" w:rsidP="002C7380">
            <w:pPr>
              <w:spacing w:after="0" w:line="20" w:lineRule="atLeast"/>
              <w:contextualSpacing/>
              <w:rPr>
                <w:rFonts w:ascii="Times New Roman" w:eastAsiaTheme="majorEastAsia" w:hAnsi="Times New Roman"/>
                <w:b/>
                <w:bCs/>
                <w:sz w:val="24"/>
                <w:szCs w:val="24"/>
              </w:rPr>
            </w:pPr>
          </w:p>
        </w:tc>
        <w:tc>
          <w:tcPr>
            <w:tcW w:w="890" w:type="pct"/>
            <w:vMerge w:val="restart"/>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hideMark/>
          </w:tcPr>
          <w:p w:rsidR="00C41DE0" w:rsidRPr="002C7380" w:rsidRDefault="00C41DE0" w:rsidP="002C7380">
            <w:pPr>
              <w:spacing w:after="0" w:line="20" w:lineRule="atLeast"/>
              <w:contextualSpacing/>
              <w:rPr>
                <w:rFonts w:ascii="Times New Roman" w:hAnsi="Times New Roman"/>
                <w:b/>
                <w:bCs/>
              </w:rPr>
            </w:pPr>
            <w:r w:rsidRPr="002C7380">
              <w:rPr>
                <w:rFonts w:ascii="Times New Roman" w:hAnsi="Times New Roman"/>
                <w:b/>
                <w:bCs/>
              </w:rPr>
              <w:t>Recovery</w:t>
            </w:r>
          </w:p>
        </w:tc>
        <w:tc>
          <w:tcPr>
            <w:tcW w:w="872" w:type="pct"/>
            <w:vMerge w:val="restart"/>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hideMark/>
          </w:tcPr>
          <w:p w:rsidR="00C41DE0" w:rsidRPr="002C7380" w:rsidRDefault="00C41DE0" w:rsidP="002C7380">
            <w:pPr>
              <w:spacing w:after="0" w:line="20" w:lineRule="atLeast"/>
              <w:contextualSpacing/>
              <w:rPr>
                <w:rFonts w:ascii="Times New Roman" w:hAnsi="Times New Roman"/>
                <w:b/>
                <w:bCs/>
              </w:rPr>
            </w:pPr>
            <w:r w:rsidRPr="002C7380">
              <w:rPr>
                <w:rFonts w:ascii="Times New Roman" w:hAnsi="Times New Roman"/>
                <w:b/>
                <w:bCs/>
              </w:rPr>
              <w:t>Rescheduled</w:t>
            </w:r>
          </w:p>
        </w:tc>
        <w:tc>
          <w:tcPr>
            <w:tcW w:w="1000" w:type="pct"/>
            <w:vMerge w:val="restart"/>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hideMark/>
          </w:tcPr>
          <w:p w:rsidR="00C41DE0" w:rsidRPr="002C7380" w:rsidRDefault="00C41DE0" w:rsidP="002C7380">
            <w:pPr>
              <w:spacing w:after="0" w:line="20" w:lineRule="atLeast"/>
              <w:contextualSpacing/>
              <w:rPr>
                <w:rFonts w:ascii="Times New Roman" w:hAnsi="Times New Roman"/>
                <w:b/>
                <w:bCs/>
              </w:rPr>
            </w:pPr>
            <w:r w:rsidRPr="002C7380">
              <w:rPr>
                <w:rFonts w:ascii="Times New Roman" w:hAnsi="Times New Roman"/>
                <w:b/>
                <w:bCs/>
              </w:rPr>
              <w:t>Recovery</w:t>
            </w:r>
          </w:p>
        </w:tc>
        <w:tc>
          <w:tcPr>
            <w:tcW w:w="891" w:type="pct"/>
            <w:vMerge w:val="restart"/>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hideMark/>
          </w:tcPr>
          <w:p w:rsidR="00C41DE0" w:rsidRPr="002C7380" w:rsidRDefault="00C41DE0" w:rsidP="002C7380">
            <w:pPr>
              <w:spacing w:after="0" w:line="20" w:lineRule="atLeast"/>
              <w:contextualSpacing/>
              <w:rPr>
                <w:rFonts w:ascii="Times New Roman" w:hAnsi="Times New Roman"/>
                <w:b/>
                <w:bCs/>
              </w:rPr>
            </w:pPr>
            <w:r w:rsidRPr="002C7380">
              <w:rPr>
                <w:rFonts w:ascii="Times New Roman" w:hAnsi="Times New Roman"/>
                <w:b/>
                <w:bCs/>
              </w:rPr>
              <w:t>Rescheduled</w:t>
            </w:r>
          </w:p>
        </w:tc>
      </w:tr>
      <w:tr w:rsidR="002B6D63" w:rsidRPr="002C7380" w:rsidTr="002C7380">
        <w:trPr>
          <w:trHeight w:val="317"/>
        </w:trPr>
        <w:tc>
          <w:tcPr>
            <w:tcW w:w="1347" w:type="pct"/>
            <w:vMerge/>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vAlign w:val="center"/>
            <w:hideMark/>
          </w:tcPr>
          <w:p w:rsidR="00C41DE0" w:rsidRPr="002C7380" w:rsidRDefault="00C41DE0" w:rsidP="002C7380">
            <w:pPr>
              <w:spacing w:after="0" w:line="20" w:lineRule="atLeast"/>
              <w:contextualSpacing/>
              <w:rPr>
                <w:rFonts w:ascii="Times New Roman" w:eastAsiaTheme="majorEastAsia" w:hAnsi="Times New Roman"/>
                <w:b/>
                <w:bCs/>
                <w:sz w:val="24"/>
                <w:szCs w:val="24"/>
              </w:rPr>
            </w:pPr>
          </w:p>
        </w:tc>
        <w:tc>
          <w:tcPr>
            <w:tcW w:w="890" w:type="pct"/>
            <w:vMerge/>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vAlign w:val="center"/>
            <w:hideMark/>
          </w:tcPr>
          <w:p w:rsidR="00C41DE0" w:rsidRPr="002C7380" w:rsidRDefault="00C41DE0" w:rsidP="002C7380">
            <w:pPr>
              <w:spacing w:after="0" w:line="20" w:lineRule="atLeast"/>
              <w:contextualSpacing/>
              <w:rPr>
                <w:rFonts w:ascii="Times New Roman" w:hAnsi="Times New Roman"/>
                <w:b/>
                <w:bCs/>
              </w:rPr>
            </w:pPr>
          </w:p>
        </w:tc>
        <w:tc>
          <w:tcPr>
            <w:tcW w:w="872" w:type="pct"/>
            <w:vMerge/>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vAlign w:val="center"/>
            <w:hideMark/>
          </w:tcPr>
          <w:p w:rsidR="00C41DE0" w:rsidRPr="002C7380" w:rsidRDefault="00C41DE0" w:rsidP="002C7380">
            <w:pPr>
              <w:spacing w:after="0" w:line="20" w:lineRule="atLeast"/>
              <w:contextualSpacing/>
              <w:rPr>
                <w:rFonts w:ascii="Times New Roman" w:hAnsi="Times New Roman"/>
                <w:b/>
                <w:bCs/>
              </w:rPr>
            </w:pPr>
          </w:p>
        </w:tc>
        <w:tc>
          <w:tcPr>
            <w:tcW w:w="1000" w:type="pct"/>
            <w:vMerge/>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vAlign w:val="center"/>
            <w:hideMark/>
          </w:tcPr>
          <w:p w:rsidR="00C41DE0" w:rsidRPr="002C7380" w:rsidRDefault="00C41DE0" w:rsidP="002C7380">
            <w:pPr>
              <w:spacing w:after="0" w:line="20" w:lineRule="atLeast"/>
              <w:contextualSpacing/>
              <w:rPr>
                <w:rFonts w:ascii="Times New Roman" w:hAnsi="Times New Roman"/>
                <w:b/>
                <w:bCs/>
              </w:rPr>
            </w:pPr>
          </w:p>
        </w:tc>
        <w:tc>
          <w:tcPr>
            <w:tcW w:w="891" w:type="pct"/>
            <w:vMerge/>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vAlign w:val="center"/>
            <w:hideMark/>
          </w:tcPr>
          <w:p w:rsidR="00C41DE0" w:rsidRPr="002C7380" w:rsidRDefault="00C41DE0" w:rsidP="002C7380">
            <w:pPr>
              <w:spacing w:after="0" w:line="20" w:lineRule="atLeast"/>
              <w:contextualSpacing/>
              <w:rPr>
                <w:rFonts w:ascii="Times New Roman" w:hAnsi="Times New Roman"/>
                <w:b/>
                <w:bCs/>
              </w:rPr>
            </w:pPr>
          </w:p>
        </w:tc>
      </w:tr>
      <w:tr w:rsidR="002C7380" w:rsidRPr="002C7380" w:rsidTr="002C7380">
        <w:trPr>
          <w:trHeight w:val="20"/>
        </w:trPr>
        <w:tc>
          <w:tcPr>
            <w:tcW w:w="1347"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hideMark/>
          </w:tcPr>
          <w:p w:rsidR="002C7380" w:rsidRPr="002C7380" w:rsidRDefault="002C7380" w:rsidP="002C7380">
            <w:pPr>
              <w:spacing w:after="0" w:line="240" w:lineRule="auto"/>
              <w:contextualSpacing/>
              <w:rPr>
                <w:rFonts w:ascii="Times New Roman" w:eastAsiaTheme="majorEastAsia" w:hAnsi="Times New Roman"/>
                <w:b/>
                <w:bCs/>
              </w:rPr>
            </w:pPr>
            <w:r w:rsidRPr="002C7380">
              <w:rPr>
                <w:rFonts w:ascii="Times New Roman" w:eastAsiaTheme="majorEastAsia" w:hAnsi="Times New Roman"/>
              </w:rPr>
              <w:t>SOCBs</w:t>
            </w:r>
          </w:p>
        </w:tc>
        <w:tc>
          <w:tcPr>
            <w:tcW w:w="890"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noWrap/>
            <w:vAlign w:val="center"/>
            <w:hideMark/>
          </w:tcPr>
          <w:p w:rsidR="002C7380" w:rsidRPr="002C7380" w:rsidRDefault="002C7380" w:rsidP="002C7380">
            <w:pPr>
              <w:rPr>
                <w:rFonts w:ascii="Times New Roman" w:hAnsi="Times New Roman"/>
                <w:color w:val="000000"/>
              </w:rPr>
            </w:pPr>
            <w:r w:rsidRPr="002C7380">
              <w:rPr>
                <w:rFonts w:ascii="Times New Roman" w:hAnsi="Times New Roman"/>
                <w:color w:val="000000"/>
              </w:rPr>
              <w:t>100.67</w:t>
            </w:r>
          </w:p>
        </w:tc>
        <w:tc>
          <w:tcPr>
            <w:tcW w:w="872"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noWrap/>
            <w:vAlign w:val="center"/>
            <w:hideMark/>
          </w:tcPr>
          <w:p w:rsidR="002C7380" w:rsidRPr="002C7380" w:rsidRDefault="002C7380" w:rsidP="002C7380">
            <w:pPr>
              <w:rPr>
                <w:rFonts w:ascii="Times New Roman" w:hAnsi="Times New Roman"/>
                <w:color w:val="000000"/>
              </w:rPr>
            </w:pPr>
            <w:r w:rsidRPr="002C7380">
              <w:rPr>
                <w:rFonts w:ascii="Times New Roman" w:hAnsi="Times New Roman"/>
                <w:color w:val="000000"/>
              </w:rPr>
              <w:t>68.67</w:t>
            </w:r>
          </w:p>
        </w:tc>
        <w:tc>
          <w:tcPr>
            <w:tcW w:w="1000"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noWrap/>
            <w:vAlign w:val="center"/>
            <w:hideMark/>
          </w:tcPr>
          <w:p w:rsidR="002C7380" w:rsidRPr="002C7380" w:rsidRDefault="002C7380" w:rsidP="002C7380">
            <w:pPr>
              <w:rPr>
                <w:rFonts w:ascii="Times New Roman" w:hAnsi="Times New Roman"/>
                <w:color w:val="000000"/>
              </w:rPr>
            </w:pPr>
            <w:r w:rsidRPr="002C7380">
              <w:rPr>
                <w:rFonts w:ascii="Times New Roman" w:hAnsi="Times New Roman"/>
                <w:color w:val="000000"/>
              </w:rPr>
              <w:t>932.44</w:t>
            </w:r>
          </w:p>
        </w:tc>
        <w:tc>
          <w:tcPr>
            <w:tcW w:w="891"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noWrap/>
            <w:vAlign w:val="center"/>
            <w:hideMark/>
          </w:tcPr>
          <w:p w:rsidR="002C7380" w:rsidRPr="002C7380" w:rsidRDefault="002C7380" w:rsidP="002C7380">
            <w:pPr>
              <w:rPr>
                <w:rFonts w:ascii="Times New Roman" w:hAnsi="Times New Roman"/>
                <w:color w:val="000000"/>
              </w:rPr>
            </w:pPr>
            <w:r w:rsidRPr="002C7380">
              <w:rPr>
                <w:rFonts w:ascii="Times New Roman" w:hAnsi="Times New Roman"/>
                <w:color w:val="000000"/>
              </w:rPr>
              <w:t>83.61</w:t>
            </w:r>
          </w:p>
        </w:tc>
      </w:tr>
      <w:tr w:rsidR="002C7380" w:rsidRPr="002C7380" w:rsidTr="002C7380">
        <w:trPr>
          <w:trHeight w:val="20"/>
        </w:trPr>
        <w:tc>
          <w:tcPr>
            <w:tcW w:w="1347"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vAlign w:val="center"/>
            <w:hideMark/>
          </w:tcPr>
          <w:p w:rsidR="002C7380" w:rsidRPr="002C7380" w:rsidRDefault="002C7380" w:rsidP="002C7380">
            <w:pPr>
              <w:spacing w:after="0" w:line="240" w:lineRule="auto"/>
              <w:contextualSpacing/>
              <w:rPr>
                <w:rFonts w:ascii="Times New Roman" w:eastAsiaTheme="majorEastAsia" w:hAnsi="Times New Roman"/>
                <w:b/>
                <w:bCs/>
                <w:sz w:val="24"/>
                <w:szCs w:val="24"/>
              </w:rPr>
            </w:pPr>
            <w:r w:rsidRPr="002C7380">
              <w:rPr>
                <w:rFonts w:ascii="Times New Roman" w:eastAsiaTheme="majorEastAsia" w:hAnsi="Times New Roman"/>
              </w:rPr>
              <w:t>SCBs</w:t>
            </w:r>
          </w:p>
        </w:tc>
        <w:tc>
          <w:tcPr>
            <w:tcW w:w="890"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noWrap/>
            <w:vAlign w:val="center"/>
            <w:hideMark/>
          </w:tcPr>
          <w:p w:rsidR="002C7380" w:rsidRPr="002C7380" w:rsidRDefault="002C7380" w:rsidP="002C7380">
            <w:pPr>
              <w:rPr>
                <w:rFonts w:ascii="Times New Roman" w:hAnsi="Times New Roman"/>
                <w:color w:val="000000"/>
              </w:rPr>
            </w:pPr>
            <w:r w:rsidRPr="002C7380">
              <w:rPr>
                <w:rFonts w:ascii="Times New Roman" w:hAnsi="Times New Roman"/>
                <w:color w:val="000000"/>
              </w:rPr>
              <w:t>0.69</w:t>
            </w:r>
          </w:p>
        </w:tc>
        <w:tc>
          <w:tcPr>
            <w:tcW w:w="872"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noWrap/>
            <w:vAlign w:val="center"/>
            <w:hideMark/>
          </w:tcPr>
          <w:p w:rsidR="002C7380" w:rsidRPr="002C7380" w:rsidRDefault="002C7380" w:rsidP="002C7380">
            <w:pPr>
              <w:rPr>
                <w:rFonts w:ascii="Times New Roman" w:hAnsi="Times New Roman"/>
                <w:color w:val="000000"/>
              </w:rPr>
            </w:pPr>
            <w:r w:rsidRPr="002C7380">
              <w:rPr>
                <w:rFonts w:ascii="Times New Roman" w:hAnsi="Times New Roman"/>
                <w:color w:val="000000"/>
              </w:rPr>
              <w:t>-</w:t>
            </w:r>
          </w:p>
        </w:tc>
        <w:tc>
          <w:tcPr>
            <w:tcW w:w="1000"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noWrap/>
            <w:vAlign w:val="center"/>
            <w:hideMark/>
          </w:tcPr>
          <w:p w:rsidR="002C7380" w:rsidRPr="002C7380" w:rsidRDefault="002C7380" w:rsidP="002C7380">
            <w:pPr>
              <w:rPr>
                <w:rFonts w:ascii="Times New Roman" w:hAnsi="Times New Roman"/>
                <w:color w:val="000000"/>
              </w:rPr>
            </w:pPr>
            <w:r w:rsidRPr="002C7380">
              <w:rPr>
                <w:rFonts w:ascii="Times New Roman" w:hAnsi="Times New Roman"/>
                <w:color w:val="000000"/>
              </w:rPr>
              <w:t>2,871.98</w:t>
            </w:r>
          </w:p>
        </w:tc>
        <w:tc>
          <w:tcPr>
            <w:tcW w:w="891"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noWrap/>
            <w:vAlign w:val="center"/>
            <w:hideMark/>
          </w:tcPr>
          <w:p w:rsidR="002C7380" w:rsidRPr="002C7380" w:rsidRDefault="002C7380" w:rsidP="002C7380">
            <w:pPr>
              <w:rPr>
                <w:rFonts w:ascii="Times New Roman" w:hAnsi="Times New Roman"/>
                <w:color w:val="000000"/>
              </w:rPr>
            </w:pPr>
            <w:r w:rsidRPr="002C7380">
              <w:rPr>
                <w:rFonts w:ascii="Times New Roman" w:hAnsi="Times New Roman"/>
                <w:color w:val="000000"/>
              </w:rPr>
              <w:t>-</w:t>
            </w:r>
          </w:p>
        </w:tc>
      </w:tr>
      <w:tr w:rsidR="002C7380" w:rsidRPr="002C7380" w:rsidTr="002C7380">
        <w:trPr>
          <w:trHeight w:val="20"/>
        </w:trPr>
        <w:tc>
          <w:tcPr>
            <w:tcW w:w="1347"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hideMark/>
          </w:tcPr>
          <w:p w:rsidR="002C7380" w:rsidRPr="002C7380" w:rsidRDefault="002C7380" w:rsidP="002C7380">
            <w:pPr>
              <w:spacing w:after="0" w:line="240" w:lineRule="auto"/>
              <w:contextualSpacing/>
              <w:rPr>
                <w:rFonts w:ascii="Times New Roman" w:eastAsiaTheme="majorEastAsia" w:hAnsi="Times New Roman"/>
                <w:b/>
                <w:bCs/>
                <w:sz w:val="24"/>
                <w:szCs w:val="24"/>
              </w:rPr>
            </w:pPr>
            <w:r w:rsidRPr="002C7380">
              <w:rPr>
                <w:rFonts w:ascii="Times New Roman" w:eastAsiaTheme="majorEastAsia" w:hAnsi="Times New Roman"/>
              </w:rPr>
              <w:t>PCBs</w:t>
            </w:r>
          </w:p>
        </w:tc>
        <w:tc>
          <w:tcPr>
            <w:tcW w:w="890"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noWrap/>
            <w:vAlign w:val="center"/>
            <w:hideMark/>
          </w:tcPr>
          <w:p w:rsidR="002C7380" w:rsidRPr="002C7380" w:rsidRDefault="002C7380" w:rsidP="002C7380">
            <w:pPr>
              <w:rPr>
                <w:rFonts w:ascii="Times New Roman" w:hAnsi="Times New Roman"/>
                <w:color w:val="000000"/>
              </w:rPr>
            </w:pPr>
            <w:r w:rsidRPr="002C7380">
              <w:rPr>
                <w:rFonts w:ascii="Times New Roman" w:hAnsi="Times New Roman"/>
                <w:color w:val="000000"/>
              </w:rPr>
              <w:t>2,844.94</w:t>
            </w:r>
          </w:p>
        </w:tc>
        <w:tc>
          <w:tcPr>
            <w:tcW w:w="872"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noWrap/>
            <w:vAlign w:val="center"/>
            <w:hideMark/>
          </w:tcPr>
          <w:p w:rsidR="002C7380" w:rsidRPr="002C7380" w:rsidRDefault="002C7380" w:rsidP="002C7380">
            <w:pPr>
              <w:rPr>
                <w:rFonts w:ascii="Times New Roman" w:hAnsi="Times New Roman"/>
                <w:color w:val="000000"/>
              </w:rPr>
            </w:pPr>
            <w:r w:rsidRPr="002C7380">
              <w:rPr>
                <w:rFonts w:ascii="Times New Roman" w:hAnsi="Times New Roman"/>
                <w:color w:val="000000"/>
              </w:rPr>
              <w:t>341.89</w:t>
            </w:r>
          </w:p>
        </w:tc>
        <w:tc>
          <w:tcPr>
            <w:tcW w:w="1000"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noWrap/>
            <w:vAlign w:val="center"/>
            <w:hideMark/>
          </w:tcPr>
          <w:p w:rsidR="002C7380" w:rsidRPr="002C7380" w:rsidRDefault="002C7380" w:rsidP="002C7380">
            <w:pPr>
              <w:rPr>
                <w:rFonts w:ascii="Times New Roman" w:hAnsi="Times New Roman"/>
                <w:color w:val="000000"/>
              </w:rPr>
            </w:pPr>
            <w:r w:rsidRPr="002C7380">
              <w:rPr>
                <w:rFonts w:ascii="Times New Roman" w:hAnsi="Times New Roman"/>
                <w:color w:val="000000"/>
              </w:rPr>
              <w:t>30,424.39</w:t>
            </w:r>
          </w:p>
        </w:tc>
        <w:tc>
          <w:tcPr>
            <w:tcW w:w="891"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noWrap/>
            <w:vAlign w:val="center"/>
            <w:hideMark/>
          </w:tcPr>
          <w:p w:rsidR="002C7380" w:rsidRPr="002C7380" w:rsidRDefault="002C7380" w:rsidP="002C7380">
            <w:pPr>
              <w:rPr>
                <w:rFonts w:ascii="Times New Roman" w:hAnsi="Times New Roman"/>
                <w:color w:val="000000"/>
              </w:rPr>
            </w:pPr>
            <w:r w:rsidRPr="002C7380">
              <w:rPr>
                <w:rFonts w:ascii="Times New Roman" w:hAnsi="Times New Roman"/>
                <w:color w:val="000000"/>
              </w:rPr>
              <w:t>3,564.15</w:t>
            </w:r>
          </w:p>
        </w:tc>
      </w:tr>
      <w:tr w:rsidR="002C7380" w:rsidRPr="002C7380" w:rsidTr="002C7380">
        <w:trPr>
          <w:trHeight w:val="20"/>
        </w:trPr>
        <w:tc>
          <w:tcPr>
            <w:tcW w:w="1347"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vAlign w:val="center"/>
            <w:hideMark/>
          </w:tcPr>
          <w:p w:rsidR="002C7380" w:rsidRPr="002C7380" w:rsidRDefault="002C7380" w:rsidP="002C7380">
            <w:pPr>
              <w:spacing w:after="0" w:line="240" w:lineRule="auto"/>
              <w:contextualSpacing/>
              <w:rPr>
                <w:rFonts w:ascii="Times New Roman" w:eastAsiaTheme="majorEastAsia" w:hAnsi="Times New Roman"/>
                <w:b/>
                <w:bCs/>
                <w:sz w:val="24"/>
                <w:szCs w:val="24"/>
              </w:rPr>
            </w:pPr>
            <w:r w:rsidRPr="002C7380">
              <w:rPr>
                <w:rFonts w:ascii="Times New Roman" w:eastAsiaTheme="majorEastAsia" w:hAnsi="Times New Roman"/>
              </w:rPr>
              <w:t>FCBs</w:t>
            </w:r>
          </w:p>
        </w:tc>
        <w:tc>
          <w:tcPr>
            <w:tcW w:w="890"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noWrap/>
            <w:vAlign w:val="center"/>
            <w:hideMark/>
          </w:tcPr>
          <w:p w:rsidR="002C7380" w:rsidRPr="002C7380" w:rsidRDefault="002C7380" w:rsidP="002C7380">
            <w:pPr>
              <w:rPr>
                <w:rFonts w:ascii="Times New Roman" w:hAnsi="Times New Roman"/>
                <w:color w:val="000000"/>
              </w:rPr>
            </w:pPr>
            <w:r w:rsidRPr="002C7380">
              <w:rPr>
                <w:rFonts w:ascii="Times New Roman" w:hAnsi="Times New Roman"/>
                <w:color w:val="000000"/>
              </w:rPr>
              <w:t>44.49</w:t>
            </w:r>
          </w:p>
        </w:tc>
        <w:tc>
          <w:tcPr>
            <w:tcW w:w="872"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noWrap/>
            <w:vAlign w:val="center"/>
            <w:hideMark/>
          </w:tcPr>
          <w:p w:rsidR="002C7380" w:rsidRPr="002C7380" w:rsidRDefault="002C7380" w:rsidP="002C7380">
            <w:pPr>
              <w:rPr>
                <w:rFonts w:ascii="Times New Roman" w:hAnsi="Times New Roman"/>
                <w:color w:val="000000"/>
              </w:rPr>
            </w:pPr>
            <w:r w:rsidRPr="002C7380">
              <w:rPr>
                <w:rFonts w:ascii="Times New Roman" w:hAnsi="Times New Roman"/>
                <w:color w:val="000000"/>
              </w:rPr>
              <w:t>-</w:t>
            </w:r>
          </w:p>
        </w:tc>
        <w:tc>
          <w:tcPr>
            <w:tcW w:w="1000"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noWrap/>
            <w:vAlign w:val="center"/>
            <w:hideMark/>
          </w:tcPr>
          <w:p w:rsidR="002C7380" w:rsidRPr="002C7380" w:rsidRDefault="002C7380" w:rsidP="002C7380">
            <w:pPr>
              <w:rPr>
                <w:rFonts w:ascii="Times New Roman" w:hAnsi="Times New Roman"/>
                <w:color w:val="000000"/>
              </w:rPr>
            </w:pPr>
            <w:r w:rsidRPr="002C7380">
              <w:rPr>
                <w:rFonts w:ascii="Times New Roman" w:hAnsi="Times New Roman"/>
                <w:color w:val="000000"/>
              </w:rPr>
              <w:t>5,277.50</w:t>
            </w:r>
          </w:p>
        </w:tc>
        <w:tc>
          <w:tcPr>
            <w:tcW w:w="891"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noWrap/>
            <w:vAlign w:val="center"/>
            <w:hideMark/>
          </w:tcPr>
          <w:p w:rsidR="002C7380" w:rsidRPr="002C7380" w:rsidRDefault="002C7380" w:rsidP="002C7380">
            <w:pPr>
              <w:rPr>
                <w:rFonts w:ascii="Times New Roman" w:hAnsi="Times New Roman"/>
                <w:color w:val="000000"/>
              </w:rPr>
            </w:pPr>
            <w:r w:rsidRPr="002C7380">
              <w:rPr>
                <w:rFonts w:ascii="Times New Roman" w:hAnsi="Times New Roman"/>
                <w:color w:val="000000"/>
              </w:rPr>
              <w:t>-</w:t>
            </w:r>
          </w:p>
        </w:tc>
      </w:tr>
      <w:tr w:rsidR="002C7380" w:rsidRPr="002C7380" w:rsidTr="002C7380">
        <w:trPr>
          <w:trHeight w:val="20"/>
        </w:trPr>
        <w:tc>
          <w:tcPr>
            <w:tcW w:w="1347"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hideMark/>
          </w:tcPr>
          <w:p w:rsidR="002C7380" w:rsidRPr="002C7380" w:rsidRDefault="002C7380" w:rsidP="002C7380">
            <w:pPr>
              <w:spacing w:after="0" w:line="240" w:lineRule="auto"/>
              <w:contextualSpacing/>
              <w:rPr>
                <w:rFonts w:ascii="Times New Roman" w:eastAsiaTheme="majorEastAsia" w:hAnsi="Times New Roman"/>
                <w:b/>
                <w:bCs/>
                <w:sz w:val="24"/>
                <w:szCs w:val="24"/>
              </w:rPr>
            </w:pPr>
            <w:r w:rsidRPr="002C7380">
              <w:rPr>
                <w:rFonts w:ascii="Times New Roman" w:eastAsiaTheme="majorEastAsia" w:hAnsi="Times New Roman"/>
              </w:rPr>
              <w:t>ISBs</w:t>
            </w:r>
          </w:p>
        </w:tc>
        <w:tc>
          <w:tcPr>
            <w:tcW w:w="890"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noWrap/>
            <w:vAlign w:val="center"/>
            <w:hideMark/>
          </w:tcPr>
          <w:p w:rsidR="002C7380" w:rsidRPr="002C7380" w:rsidRDefault="002C7380" w:rsidP="002C7380">
            <w:pPr>
              <w:rPr>
                <w:rFonts w:ascii="Times New Roman" w:hAnsi="Times New Roman"/>
                <w:color w:val="000000"/>
              </w:rPr>
            </w:pPr>
            <w:r w:rsidRPr="002C7380">
              <w:rPr>
                <w:rFonts w:ascii="Times New Roman" w:hAnsi="Times New Roman"/>
                <w:color w:val="000000"/>
              </w:rPr>
              <w:t>1,369.15</w:t>
            </w:r>
          </w:p>
        </w:tc>
        <w:tc>
          <w:tcPr>
            <w:tcW w:w="872"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noWrap/>
            <w:vAlign w:val="center"/>
            <w:hideMark/>
          </w:tcPr>
          <w:p w:rsidR="002C7380" w:rsidRPr="002C7380" w:rsidRDefault="002C7380" w:rsidP="002C7380">
            <w:pPr>
              <w:rPr>
                <w:rFonts w:ascii="Times New Roman" w:hAnsi="Times New Roman"/>
                <w:color w:val="000000"/>
              </w:rPr>
            </w:pPr>
            <w:r w:rsidRPr="002C7380">
              <w:rPr>
                <w:rFonts w:ascii="Times New Roman" w:hAnsi="Times New Roman"/>
                <w:color w:val="000000"/>
              </w:rPr>
              <w:t>-</w:t>
            </w:r>
          </w:p>
        </w:tc>
        <w:tc>
          <w:tcPr>
            <w:tcW w:w="1000"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noWrap/>
            <w:vAlign w:val="center"/>
            <w:hideMark/>
          </w:tcPr>
          <w:p w:rsidR="002C7380" w:rsidRPr="002C7380" w:rsidRDefault="002C7380" w:rsidP="002C7380">
            <w:pPr>
              <w:rPr>
                <w:rFonts w:ascii="Times New Roman" w:hAnsi="Times New Roman"/>
                <w:color w:val="000000"/>
              </w:rPr>
            </w:pPr>
            <w:r w:rsidRPr="002C7380">
              <w:rPr>
                <w:rFonts w:ascii="Times New Roman" w:hAnsi="Times New Roman"/>
                <w:color w:val="000000"/>
              </w:rPr>
              <w:t>10,216.72</w:t>
            </w:r>
          </w:p>
        </w:tc>
        <w:tc>
          <w:tcPr>
            <w:tcW w:w="891"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noWrap/>
            <w:vAlign w:val="center"/>
            <w:hideMark/>
          </w:tcPr>
          <w:p w:rsidR="002C7380" w:rsidRPr="002C7380" w:rsidRDefault="002C7380" w:rsidP="002C7380">
            <w:pPr>
              <w:rPr>
                <w:rFonts w:ascii="Times New Roman" w:hAnsi="Times New Roman"/>
                <w:color w:val="000000"/>
              </w:rPr>
            </w:pPr>
            <w:r w:rsidRPr="002C7380">
              <w:rPr>
                <w:rFonts w:ascii="Times New Roman" w:hAnsi="Times New Roman"/>
                <w:color w:val="000000"/>
              </w:rPr>
              <w:t>12.51</w:t>
            </w:r>
          </w:p>
        </w:tc>
      </w:tr>
      <w:tr w:rsidR="002C7380" w:rsidRPr="002C7380" w:rsidTr="002C7380">
        <w:trPr>
          <w:trHeight w:val="20"/>
        </w:trPr>
        <w:tc>
          <w:tcPr>
            <w:tcW w:w="1347"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vAlign w:val="center"/>
            <w:hideMark/>
          </w:tcPr>
          <w:p w:rsidR="002C7380" w:rsidRPr="002C7380" w:rsidRDefault="002C7380" w:rsidP="002C7380">
            <w:pPr>
              <w:spacing w:after="0" w:line="240" w:lineRule="auto"/>
              <w:contextualSpacing/>
              <w:rPr>
                <w:rFonts w:ascii="Times New Roman" w:eastAsiaTheme="majorEastAsia" w:hAnsi="Times New Roman"/>
                <w:b/>
                <w:bCs/>
                <w:sz w:val="24"/>
                <w:szCs w:val="24"/>
              </w:rPr>
            </w:pPr>
            <w:r w:rsidRPr="002C7380">
              <w:rPr>
                <w:rFonts w:ascii="Times New Roman" w:eastAsiaTheme="majorEastAsia" w:hAnsi="Times New Roman"/>
                <w:b/>
              </w:rPr>
              <w:t>Total</w:t>
            </w:r>
          </w:p>
        </w:tc>
        <w:tc>
          <w:tcPr>
            <w:tcW w:w="890"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noWrap/>
            <w:vAlign w:val="center"/>
            <w:hideMark/>
          </w:tcPr>
          <w:p w:rsidR="002C7380" w:rsidRPr="002C7380" w:rsidRDefault="002C7380" w:rsidP="002C7380">
            <w:pPr>
              <w:rPr>
                <w:rFonts w:ascii="Times New Roman" w:hAnsi="Times New Roman"/>
                <w:b/>
                <w:color w:val="000000"/>
              </w:rPr>
            </w:pPr>
            <w:r w:rsidRPr="002C7380">
              <w:rPr>
                <w:rFonts w:ascii="Times New Roman" w:hAnsi="Times New Roman"/>
                <w:b/>
                <w:color w:val="000000"/>
              </w:rPr>
              <w:t>4,359.93</w:t>
            </w:r>
          </w:p>
        </w:tc>
        <w:tc>
          <w:tcPr>
            <w:tcW w:w="872"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noWrap/>
            <w:vAlign w:val="center"/>
            <w:hideMark/>
          </w:tcPr>
          <w:p w:rsidR="002C7380" w:rsidRPr="002C7380" w:rsidRDefault="002C7380" w:rsidP="002C7380">
            <w:pPr>
              <w:rPr>
                <w:rFonts w:ascii="Times New Roman" w:hAnsi="Times New Roman"/>
                <w:b/>
                <w:color w:val="000000"/>
              </w:rPr>
            </w:pPr>
            <w:r w:rsidRPr="002C7380">
              <w:rPr>
                <w:rFonts w:ascii="Times New Roman" w:hAnsi="Times New Roman"/>
                <w:b/>
                <w:color w:val="000000"/>
              </w:rPr>
              <w:t>410.56</w:t>
            </w:r>
          </w:p>
        </w:tc>
        <w:tc>
          <w:tcPr>
            <w:tcW w:w="1000"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noWrap/>
            <w:vAlign w:val="center"/>
            <w:hideMark/>
          </w:tcPr>
          <w:p w:rsidR="002C7380" w:rsidRPr="002C7380" w:rsidRDefault="002C7380" w:rsidP="002C7380">
            <w:pPr>
              <w:rPr>
                <w:rFonts w:ascii="Times New Roman" w:hAnsi="Times New Roman"/>
                <w:b/>
                <w:color w:val="000000"/>
              </w:rPr>
            </w:pPr>
            <w:r w:rsidRPr="002C7380">
              <w:rPr>
                <w:rFonts w:ascii="Times New Roman" w:hAnsi="Times New Roman"/>
                <w:b/>
                <w:color w:val="000000"/>
              </w:rPr>
              <w:t>49,723.04</w:t>
            </w:r>
          </w:p>
        </w:tc>
        <w:tc>
          <w:tcPr>
            <w:tcW w:w="891"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noWrap/>
            <w:vAlign w:val="center"/>
            <w:hideMark/>
          </w:tcPr>
          <w:p w:rsidR="002C7380" w:rsidRPr="002C7380" w:rsidRDefault="002C7380" w:rsidP="002C7380">
            <w:pPr>
              <w:rPr>
                <w:rFonts w:ascii="Times New Roman" w:hAnsi="Times New Roman"/>
                <w:b/>
                <w:color w:val="000000"/>
              </w:rPr>
            </w:pPr>
            <w:r w:rsidRPr="002C7380">
              <w:rPr>
                <w:rFonts w:ascii="Times New Roman" w:hAnsi="Times New Roman"/>
                <w:b/>
                <w:color w:val="000000"/>
              </w:rPr>
              <w:t>3,660.27</w:t>
            </w:r>
          </w:p>
        </w:tc>
      </w:tr>
      <w:tr w:rsidR="002C7380" w:rsidRPr="002C7380" w:rsidTr="002C7380">
        <w:trPr>
          <w:trHeight w:val="20"/>
        </w:trPr>
        <w:tc>
          <w:tcPr>
            <w:tcW w:w="1347"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rsidR="002C7380" w:rsidRPr="002C7380" w:rsidRDefault="002C7380" w:rsidP="002C7380">
            <w:pPr>
              <w:spacing w:after="0" w:line="240" w:lineRule="auto"/>
              <w:contextualSpacing/>
              <w:rPr>
                <w:rFonts w:ascii="Times New Roman" w:eastAsiaTheme="majorEastAsia" w:hAnsi="Times New Roman"/>
                <w:b/>
                <w:bCs/>
                <w:sz w:val="24"/>
                <w:szCs w:val="24"/>
              </w:rPr>
            </w:pPr>
            <w:r w:rsidRPr="002C7380">
              <w:rPr>
                <w:rFonts w:ascii="Times New Roman" w:eastAsiaTheme="majorEastAsia" w:hAnsi="Times New Roman"/>
              </w:rPr>
              <w:t>FCs</w:t>
            </w:r>
          </w:p>
        </w:tc>
        <w:tc>
          <w:tcPr>
            <w:tcW w:w="890"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noWrap/>
            <w:vAlign w:val="center"/>
          </w:tcPr>
          <w:p w:rsidR="002C7380" w:rsidRPr="002C7380" w:rsidRDefault="002C7380" w:rsidP="002C7380">
            <w:pPr>
              <w:rPr>
                <w:rFonts w:ascii="Times New Roman" w:hAnsi="Times New Roman"/>
                <w:color w:val="000000"/>
              </w:rPr>
            </w:pPr>
            <w:r w:rsidRPr="002C7380">
              <w:rPr>
                <w:rFonts w:ascii="Times New Roman" w:hAnsi="Times New Roman"/>
                <w:color w:val="000000"/>
              </w:rPr>
              <w:t>678.16</w:t>
            </w:r>
          </w:p>
        </w:tc>
        <w:tc>
          <w:tcPr>
            <w:tcW w:w="872"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noWrap/>
            <w:vAlign w:val="center"/>
          </w:tcPr>
          <w:p w:rsidR="002C7380" w:rsidRPr="002C7380" w:rsidRDefault="002C7380" w:rsidP="002C7380">
            <w:pPr>
              <w:rPr>
                <w:rFonts w:ascii="Times New Roman" w:hAnsi="Times New Roman"/>
                <w:color w:val="000000"/>
              </w:rPr>
            </w:pPr>
            <w:r w:rsidRPr="002C7380">
              <w:rPr>
                <w:rFonts w:ascii="Times New Roman" w:hAnsi="Times New Roman"/>
                <w:color w:val="000000"/>
              </w:rPr>
              <w:t>1.09</w:t>
            </w:r>
          </w:p>
        </w:tc>
        <w:tc>
          <w:tcPr>
            <w:tcW w:w="1000"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noWrap/>
            <w:vAlign w:val="center"/>
          </w:tcPr>
          <w:p w:rsidR="002C7380" w:rsidRPr="002C7380" w:rsidRDefault="002C7380" w:rsidP="002C7380">
            <w:pPr>
              <w:rPr>
                <w:rFonts w:ascii="Times New Roman" w:hAnsi="Times New Roman"/>
                <w:color w:val="000000"/>
              </w:rPr>
            </w:pPr>
            <w:r w:rsidRPr="002C7380">
              <w:rPr>
                <w:rFonts w:ascii="Times New Roman" w:hAnsi="Times New Roman"/>
                <w:color w:val="000000"/>
              </w:rPr>
              <w:t>2,654.42</w:t>
            </w:r>
          </w:p>
        </w:tc>
        <w:tc>
          <w:tcPr>
            <w:tcW w:w="891"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noWrap/>
            <w:vAlign w:val="center"/>
          </w:tcPr>
          <w:p w:rsidR="002C7380" w:rsidRPr="002C7380" w:rsidRDefault="002C7380" w:rsidP="002C7380">
            <w:pPr>
              <w:rPr>
                <w:rFonts w:ascii="Times New Roman" w:hAnsi="Times New Roman"/>
                <w:color w:val="000000"/>
              </w:rPr>
            </w:pPr>
            <w:r w:rsidRPr="002C7380">
              <w:rPr>
                <w:rFonts w:ascii="Times New Roman" w:hAnsi="Times New Roman"/>
                <w:color w:val="000000"/>
              </w:rPr>
              <w:t>63.85</w:t>
            </w:r>
          </w:p>
        </w:tc>
      </w:tr>
      <w:tr w:rsidR="002C7380" w:rsidRPr="002C7380" w:rsidTr="002C7380">
        <w:trPr>
          <w:trHeight w:val="313"/>
        </w:trPr>
        <w:tc>
          <w:tcPr>
            <w:tcW w:w="1347"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vAlign w:val="center"/>
          </w:tcPr>
          <w:p w:rsidR="002C7380" w:rsidRPr="002C7380" w:rsidRDefault="002C7380" w:rsidP="002C7380">
            <w:pPr>
              <w:spacing w:after="0" w:line="240" w:lineRule="auto"/>
              <w:contextualSpacing/>
              <w:rPr>
                <w:rFonts w:ascii="Times New Roman" w:eastAsiaTheme="majorEastAsia" w:hAnsi="Times New Roman"/>
                <w:b/>
                <w:bCs/>
                <w:sz w:val="24"/>
                <w:szCs w:val="24"/>
              </w:rPr>
            </w:pPr>
            <w:r w:rsidRPr="002C7380">
              <w:rPr>
                <w:rFonts w:ascii="Times New Roman" w:eastAsiaTheme="majorEastAsia" w:hAnsi="Times New Roman"/>
                <w:b/>
              </w:rPr>
              <w:t>Grand Total</w:t>
            </w:r>
          </w:p>
        </w:tc>
        <w:tc>
          <w:tcPr>
            <w:tcW w:w="890"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noWrap/>
            <w:vAlign w:val="center"/>
          </w:tcPr>
          <w:p w:rsidR="002C7380" w:rsidRPr="002C7380" w:rsidRDefault="002C7380" w:rsidP="002C7380">
            <w:pPr>
              <w:rPr>
                <w:rFonts w:ascii="Times New Roman" w:hAnsi="Times New Roman"/>
                <w:b/>
                <w:color w:val="000000"/>
              </w:rPr>
            </w:pPr>
            <w:r w:rsidRPr="002C7380">
              <w:rPr>
                <w:rFonts w:ascii="Times New Roman" w:hAnsi="Times New Roman"/>
                <w:b/>
                <w:color w:val="000000"/>
              </w:rPr>
              <w:t>5,038.09</w:t>
            </w:r>
          </w:p>
        </w:tc>
        <w:tc>
          <w:tcPr>
            <w:tcW w:w="872"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noWrap/>
            <w:vAlign w:val="center"/>
          </w:tcPr>
          <w:p w:rsidR="002C7380" w:rsidRPr="002C7380" w:rsidRDefault="002C7380" w:rsidP="002C7380">
            <w:pPr>
              <w:rPr>
                <w:rFonts w:ascii="Times New Roman" w:hAnsi="Times New Roman"/>
                <w:b/>
                <w:color w:val="000000"/>
              </w:rPr>
            </w:pPr>
            <w:r w:rsidRPr="002C7380">
              <w:rPr>
                <w:rFonts w:ascii="Times New Roman" w:hAnsi="Times New Roman"/>
                <w:b/>
                <w:color w:val="000000"/>
              </w:rPr>
              <w:t>411.65</w:t>
            </w:r>
          </w:p>
        </w:tc>
        <w:tc>
          <w:tcPr>
            <w:tcW w:w="1000"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noWrap/>
            <w:vAlign w:val="center"/>
          </w:tcPr>
          <w:p w:rsidR="002C7380" w:rsidRPr="002C7380" w:rsidRDefault="002C7380" w:rsidP="002C7380">
            <w:pPr>
              <w:rPr>
                <w:rFonts w:ascii="Times New Roman" w:hAnsi="Times New Roman"/>
                <w:b/>
                <w:color w:val="000000"/>
              </w:rPr>
            </w:pPr>
            <w:r w:rsidRPr="002C7380">
              <w:rPr>
                <w:rFonts w:ascii="Times New Roman" w:hAnsi="Times New Roman"/>
                <w:b/>
                <w:color w:val="000000"/>
              </w:rPr>
              <w:t>52,377.46</w:t>
            </w:r>
          </w:p>
        </w:tc>
        <w:tc>
          <w:tcPr>
            <w:tcW w:w="891"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noWrap/>
            <w:vAlign w:val="center"/>
          </w:tcPr>
          <w:p w:rsidR="002C7380" w:rsidRPr="002C7380" w:rsidRDefault="002C7380" w:rsidP="002C7380">
            <w:pPr>
              <w:rPr>
                <w:rFonts w:ascii="Times New Roman" w:hAnsi="Times New Roman"/>
                <w:b/>
                <w:color w:val="000000"/>
              </w:rPr>
            </w:pPr>
            <w:r w:rsidRPr="002C7380">
              <w:rPr>
                <w:rFonts w:ascii="Times New Roman" w:hAnsi="Times New Roman"/>
                <w:b/>
                <w:color w:val="000000"/>
              </w:rPr>
              <w:t>3,724.12</w:t>
            </w:r>
          </w:p>
        </w:tc>
      </w:tr>
    </w:tbl>
    <w:p w:rsidR="00C3437A" w:rsidRPr="002540AF" w:rsidRDefault="00C3437A" w:rsidP="000E7D11">
      <w:pPr>
        <w:spacing w:after="0" w:line="240" w:lineRule="auto"/>
        <w:ind w:right="-187"/>
        <w:contextualSpacing/>
        <w:jc w:val="both"/>
        <w:rPr>
          <w:rFonts w:ascii="Times New Roman" w:hAnsi="Times New Roman"/>
          <w:sz w:val="16"/>
          <w:szCs w:val="24"/>
        </w:rPr>
      </w:pPr>
    </w:p>
    <w:p w:rsidR="00CD6CE2" w:rsidRDefault="00CD6CE2" w:rsidP="000E7D11">
      <w:pPr>
        <w:spacing w:after="0" w:line="240" w:lineRule="auto"/>
        <w:ind w:right="-187"/>
        <w:contextualSpacing/>
        <w:jc w:val="both"/>
        <w:rPr>
          <w:rFonts w:ascii="Times New Roman" w:hAnsi="Times New Roman"/>
          <w:sz w:val="12"/>
          <w:szCs w:val="24"/>
        </w:rPr>
      </w:pPr>
    </w:p>
    <w:p w:rsidR="002C7380" w:rsidRPr="0069458D" w:rsidRDefault="002C7380" w:rsidP="000E7D11">
      <w:pPr>
        <w:spacing w:after="0" w:line="240" w:lineRule="auto"/>
        <w:ind w:right="-187"/>
        <w:contextualSpacing/>
        <w:jc w:val="both"/>
        <w:rPr>
          <w:rFonts w:ascii="Times New Roman" w:hAnsi="Times New Roman"/>
          <w:sz w:val="12"/>
          <w:szCs w:val="24"/>
        </w:rPr>
      </w:pPr>
    </w:p>
    <w:p w:rsidR="00C94844" w:rsidRDefault="0069458D" w:rsidP="0069458D">
      <w:pPr>
        <w:spacing w:before="240" w:line="240" w:lineRule="auto"/>
        <w:ind w:right="-187"/>
        <w:contextualSpacing/>
        <w:jc w:val="both"/>
        <w:outlineLvl w:val="0"/>
        <w:rPr>
          <w:rFonts w:ascii="Times New Roman" w:hAnsi="Times New Roman"/>
          <w:b/>
          <w:sz w:val="24"/>
          <w:szCs w:val="24"/>
        </w:rPr>
      </w:pPr>
      <w:r>
        <w:rPr>
          <w:rFonts w:ascii="Times New Roman" w:hAnsi="Times New Roman"/>
          <w:b/>
          <w:sz w:val="24"/>
          <w:szCs w:val="24"/>
        </w:rPr>
        <w:t xml:space="preserve">4.2.3 </w:t>
      </w:r>
      <w:r w:rsidR="00C94844" w:rsidRPr="001E01D5">
        <w:rPr>
          <w:rFonts w:ascii="Times New Roman" w:hAnsi="Times New Roman"/>
          <w:b/>
          <w:sz w:val="23"/>
          <w:szCs w:val="23"/>
        </w:rPr>
        <w:t>Sector</w:t>
      </w:r>
      <w:r w:rsidR="005D6B86" w:rsidRPr="001E01D5">
        <w:rPr>
          <w:rFonts w:ascii="Times New Roman" w:hAnsi="Times New Roman"/>
          <w:b/>
          <w:sz w:val="23"/>
          <w:szCs w:val="23"/>
        </w:rPr>
        <w:t>-</w:t>
      </w:r>
      <w:r w:rsidR="00C94844" w:rsidRPr="001E01D5">
        <w:rPr>
          <w:rFonts w:ascii="Times New Roman" w:hAnsi="Times New Roman"/>
          <w:b/>
          <w:sz w:val="23"/>
          <w:szCs w:val="23"/>
        </w:rPr>
        <w:t xml:space="preserve">wise Disbursement of Sustainable Finance during </w:t>
      </w:r>
      <w:r w:rsidR="00B2370E" w:rsidRPr="00E2785C">
        <w:rPr>
          <w:rFonts w:ascii="Times New Roman" w:hAnsi="Times New Roman"/>
          <w:b/>
          <w:sz w:val="24"/>
          <w:szCs w:val="24"/>
        </w:rPr>
        <w:t>January-March</w:t>
      </w:r>
      <w:r w:rsidR="00B2370E">
        <w:rPr>
          <w:rFonts w:ascii="Times New Roman" w:hAnsi="Times New Roman"/>
          <w:b/>
          <w:sz w:val="24"/>
          <w:szCs w:val="24"/>
        </w:rPr>
        <w:t>,</w:t>
      </w:r>
      <w:r w:rsidR="00B2370E" w:rsidRPr="00E2785C">
        <w:rPr>
          <w:rFonts w:ascii="Times New Roman" w:hAnsi="Times New Roman"/>
          <w:b/>
          <w:sz w:val="24"/>
          <w:szCs w:val="24"/>
        </w:rPr>
        <w:t xml:space="preserve"> 2026</w:t>
      </w:r>
      <w:r w:rsidR="00B2370E">
        <w:rPr>
          <w:rFonts w:ascii="Times New Roman" w:hAnsi="Times New Roman"/>
          <w:b/>
          <w:sz w:val="24"/>
          <w:szCs w:val="24"/>
        </w:rPr>
        <w:t xml:space="preserve"> </w:t>
      </w:r>
      <w:r w:rsidR="00C94844" w:rsidRPr="001E01D5">
        <w:rPr>
          <w:rFonts w:ascii="Times New Roman" w:hAnsi="Times New Roman"/>
          <w:b/>
          <w:sz w:val="23"/>
          <w:szCs w:val="23"/>
        </w:rPr>
        <w:t>Quarter:</w:t>
      </w:r>
    </w:p>
    <w:p w:rsidR="0069458D" w:rsidRPr="00C94844" w:rsidRDefault="0069458D" w:rsidP="0069458D">
      <w:pPr>
        <w:spacing w:before="240" w:line="240" w:lineRule="auto"/>
        <w:ind w:right="-187"/>
        <w:contextualSpacing/>
        <w:jc w:val="both"/>
        <w:outlineLvl w:val="0"/>
        <w:rPr>
          <w:rFonts w:ascii="Times New Roman" w:hAnsi="Times New Roman"/>
          <w:b/>
          <w:sz w:val="24"/>
          <w:szCs w:val="24"/>
        </w:rPr>
      </w:pPr>
    </w:p>
    <w:tbl>
      <w:tblPr>
        <w:tblW w:w="5175" w:type="pct"/>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tblPr>
      <w:tblGrid>
        <w:gridCol w:w="1458"/>
        <w:gridCol w:w="1292"/>
        <w:gridCol w:w="1361"/>
        <w:gridCol w:w="1723"/>
        <w:gridCol w:w="1565"/>
        <w:gridCol w:w="1335"/>
        <w:gridCol w:w="1363"/>
      </w:tblGrid>
      <w:tr w:rsidR="00C40ECF" w:rsidRPr="0043209F" w:rsidTr="002C7380">
        <w:trPr>
          <w:trHeight w:val="403"/>
        </w:trPr>
        <w:tc>
          <w:tcPr>
            <w:tcW w:w="5000" w:type="pct"/>
            <w:gridSpan w:val="7"/>
            <w:tcBorders>
              <w:top w:val="single" w:sz="8" w:space="0" w:color="4F81BD" w:themeColor="accent1"/>
              <w:left w:val="single" w:sz="8" w:space="0" w:color="4F81BD" w:themeColor="accent1"/>
              <w:bottom w:val="single" w:sz="18" w:space="0" w:color="4F81BD" w:themeColor="accent1"/>
              <w:right w:val="single" w:sz="8" w:space="0" w:color="4F81BD" w:themeColor="accent1"/>
            </w:tcBorders>
            <w:vAlign w:val="center"/>
          </w:tcPr>
          <w:p w:rsidR="00C40ECF" w:rsidRPr="0043209F" w:rsidRDefault="003F0E9C" w:rsidP="002C7380">
            <w:pPr>
              <w:spacing w:before="240" w:line="300" w:lineRule="exact"/>
              <w:contextualSpacing/>
              <w:rPr>
                <w:rFonts w:ascii="Times New Roman" w:eastAsiaTheme="majorEastAsia" w:hAnsi="Times New Roman"/>
                <w:b/>
                <w:bCs/>
                <w:color w:val="000000"/>
              </w:rPr>
            </w:pPr>
            <w:r>
              <w:rPr>
                <w:rFonts w:ascii="Times New Roman" w:eastAsiaTheme="majorEastAsia" w:hAnsi="Times New Roman"/>
                <w:b/>
                <w:color w:val="000000"/>
              </w:rPr>
              <w:t xml:space="preserve">Disbursement in </w:t>
            </w:r>
            <w:r w:rsidR="00C40ECF" w:rsidRPr="0043209F">
              <w:rPr>
                <w:rFonts w:ascii="Times New Roman" w:eastAsiaTheme="majorEastAsia" w:hAnsi="Times New Roman"/>
                <w:b/>
                <w:color w:val="000000"/>
              </w:rPr>
              <w:t xml:space="preserve">Sustainable Finance (Period: </w:t>
            </w:r>
            <w:r w:rsidR="00B2370E" w:rsidRPr="00E2785C">
              <w:rPr>
                <w:rFonts w:ascii="Times New Roman" w:hAnsi="Times New Roman"/>
                <w:b/>
                <w:sz w:val="24"/>
                <w:szCs w:val="24"/>
              </w:rPr>
              <w:t>January-March</w:t>
            </w:r>
            <w:r w:rsidR="00B2370E">
              <w:rPr>
                <w:rFonts w:ascii="Times New Roman" w:hAnsi="Times New Roman"/>
                <w:b/>
                <w:sz w:val="24"/>
                <w:szCs w:val="24"/>
              </w:rPr>
              <w:t>,</w:t>
            </w:r>
            <w:r w:rsidR="00B2370E" w:rsidRPr="00E2785C">
              <w:rPr>
                <w:rFonts w:ascii="Times New Roman" w:hAnsi="Times New Roman"/>
                <w:b/>
                <w:sz w:val="24"/>
                <w:szCs w:val="24"/>
              </w:rPr>
              <w:t xml:space="preserve"> 2026</w:t>
            </w:r>
            <w:r w:rsidR="00C40ECF" w:rsidRPr="0043209F">
              <w:rPr>
                <w:rFonts w:ascii="Times New Roman" w:eastAsiaTheme="majorEastAsia" w:hAnsi="Times New Roman"/>
                <w:b/>
                <w:color w:val="000000"/>
              </w:rPr>
              <w:t>)</w:t>
            </w:r>
            <w:r w:rsidR="0091048D" w:rsidRPr="0043209F">
              <w:rPr>
                <w:rFonts w:ascii="Times New Roman" w:eastAsiaTheme="majorEastAsia" w:hAnsi="Times New Roman"/>
                <w:b/>
                <w:color w:val="000000"/>
              </w:rPr>
              <w:t xml:space="preserve"> </w:t>
            </w:r>
            <w:r w:rsidR="0069458D">
              <w:rPr>
                <w:rFonts w:ascii="Times New Roman" w:eastAsiaTheme="majorEastAsia" w:hAnsi="Times New Roman"/>
                <w:b/>
                <w:color w:val="000000"/>
              </w:rPr>
              <w:t xml:space="preserve">   </w:t>
            </w:r>
            <w:r>
              <w:rPr>
                <w:rFonts w:ascii="Times New Roman" w:eastAsiaTheme="majorEastAsia" w:hAnsi="Times New Roman"/>
                <w:b/>
                <w:color w:val="000000"/>
              </w:rPr>
              <w:t xml:space="preserve"> </w:t>
            </w:r>
            <w:r w:rsidR="00ED2946">
              <w:rPr>
                <w:rFonts w:ascii="Times New Roman" w:eastAsiaTheme="majorEastAsia" w:hAnsi="Times New Roman"/>
                <w:b/>
                <w:color w:val="000000"/>
              </w:rPr>
              <w:t xml:space="preserve">      </w:t>
            </w:r>
            <w:r w:rsidR="00C40ECF" w:rsidRPr="0069458D">
              <w:rPr>
                <w:rFonts w:ascii="Times New Roman" w:eastAsiaTheme="majorEastAsia" w:hAnsi="Times New Roman"/>
                <w:b/>
                <w:iCs/>
                <w:sz w:val="20"/>
                <w:szCs w:val="20"/>
              </w:rPr>
              <w:t xml:space="preserve">(In </w:t>
            </w:r>
            <w:r w:rsidR="00646445" w:rsidRPr="0069458D">
              <w:rPr>
                <w:rFonts w:ascii="Times New Roman" w:eastAsiaTheme="majorEastAsia" w:hAnsi="Times New Roman"/>
                <w:b/>
                <w:iCs/>
                <w:sz w:val="20"/>
                <w:szCs w:val="20"/>
              </w:rPr>
              <w:t>crore</w:t>
            </w:r>
            <w:r w:rsidR="00C40ECF" w:rsidRPr="0069458D">
              <w:rPr>
                <w:rFonts w:ascii="Times New Roman" w:eastAsiaTheme="majorEastAsia" w:hAnsi="Times New Roman"/>
                <w:b/>
                <w:iCs/>
                <w:sz w:val="20"/>
                <w:szCs w:val="20"/>
              </w:rPr>
              <w:t xml:space="preserve"> </w:t>
            </w:r>
            <w:r w:rsidR="00971764" w:rsidRPr="0069458D">
              <w:rPr>
                <w:rFonts w:ascii="Times New Roman" w:eastAsiaTheme="majorEastAsia" w:hAnsi="Times New Roman"/>
                <w:b/>
                <w:bCs/>
                <w:sz w:val="20"/>
                <w:szCs w:val="20"/>
              </w:rPr>
              <w:t>BDT</w:t>
            </w:r>
            <w:r w:rsidR="00C40ECF" w:rsidRPr="0069458D">
              <w:rPr>
                <w:rFonts w:ascii="Times New Roman" w:eastAsiaTheme="majorEastAsia" w:hAnsi="Times New Roman"/>
                <w:b/>
                <w:iCs/>
                <w:sz w:val="20"/>
                <w:szCs w:val="20"/>
              </w:rPr>
              <w:t>)</w:t>
            </w:r>
          </w:p>
        </w:tc>
      </w:tr>
      <w:tr w:rsidR="002B6D63" w:rsidRPr="0043209F" w:rsidTr="002C7380">
        <w:trPr>
          <w:trHeight w:val="173"/>
        </w:trPr>
        <w:tc>
          <w:tcPr>
            <w:tcW w:w="722" w:type="pct"/>
            <w:vMerge w:val="restar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noWrap/>
            <w:vAlign w:val="center"/>
            <w:hideMark/>
          </w:tcPr>
          <w:p w:rsidR="00C40ECF" w:rsidRPr="0043209F" w:rsidRDefault="00C40ECF" w:rsidP="002C7380">
            <w:pPr>
              <w:spacing w:before="240" w:line="23" w:lineRule="atLeast"/>
              <w:contextualSpacing/>
              <w:rPr>
                <w:rFonts w:ascii="Times New Roman" w:eastAsiaTheme="majorEastAsia" w:hAnsi="Times New Roman"/>
                <w:b/>
                <w:bCs/>
                <w:sz w:val="24"/>
                <w:szCs w:val="24"/>
              </w:rPr>
            </w:pPr>
            <w:r w:rsidRPr="0043209F">
              <w:rPr>
                <w:rFonts w:ascii="Times New Roman" w:eastAsiaTheme="majorEastAsia" w:hAnsi="Times New Roman"/>
                <w:b/>
                <w:bCs/>
                <w:sz w:val="24"/>
                <w:szCs w:val="24"/>
              </w:rPr>
              <w:t>Type of Bank/F</w:t>
            </w:r>
            <w:r w:rsidR="00646445" w:rsidRPr="0043209F">
              <w:rPr>
                <w:rFonts w:ascii="Times New Roman" w:eastAsiaTheme="majorEastAsia" w:hAnsi="Times New Roman"/>
                <w:b/>
                <w:bCs/>
                <w:sz w:val="24"/>
                <w:szCs w:val="24"/>
              </w:rPr>
              <w:t>C</w:t>
            </w:r>
          </w:p>
        </w:tc>
        <w:tc>
          <w:tcPr>
            <w:tcW w:w="2942" w:type="pct"/>
            <w:gridSpan w:val="4"/>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vAlign w:val="center"/>
          </w:tcPr>
          <w:p w:rsidR="00C40ECF" w:rsidRPr="0043209F" w:rsidRDefault="00C40ECF" w:rsidP="002C7380">
            <w:pPr>
              <w:spacing w:after="0" w:line="23" w:lineRule="atLeast"/>
              <w:contextualSpacing/>
              <w:rPr>
                <w:rFonts w:ascii="Times New Roman" w:hAnsi="Times New Roman"/>
                <w:b/>
              </w:rPr>
            </w:pPr>
            <w:r w:rsidRPr="0043209F">
              <w:rPr>
                <w:rFonts w:ascii="Times New Roman" w:hAnsi="Times New Roman"/>
                <w:b/>
              </w:rPr>
              <w:t>Sustainable Linked Finance (SLF)</w:t>
            </w:r>
          </w:p>
        </w:tc>
        <w:tc>
          <w:tcPr>
            <w:tcW w:w="661" w:type="pct"/>
            <w:vMerge w:val="restar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vAlign w:val="center"/>
          </w:tcPr>
          <w:p w:rsidR="00C40ECF" w:rsidRPr="0043209F" w:rsidRDefault="00C40ECF" w:rsidP="002C7380">
            <w:pPr>
              <w:spacing w:after="0" w:line="23" w:lineRule="atLeast"/>
              <w:contextualSpacing/>
              <w:rPr>
                <w:rFonts w:ascii="Times New Roman" w:hAnsi="Times New Roman"/>
                <w:b/>
                <w:color w:val="000000"/>
              </w:rPr>
            </w:pPr>
            <w:r w:rsidRPr="0043209F">
              <w:rPr>
                <w:rFonts w:ascii="Times New Roman" w:hAnsi="Times New Roman"/>
                <w:b/>
                <w:color w:val="000000"/>
              </w:rPr>
              <w:t>Green Finance</w:t>
            </w:r>
          </w:p>
        </w:tc>
        <w:tc>
          <w:tcPr>
            <w:tcW w:w="675" w:type="pct"/>
            <w:vMerge w:val="restar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vAlign w:val="center"/>
          </w:tcPr>
          <w:p w:rsidR="00C40ECF" w:rsidRPr="0043209F" w:rsidRDefault="00C40ECF" w:rsidP="002C7380">
            <w:pPr>
              <w:spacing w:after="0" w:line="23" w:lineRule="atLeast"/>
              <w:contextualSpacing/>
              <w:rPr>
                <w:rFonts w:ascii="Times New Roman" w:hAnsi="Times New Roman"/>
                <w:b/>
                <w:bCs/>
                <w:color w:val="000000"/>
              </w:rPr>
            </w:pPr>
            <w:r w:rsidRPr="0043209F">
              <w:rPr>
                <w:rFonts w:ascii="Times New Roman" w:hAnsi="Times New Roman"/>
                <w:b/>
                <w:bCs/>
                <w:color w:val="000000"/>
              </w:rPr>
              <w:t>Sustainable Finance</w:t>
            </w:r>
          </w:p>
        </w:tc>
      </w:tr>
      <w:tr w:rsidR="002B6D63" w:rsidRPr="0043209F" w:rsidTr="002C7380">
        <w:trPr>
          <w:trHeight w:val="472"/>
        </w:trPr>
        <w:tc>
          <w:tcPr>
            <w:tcW w:w="722" w:type="pct"/>
            <w:vMerge/>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hideMark/>
          </w:tcPr>
          <w:p w:rsidR="00C40ECF" w:rsidRPr="0043209F" w:rsidRDefault="00C40ECF" w:rsidP="002C7380">
            <w:pPr>
              <w:spacing w:after="0" w:line="23" w:lineRule="atLeast"/>
              <w:contextualSpacing/>
              <w:rPr>
                <w:rFonts w:ascii="Times New Roman" w:eastAsiaTheme="majorEastAsia" w:hAnsi="Times New Roman"/>
                <w:b/>
                <w:bCs/>
                <w:sz w:val="24"/>
                <w:szCs w:val="24"/>
              </w:rPr>
            </w:pPr>
          </w:p>
        </w:tc>
        <w:tc>
          <w:tcPr>
            <w:tcW w:w="640"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rsidR="00C40ECF" w:rsidRPr="0043209F" w:rsidRDefault="00C40ECF" w:rsidP="002C7380">
            <w:pPr>
              <w:spacing w:after="0" w:line="23" w:lineRule="atLeast"/>
              <w:ind w:left="-100" w:right="-108"/>
              <w:contextualSpacing/>
              <w:rPr>
                <w:rFonts w:ascii="Times New Roman" w:hAnsi="Times New Roman"/>
                <w:b/>
              </w:rPr>
            </w:pPr>
            <w:r w:rsidRPr="0043209F">
              <w:rPr>
                <w:rFonts w:ascii="Times New Roman" w:hAnsi="Times New Roman"/>
                <w:b/>
              </w:rPr>
              <w:t>Sustainable Agriculture</w:t>
            </w:r>
          </w:p>
        </w:tc>
        <w:tc>
          <w:tcPr>
            <w:tcW w:w="674"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hideMark/>
          </w:tcPr>
          <w:p w:rsidR="00C40ECF" w:rsidRPr="0043209F" w:rsidRDefault="0044743D" w:rsidP="002C7380">
            <w:pPr>
              <w:spacing w:after="0" w:line="23" w:lineRule="atLeast"/>
              <w:ind w:left="-108" w:right="-108"/>
              <w:contextualSpacing/>
              <w:rPr>
                <w:rFonts w:ascii="Times New Roman" w:hAnsi="Times New Roman"/>
                <w:b/>
              </w:rPr>
            </w:pPr>
            <w:r w:rsidRPr="0043209F">
              <w:rPr>
                <w:rFonts w:ascii="Times New Roman" w:hAnsi="Times New Roman"/>
                <w:b/>
              </w:rPr>
              <w:t xml:space="preserve">Sustainable </w:t>
            </w:r>
            <w:r w:rsidR="00C40ECF" w:rsidRPr="0043209F">
              <w:rPr>
                <w:rFonts w:ascii="Times New Roman" w:hAnsi="Times New Roman"/>
                <w:b/>
              </w:rPr>
              <w:t>MSME</w:t>
            </w:r>
          </w:p>
        </w:tc>
        <w:tc>
          <w:tcPr>
            <w:tcW w:w="853"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hideMark/>
          </w:tcPr>
          <w:p w:rsidR="00C40ECF" w:rsidRPr="0043209F" w:rsidRDefault="00C40ECF" w:rsidP="002C7380">
            <w:pPr>
              <w:spacing w:after="0" w:line="23" w:lineRule="atLeast"/>
              <w:contextualSpacing/>
              <w:rPr>
                <w:rFonts w:ascii="Times New Roman" w:hAnsi="Times New Roman"/>
                <w:b/>
                <w:color w:val="000000"/>
                <w:sz w:val="24"/>
                <w:szCs w:val="24"/>
              </w:rPr>
            </w:pPr>
            <w:r w:rsidRPr="0043209F">
              <w:rPr>
                <w:rFonts w:ascii="Times New Roman" w:hAnsi="Times New Roman"/>
                <w:b/>
                <w:color w:val="000000"/>
              </w:rPr>
              <w:t>Sustainable Linked Socially Responsible Financing</w:t>
            </w:r>
          </w:p>
        </w:tc>
        <w:tc>
          <w:tcPr>
            <w:tcW w:w="775"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rsidR="00C40ECF" w:rsidRPr="0043209F" w:rsidRDefault="00C40ECF" w:rsidP="002C7380">
            <w:pPr>
              <w:spacing w:after="0" w:line="23" w:lineRule="atLeast"/>
              <w:contextualSpacing/>
              <w:rPr>
                <w:rFonts w:ascii="Times New Roman" w:hAnsi="Times New Roman"/>
                <w:b/>
                <w:color w:val="000000"/>
                <w:sz w:val="24"/>
                <w:szCs w:val="24"/>
              </w:rPr>
            </w:pPr>
            <w:r w:rsidRPr="0043209F">
              <w:rPr>
                <w:rFonts w:ascii="Times New Roman" w:hAnsi="Times New Roman"/>
                <w:b/>
                <w:color w:val="000000"/>
              </w:rPr>
              <w:t>Other Sustainable Linked Finance</w:t>
            </w:r>
          </w:p>
        </w:tc>
        <w:tc>
          <w:tcPr>
            <w:tcW w:w="661" w:type="pct"/>
            <w:vMerge/>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hideMark/>
          </w:tcPr>
          <w:p w:rsidR="00C40ECF" w:rsidRPr="0043209F" w:rsidRDefault="00C40ECF" w:rsidP="002C7380">
            <w:pPr>
              <w:spacing w:after="0" w:line="23" w:lineRule="atLeast"/>
              <w:contextualSpacing/>
              <w:rPr>
                <w:rFonts w:ascii="Times New Roman" w:hAnsi="Times New Roman"/>
                <w:b/>
                <w:bCs/>
              </w:rPr>
            </w:pPr>
          </w:p>
        </w:tc>
        <w:tc>
          <w:tcPr>
            <w:tcW w:w="675" w:type="pct"/>
            <w:vMerge/>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hideMark/>
          </w:tcPr>
          <w:p w:rsidR="00C40ECF" w:rsidRPr="0043209F" w:rsidRDefault="00C40ECF" w:rsidP="002C7380">
            <w:pPr>
              <w:spacing w:after="0" w:line="23" w:lineRule="atLeast"/>
              <w:contextualSpacing/>
              <w:rPr>
                <w:rFonts w:ascii="Times New Roman" w:hAnsi="Times New Roman"/>
                <w:b/>
                <w:bCs/>
              </w:rPr>
            </w:pPr>
          </w:p>
        </w:tc>
      </w:tr>
      <w:tr w:rsidR="002C7380" w:rsidRPr="0043209F" w:rsidTr="002C7380">
        <w:trPr>
          <w:trHeight w:val="16"/>
        </w:trPr>
        <w:tc>
          <w:tcPr>
            <w:tcW w:w="722"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vAlign w:val="center"/>
            <w:hideMark/>
          </w:tcPr>
          <w:p w:rsidR="002C7380" w:rsidRPr="00CD6CE2" w:rsidRDefault="002C7380" w:rsidP="002C7380">
            <w:pPr>
              <w:spacing w:after="0" w:line="240" w:lineRule="auto"/>
              <w:contextualSpacing/>
              <w:rPr>
                <w:rFonts w:ascii="Times New Roman" w:eastAsiaTheme="majorEastAsia" w:hAnsi="Times New Roman"/>
                <w:b/>
                <w:bCs/>
                <w:sz w:val="24"/>
                <w:szCs w:val="24"/>
              </w:rPr>
            </w:pPr>
            <w:r w:rsidRPr="00CD6CE2">
              <w:rPr>
                <w:rFonts w:ascii="Times New Roman" w:eastAsiaTheme="majorEastAsia" w:hAnsi="Times New Roman"/>
              </w:rPr>
              <w:t>SOCBs</w:t>
            </w:r>
          </w:p>
        </w:tc>
        <w:tc>
          <w:tcPr>
            <w:tcW w:w="640"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vAlign w:val="center"/>
          </w:tcPr>
          <w:p w:rsidR="002C7380" w:rsidRPr="002C7380" w:rsidRDefault="002C7380" w:rsidP="002C7380">
            <w:pPr>
              <w:rPr>
                <w:rFonts w:ascii="Times New Roman" w:hAnsi="Times New Roman"/>
                <w:color w:val="000000"/>
              </w:rPr>
            </w:pPr>
            <w:r w:rsidRPr="002C7380">
              <w:rPr>
                <w:rFonts w:ascii="Times New Roman" w:hAnsi="Times New Roman"/>
                <w:color w:val="000000"/>
              </w:rPr>
              <w:t>773.06</w:t>
            </w:r>
          </w:p>
        </w:tc>
        <w:tc>
          <w:tcPr>
            <w:tcW w:w="674"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noWrap/>
            <w:vAlign w:val="center"/>
            <w:hideMark/>
          </w:tcPr>
          <w:p w:rsidR="002C7380" w:rsidRPr="002C7380" w:rsidRDefault="002C7380" w:rsidP="002C7380">
            <w:pPr>
              <w:rPr>
                <w:rFonts w:ascii="Times New Roman" w:hAnsi="Times New Roman"/>
                <w:color w:val="000000"/>
              </w:rPr>
            </w:pPr>
            <w:r w:rsidRPr="002C7380">
              <w:rPr>
                <w:rFonts w:ascii="Times New Roman" w:hAnsi="Times New Roman"/>
                <w:color w:val="000000"/>
              </w:rPr>
              <w:t>481.76</w:t>
            </w:r>
          </w:p>
        </w:tc>
        <w:tc>
          <w:tcPr>
            <w:tcW w:w="853"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noWrap/>
            <w:vAlign w:val="center"/>
            <w:hideMark/>
          </w:tcPr>
          <w:p w:rsidR="002C7380" w:rsidRPr="002C7380" w:rsidRDefault="002C7380" w:rsidP="002C7380">
            <w:pPr>
              <w:rPr>
                <w:rFonts w:ascii="Times New Roman" w:hAnsi="Times New Roman"/>
                <w:color w:val="000000"/>
              </w:rPr>
            </w:pPr>
            <w:r w:rsidRPr="002C7380">
              <w:rPr>
                <w:rFonts w:ascii="Times New Roman" w:hAnsi="Times New Roman"/>
                <w:color w:val="000000"/>
              </w:rPr>
              <w:t>12.89</w:t>
            </w:r>
          </w:p>
        </w:tc>
        <w:tc>
          <w:tcPr>
            <w:tcW w:w="775"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vAlign w:val="center"/>
          </w:tcPr>
          <w:p w:rsidR="002C7380" w:rsidRPr="002C7380" w:rsidRDefault="002C7380" w:rsidP="002C7380">
            <w:pPr>
              <w:rPr>
                <w:rFonts w:ascii="Times New Roman" w:hAnsi="Times New Roman"/>
                <w:color w:val="000000"/>
              </w:rPr>
            </w:pPr>
            <w:r w:rsidRPr="002C7380">
              <w:rPr>
                <w:rFonts w:ascii="Times New Roman" w:hAnsi="Times New Roman"/>
                <w:color w:val="000000"/>
              </w:rPr>
              <w:t>14.84</w:t>
            </w:r>
          </w:p>
        </w:tc>
        <w:tc>
          <w:tcPr>
            <w:tcW w:w="661"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noWrap/>
            <w:vAlign w:val="center"/>
            <w:hideMark/>
          </w:tcPr>
          <w:p w:rsidR="002C7380" w:rsidRPr="002C7380" w:rsidRDefault="002C7380" w:rsidP="002C7380">
            <w:pPr>
              <w:rPr>
                <w:rFonts w:ascii="Times New Roman" w:hAnsi="Times New Roman"/>
                <w:color w:val="000000"/>
              </w:rPr>
            </w:pPr>
            <w:r w:rsidRPr="002C7380">
              <w:rPr>
                <w:rFonts w:ascii="Times New Roman" w:hAnsi="Times New Roman"/>
                <w:color w:val="000000"/>
              </w:rPr>
              <w:t>101.94</w:t>
            </w:r>
          </w:p>
        </w:tc>
        <w:tc>
          <w:tcPr>
            <w:tcW w:w="675"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noWrap/>
            <w:vAlign w:val="center"/>
            <w:hideMark/>
          </w:tcPr>
          <w:p w:rsidR="002C7380" w:rsidRPr="002C7380" w:rsidRDefault="002C7380" w:rsidP="002C7380">
            <w:pPr>
              <w:rPr>
                <w:rFonts w:ascii="Times New Roman" w:hAnsi="Times New Roman"/>
                <w:color w:val="000000"/>
              </w:rPr>
            </w:pPr>
            <w:r w:rsidRPr="002C7380">
              <w:rPr>
                <w:rFonts w:ascii="Times New Roman" w:hAnsi="Times New Roman"/>
                <w:color w:val="000000"/>
              </w:rPr>
              <w:t>1,384.48</w:t>
            </w:r>
          </w:p>
        </w:tc>
      </w:tr>
      <w:tr w:rsidR="002C7380" w:rsidRPr="0043209F" w:rsidTr="002C7380">
        <w:trPr>
          <w:trHeight w:val="200"/>
        </w:trPr>
        <w:tc>
          <w:tcPr>
            <w:tcW w:w="722"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hideMark/>
          </w:tcPr>
          <w:p w:rsidR="002C7380" w:rsidRPr="00CD6CE2" w:rsidRDefault="002C7380" w:rsidP="002C7380">
            <w:pPr>
              <w:spacing w:after="0" w:line="240" w:lineRule="auto"/>
              <w:contextualSpacing/>
              <w:rPr>
                <w:rFonts w:ascii="Times New Roman" w:eastAsiaTheme="majorEastAsia" w:hAnsi="Times New Roman"/>
                <w:b/>
                <w:bCs/>
                <w:sz w:val="24"/>
                <w:szCs w:val="24"/>
              </w:rPr>
            </w:pPr>
            <w:r w:rsidRPr="00CD6CE2">
              <w:rPr>
                <w:rFonts w:ascii="Times New Roman" w:eastAsiaTheme="majorEastAsia" w:hAnsi="Times New Roman"/>
              </w:rPr>
              <w:t>SCBs</w:t>
            </w:r>
          </w:p>
        </w:tc>
        <w:tc>
          <w:tcPr>
            <w:tcW w:w="640"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rsidR="002C7380" w:rsidRPr="002C7380" w:rsidRDefault="002C7380" w:rsidP="002C7380">
            <w:pPr>
              <w:rPr>
                <w:rFonts w:ascii="Times New Roman" w:hAnsi="Times New Roman"/>
                <w:color w:val="000000"/>
              </w:rPr>
            </w:pPr>
            <w:r w:rsidRPr="002C7380">
              <w:rPr>
                <w:rFonts w:ascii="Times New Roman" w:hAnsi="Times New Roman"/>
                <w:color w:val="000000"/>
              </w:rPr>
              <w:t>2,552.49</w:t>
            </w:r>
          </w:p>
        </w:tc>
        <w:tc>
          <w:tcPr>
            <w:tcW w:w="674"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noWrap/>
            <w:vAlign w:val="center"/>
            <w:hideMark/>
          </w:tcPr>
          <w:p w:rsidR="002C7380" w:rsidRPr="002C7380" w:rsidRDefault="002C7380" w:rsidP="002C7380">
            <w:pPr>
              <w:rPr>
                <w:rFonts w:ascii="Times New Roman" w:hAnsi="Times New Roman"/>
                <w:color w:val="000000"/>
              </w:rPr>
            </w:pPr>
            <w:r w:rsidRPr="002C7380">
              <w:rPr>
                <w:rFonts w:ascii="Times New Roman" w:hAnsi="Times New Roman"/>
                <w:color w:val="000000"/>
              </w:rPr>
              <w:t>-</w:t>
            </w:r>
          </w:p>
        </w:tc>
        <w:tc>
          <w:tcPr>
            <w:tcW w:w="853"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noWrap/>
            <w:vAlign w:val="center"/>
            <w:hideMark/>
          </w:tcPr>
          <w:p w:rsidR="002C7380" w:rsidRPr="002C7380" w:rsidRDefault="002C7380" w:rsidP="002C7380">
            <w:pPr>
              <w:rPr>
                <w:rFonts w:ascii="Times New Roman" w:hAnsi="Times New Roman"/>
                <w:color w:val="000000"/>
              </w:rPr>
            </w:pPr>
            <w:r w:rsidRPr="002C7380">
              <w:rPr>
                <w:rFonts w:ascii="Times New Roman" w:hAnsi="Times New Roman"/>
                <w:color w:val="000000"/>
              </w:rPr>
              <w:t>-</w:t>
            </w:r>
          </w:p>
        </w:tc>
        <w:tc>
          <w:tcPr>
            <w:tcW w:w="775"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rsidR="002C7380" w:rsidRPr="002C7380" w:rsidRDefault="002C7380" w:rsidP="002C7380">
            <w:pPr>
              <w:rPr>
                <w:rFonts w:ascii="Times New Roman" w:hAnsi="Times New Roman"/>
                <w:color w:val="000000"/>
              </w:rPr>
            </w:pPr>
            <w:r w:rsidRPr="002C7380">
              <w:rPr>
                <w:rFonts w:ascii="Times New Roman" w:hAnsi="Times New Roman"/>
                <w:color w:val="000000"/>
              </w:rPr>
              <w:t>-</w:t>
            </w:r>
          </w:p>
        </w:tc>
        <w:tc>
          <w:tcPr>
            <w:tcW w:w="661"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noWrap/>
            <w:vAlign w:val="center"/>
            <w:hideMark/>
          </w:tcPr>
          <w:p w:rsidR="002C7380" w:rsidRPr="002C7380" w:rsidRDefault="002C7380" w:rsidP="002C7380">
            <w:pPr>
              <w:rPr>
                <w:rFonts w:ascii="Times New Roman" w:hAnsi="Times New Roman"/>
                <w:color w:val="000000"/>
              </w:rPr>
            </w:pPr>
            <w:r w:rsidRPr="002C7380">
              <w:rPr>
                <w:rFonts w:ascii="Times New Roman" w:hAnsi="Times New Roman"/>
                <w:color w:val="000000"/>
              </w:rPr>
              <w:t>1.52</w:t>
            </w:r>
          </w:p>
        </w:tc>
        <w:tc>
          <w:tcPr>
            <w:tcW w:w="675"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noWrap/>
            <w:vAlign w:val="center"/>
            <w:hideMark/>
          </w:tcPr>
          <w:p w:rsidR="002C7380" w:rsidRPr="002C7380" w:rsidRDefault="002C7380" w:rsidP="002C7380">
            <w:pPr>
              <w:rPr>
                <w:rFonts w:ascii="Times New Roman" w:hAnsi="Times New Roman"/>
                <w:color w:val="000000"/>
              </w:rPr>
            </w:pPr>
            <w:r w:rsidRPr="002C7380">
              <w:rPr>
                <w:rFonts w:ascii="Times New Roman" w:hAnsi="Times New Roman"/>
                <w:color w:val="000000"/>
              </w:rPr>
              <w:t>2,554.01</w:t>
            </w:r>
          </w:p>
        </w:tc>
      </w:tr>
      <w:tr w:rsidR="002C7380" w:rsidRPr="0043209F" w:rsidTr="002C7380">
        <w:trPr>
          <w:trHeight w:val="149"/>
        </w:trPr>
        <w:tc>
          <w:tcPr>
            <w:tcW w:w="722"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vAlign w:val="center"/>
            <w:hideMark/>
          </w:tcPr>
          <w:p w:rsidR="002C7380" w:rsidRPr="00CD6CE2" w:rsidRDefault="002C7380" w:rsidP="002C7380">
            <w:pPr>
              <w:spacing w:after="0" w:line="240" w:lineRule="auto"/>
              <w:contextualSpacing/>
              <w:rPr>
                <w:rFonts w:ascii="Times New Roman" w:eastAsiaTheme="majorEastAsia" w:hAnsi="Times New Roman"/>
                <w:b/>
                <w:bCs/>
                <w:sz w:val="24"/>
                <w:szCs w:val="24"/>
              </w:rPr>
            </w:pPr>
            <w:r w:rsidRPr="00CD6CE2">
              <w:rPr>
                <w:rFonts w:ascii="Times New Roman" w:eastAsiaTheme="majorEastAsia" w:hAnsi="Times New Roman"/>
              </w:rPr>
              <w:t>PCBs</w:t>
            </w:r>
          </w:p>
        </w:tc>
        <w:tc>
          <w:tcPr>
            <w:tcW w:w="640"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vAlign w:val="center"/>
          </w:tcPr>
          <w:p w:rsidR="002C7380" w:rsidRPr="002C7380" w:rsidRDefault="002C7380" w:rsidP="002C7380">
            <w:pPr>
              <w:rPr>
                <w:rFonts w:ascii="Times New Roman" w:hAnsi="Times New Roman"/>
                <w:color w:val="000000"/>
              </w:rPr>
            </w:pPr>
            <w:r w:rsidRPr="002C7380">
              <w:rPr>
                <w:rFonts w:ascii="Times New Roman" w:hAnsi="Times New Roman"/>
                <w:color w:val="000000"/>
              </w:rPr>
              <w:t>3,234.80</w:t>
            </w:r>
          </w:p>
        </w:tc>
        <w:tc>
          <w:tcPr>
            <w:tcW w:w="674"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noWrap/>
            <w:vAlign w:val="center"/>
            <w:hideMark/>
          </w:tcPr>
          <w:p w:rsidR="002C7380" w:rsidRPr="002C7380" w:rsidRDefault="002C7380" w:rsidP="002C7380">
            <w:pPr>
              <w:rPr>
                <w:rFonts w:ascii="Times New Roman" w:hAnsi="Times New Roman"/>
                <w:color w:val="000000"/>
              </w:rPr>
            </w:pPr>
            <w:r w:rsidRPr="002C7380">
              <w:rPr>
                <w:rFonts w:ascii="Times New Roman" w:hAnsi="Times New Roman"/>
                <w:color w:val="000000"/>
              </w:rPr>
              <w:t>28,693.99</w:t>
            </w:r>
          </w:p>
        </w:tc>
        <w:tc>
          <w:tcPr>
            <w:tcW w:w="853"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noWrap/>
            <w:vAlign w:val="center"/>
            <w:hideMark/>
          </w:tcPr>
          <w:p w:rsidR="002C7380" w:rsidRPr="002C7380" w:rsidRDefault="002C7380" w:rsidP="002C7380">
            <w:pPr>
              <w:rPr>
                <w:rFonts w:ascii="Times New Roman" w:hAnsi="Times New Roman"/>
                <w:color w:val="000000"/>
              </w:rPr>
            </w:pPr>
            <w:r w:rsidRPr="002C7380">
              <w:rPr>
                <w:rFonts w:ascii="Times New Roman" w:hAnsi="Times New Roman"/>
                <w:color w:val="000000"/>
              </w:rPr>
              <w:t>5,962.69</w:t>
            </w:r>
          </w:p>
        </w:tc>
        <w:tc>
          <w:tcPr>
            <w:tcW w:w="775"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vAlign w:val="center"/>
          </w:tcPr>
          <w:p w:rsidR="002C7380" w:rsidRPr="002C7380" w:rsidRDefault="002C7380" w:rsidP="002C7380">
            <w:pPr>
              <w:rPr>
                <w:rFonts w:ascii="Times New Roman" w:hAnsi="Times New Roman"/>
                <w:color w:val="000000"/>
              </w:rPr>
            </w:pPr>
            <w:r w:rsidRPr="002C7380">
              <w:rPr>
                <w:rFonts w:ascii="Times New Roman" w:hAnsi="Times New Roman"/>
                <w:color w:val="000000"/>
              </w:rPr>
              <w:t>32,690.59</w:t>
            </w:r>
          </w:p>
        </w:tc>
        <w:tc>
          <w:tcPr>
            <w:tcW w:w="661"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noWrap/>
            <w:vAlign w:val="center"/>
            <w:hideMark/>
          </w:tcPr>
          <w:p w:rsidR="002C7380" w:rsidRPr="002C7380" w:rsidRDefault="002C7380" w:rsidP="002C7380">
            <w:pPr>
              <w:rPr>
                <w:rFonts w:ascii="Times New Roman" w:hAnsi="Times New Roman"/>
                <w:color w:val="000000"/>
              </w:rPr>
            </w:pPr>
            <w:r w:rsidRPr="002C7380">
              <w:rPr>
                <w:rFonts w:ascii="Times New Roman" w:hAnsi="Times New Roman"/>
                <w:color w:val="000000"/>
              </w:rPr>
              <w:t>3,836.52</w:t>
            </w:r>
          </w:p>
        </w:tc>
        <w:tc>
          <w:tcPr>
            <w:tcW w:w="675"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noWrap/>
            <w:vAlign w:val="center"/>
            <w:hideMark/>
          </w:tcPr>
          <w:p w:rsidR="002C7380" w:rsidRPr="002C7380" w:rsidRDefault="002C7380" w:rsidP="002C7380">
            <w:pPr>
              <w:rPr>
                <w:rFonts w:ascii="Times New Roman" w:hAnsi="Times New Roman"/>
                <w:color w:val="000000"/>
              </w:rPr>
            </w:pPr>
            <w:r w:rsidRPr="002C7380">
              <w:rPr>
                <w:rFonts w:ascii="Times New Roman" w:hAnsi="Times New Roman"/>
                <w:color w:val="000000"/>
              </w:rPr>
              <w:t>74,418.59</w:t>
            </w:r>
          </w:p>
        </w:tc>
      </w:tr>
      <w:tr w:rsidR="002C7380" w:rsidRPr="0043209F" w:rsidTr="002C7380">
        <w:trPr>
          <w:trHeight w:val="177"/>
        </w:trPr>
        <w:tc>
          <w:tcPr>
            <w:tcW w:w="722"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hideMark/>
          </w:tcPr>
          <w:p w:rsidR="002C7380" w:rsidRPr="00CD6CE2" w:rsidRDefault="002C7380" w:rsidP="002C7380">
            <w:pPr>
              <w:spacing w:after="0" w:line="240" w:lineRule="auto"/>
              <w:contextualSpacing/>
              <w:rPr>
                <w:rFonts w:ascii="Times New Roman" w:eastAsiaTheme="majorEastAsia" w:hAnsi="Times New Roman"/>
                <w:b/>
                <w:bCs/>
                <w:sz w:val="24"/>
                <w:szCs w:val="24"/>
              </w:rPr>
            </w:pPr>
            <w:r w:rsidRPr="00CD6CE2">
              <w:rPr>
                <w:rFonts w:ascii="Times New Roman" w:eastAsiaTheme="majorEastAsia" w:hAnsi="Times New Roman"/>
              </w:rPr>
              <w:t>FCBs</w:t>
            </w:r>
          </w:p>
        </w:tc>
        <w:tc>
          <w:tcPr>
            <w:tcW w:w="640"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rsidR="002C7380" w:rsidRPr="002C7380" w:rsidRDefault="002C7380" w:rsidP="002C7380">
            <w:pPr>
              <w:rPr>
                <w:rFonts w:ascii="Times New Roman" w:hAnsi="Times New Roman"/>
                <w:color w:val="000000"/>
              </w:rPr>
            </w:pPr>
            <w:r w:rsidRPr="002C7380">
              <w:rPr>
                <w:rFonts w:ascii="Times New Roman" w:hAnsi="Times New Roman"/>
                <w:color w:val="000000"/>
              </w:rPr>
              <w:t>231.26</w:t>
            </w:r>
          </w:p>
        </w:tc>
        <w:tc>
          <w:tcPr>
            <w:tcW w:w="674"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noWrap/>
            <w:vAlign w:val="center"/>
            <w:hideMark/>
          </w:tcPr>
          <w:p w:rsidR="002C7380" w:rsidRPr="002C7380" w:rsidRDefault="002C7380" w:rsidP="002C7380">
            <w:pPr>
              <w:rPr>
                <w:rFonts w:ascii="Times New Roman" w:hAnsi="Times New Roman"/>
                <w:color w:val="000000"/>
              </w:rPr>
            </w:pPr>
            <w:r w:rsidRPr="002C7380">
              <w:rPr>
                <w:rFonts w:ascii="Times New Roman" w:hAnsi="Times New Roman"/>
                <w:color w:val="000000"/>
              </w:rPr>
              <w:t>153.62</w:t>
            </w:r>
          </w:p>
        </w:tc>
        <w:tc>
          <w:tcPr>
            <w:tcW w:w="853"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noWrap/>
            <w:vAlign w:val="center"/>
            <w:hideMark/>
          </w:tcPr>
          <w:p w:rsidR="002C7380" w:rsidRPr="002C7380" w:rsidRDefault="002C7380" w:rsidP="002C7380">
            <w:pPr>
              <w:rPr>
                <w:rFonts w:ascii="Times New Roman" w:hAnsi="Times New Roman"/>
                <w:color w:val="000000"/>
              </w:rPr>
            </w:pPr>
            <w:r w:rsidRPr="002C7380">
              <w:rPr>
                <w:rFonts w:ascii="Times New Roman" w:hAnsi="Times New Roman"/>
                <w:color w:val="000000"/>
              </w:rPr>
              <w:t>2,177.66</w:t>
            </w:r>
          </w:p>
        </w:tc>
        <w:tc>
          <w:tcPr>
            <w:tcW w:w="775"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rsidR="002C7380" w:rsidRPr="002C7380" w:rsidRDefault="002C7380" w:rsidP="002C7380">
            <w:pPr>
              <w:rPr>
                <w:rFonts w:ascii="Times New Roman" w:hAnsi="Times New Roman"/>
                <w:color w:val="000000"/>
              </w:rPr>
            </w:pPr>
            <w:r w:rsidRPr="002C7380">
              <w:rPr>
                <w:rFonts w:ascii="Times New Roman" w:hAnsi="Times New Roman"/>
                <w:color w:val="000000"/>
              </w:rPr>
              <w:t>3,468.17</w:t>
            </w:r>
          </w:p>
        </w:tc>
        <w:tc>
          <w:tcPr>
            <w:tcW w:w="661"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noWrap/>
            <w:vAlign w:val="center"/>
            <w:hideMark/>
          </w:tcPr>
          <w:p w:rsidR="002C7380" w:rsidRPr="002C7380" w:rsidRDefault="002C7380" w:rsidP="002C7380">
            <w:pPr>
              <w:rPr>
                <w:rFonts w:ascii="Times New Roman" w:hAnsi="Times New Roman"/>
                <w:color w:val="000000"/>
              </w:rPr>
            </w:pPr>
            <w:r w:rsidRPr="002C7380">
              <w:rPr>
                <w:rFonts w:ascii="Times New Roman" w:hAnsi="Times New Roman"/>
                <w:color w:val="000000"/>
              </w:rPr>
              <w:t>63.91</w:t>
            </w:r>
          </w:p>
        </w:tc>
        <w:tc>
          <w:tcPr>
            <w:tcW w:w="675"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noWrap/>
            <w:vAlign w:val="center"/>
            <w:hideMark/>
          </w:tcPr>
          <w:p w:rsidR="002C7380" w:rsidRPr="002C7380" w:rsidRDefault="002C7380" w:rsidP="002C7380">
            <w:pPr>
              <w:rPr>
                <w:rFonts w:ascii="Times New Roman" w:hAnsi="Times New Roman"/>
                <w:color w:val="000000"/>
              </w:rPr>
            </w:pPr>
            <w:r w:rsidRPr="002C7380">
              <w:rPr>
                <w:rFonts w:ascii="Times New Roman" w:hAnsi="Times New Roman"/>
                <w:color w:val="000000"/>
              </w:rPr>
              <w:t>6,094.63</w:t>
            </w:r>
          </w:p>
        </w:tc>
      </w:tr>
      <w:tr w:rsidR="002C7380" w:rsidRPr="0043209F" w:rsidTr="002C7380">
        <w:trPr>
          <w:trHeight w:val="177"/>
        </w:trPr>
        <w:tc>
          <w:tcPr>
            <w:tcW w:w="722"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vAlign w:val="center"/>
            <w:hideMark/>
          </w:tcPr>
          <w:p w:rsidR="002C7380" w:rsidRPr="00CD6CE2" w:rsidRDefault="002C7380" w:rsidP="002C7380">
            <w:pPr>
              <w:spacing w:after="0" w:line="240" w:lineRule="auto"/>
              <w:contextualSpacing/>
              <w:rPr>
                <w:rFonts w:ascii="Times New Roman" w:eastAsiaTheme="majorEastAsia" w:hAnsi="Times New Roman"/>
                <w:b/>
                <w:bCs/>
                <w:sz w:val="24"/>
                <w:szCs w:val="24"/>
              </w:rPr>
            </w:pPr>
            <w:r w:rsidRPr="00CD6CE2">
              <w:rPr>
                <w:rFonts w:ascii="Times New Roman" w:eastAsiaTheme="majorEastAsia" w:hAnsi="Times New Roman"/>
              </w:rPr>
              <w:t>ISBs</w:t>
            </w:r>
          </w:p>
        </w:tc>
        <w:tc>
          <w:tcPr>
            <w:tcW w:w="640"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vAlign w:val="center"/>
          </w:tcPr>
          <w:p w:rsidR="002C7380" w:rsidRPr="002C7380" w:rsidRDefault="002C7380" w:rsidP="002C7380">
            <w:pPr>
              <w:rPr>
                <w:rFonts w:ascii="Times New Roman" w:hAnsi="Times New Roman"/>
                <w:color w:val="000000"/>
              </w:rPr>
            </w:pPr>
            <w:r w:rsidRPr="002C7380">
              <w:rPr>
                <w:rFonts w:ascii="Times New Roman" w:hAnsi="Times New Roman"/>
                <w:color w:val="000000"/>
              </w:rPr>
              <w:t>1,329.19</w:t>
            </w:r>
          </w:p>
        </w:tc>
        <w:tc>
          <w:tcPr>
            <w:tcW w:w="674"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noWrap/>
            <w:vAlign w:val="center"/>
            <w:hideMark/>
          </w:tcPr>
          <w:p w:rsidR="002C7380" w:rsidRPr="002C7380" w:rsidRDefault="002C7380" w:rsidP="002C7380">
            <w:pPr>
              <w:rPr>
                <w:rFonts w:ascii="Times New Roman" w:hAnsi="Times New Roman"/>
                <w:color w:val="000000"/>
              </w:rPr>
            </w:pPr>
            <w:r w:rsidRPr="002C7380">
              <w:rPr>
                <w:rFonts w:ascii="Times New Roman" w:hAnsi="Times New Roman"/>
                <w:color w:val="000000"/>
              </w:rPr>
              <w:t>6,176.25</w:t>
            </w:r>
          </w:p>
        </w:tc>
        <w:tc>
          <w:tcPr>
            <w:tcW w:w="853"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noWrap/>
            <w:vAlign w:val="center"/>
            <w:hideMark/>
          </w:tcPr>
          <w:p w:rsidR="002C7380" w:rsidRPr="002C7380" w:rsidRDefault="002C7380" w:rsidP="002C7380">
            <w:pPr>
              <w:rPr>
                <w:rFonts w:ascii="Times New Roman" w:hAnsi="Times New Roman"/>
                <w:color w:val="000000"/>
              </w:rPr>
            </w:pPr>
            <w:r w:rsidRPr="002C7380">
              <w:rPr>
                <w:rFonts w:ascii="Times New Roman" w:hAnsi="Times New Roman"/>
                <w:color w:val="000000"/>
              </w:rPr>
              <w:t>172.39</w:t>
            </w:r>
          </w:p>
        </w:tc>
        <w:tc>
          <w:tcPr>
            <w:tcW w:w="775"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vAlign w:val="center"/>
          </w:tcPr>
          <w:p w:rsidR="002C7380" w:rsidRPr="002C7380" w:rsidRDefault="002C7380" w:rsidP="002C7380">
            <w:pPr>
              <w:rPr>
                <w:rFonts w:ascii="Times New Roman" w:hAnsi="Times New Roman"/>
                <w:color w:val="000000"/>
              </w:rPr>
            </w:pPr>
            <w:r w:rsidRPr="002C7380">
              <w:rPr>
                <w:rFonts w:ascii="Times New Roman" w:hAnsi="Times New Roman"/>
                <w:color w:val="000000"/>
              </w:rPr>
              <w:t>4,770.06</w:t>
            </w:r>
          </w:p>
        </w:tc>
        <w:tc>
          <w:tcPr>
            <w:tcW w:w="661"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noWrap/>
            <w:vAlign w:val="center"/>
            <w:hideMark/>
          </w:tcPr>
          <w:p w:rsidR="002C7380" w:rsidRPr="002C7380" w:rsidRDefault="002C7380" w:rsidP="002C7380">
            <w:pPr>
              <w:rPr>
                <w:rFonts w:ascii="Times New Roman" w:hAnsi="Times New Roman"/>
                <w:color w:val="000000"/>
              </w:rPr>
            </w:pPr>
            <w:r w:rsidRPr="002C7380">
              <w:rPr>
                <w:rFonts w:ascii="Times New Roman" w:hAnsi="Times New Roman"/>
                <w:color w:val="000000"/>
              </w:rPr>
              <w:t>658.78</w:t>
            </w:r>
          </w:p>
        </w:tc>
        <w:tc>
          <w:tcPr>
            <w:tcW w:w="675"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noWrap/>
            <w:vAlign w:val="center"/>
            <w:hideMark/>
          </w:tcPr>
          <w:p w:rsidR="002C7380" w:rsidRPr="002C7380" w:rsidRDefault="002C7380" w:rsidP="002C7380">
            <w:pPr>
              <w:rPr>
                <w:rFonts w:ascii="Times New Roman" w:hAnsi="Times New Roman"/>
                <w:color w:val="000000"/>
              </w:rPr>
            </w:pPr>
            <w:r w:rsidRPr="002C7380">
              <w:rPr>
                <w:rFonts w:ascii="Times New Roman" w:hAnsi="Times New Roman"/>
                <w:color w:val="000000"/>
              </w:rPr>
              <w:t>13,106.67</w:t>
            </w:r>
          </w:p>
        </w:tc>
      </w:tr>
      <w:tr w:rsidR="002C7380" w:rsidRPr="0043209F" w:rsidTr="002C7380">
        <w:trPr>
          <w:trHeight w:val="169"/>
        </w:trPr>
        <w:tc>
          <w:tcPr>
            <w:tcW w:w="722"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hideMark/>
          </w:tcPr>
          <w:p w:rsidR="002C7380" w:rsidRPr="00CD6CE2" w:rsidRDefault="002C7380" w:rsidP="002C7380">
            <w:pPr>
              <w:spacing w:after="0" w:line="240" w:lineRule="auto"/>
              <w:contextualSpacing/>
              <w:rPr>
                <w:rFonts w:ascii="Times New Roman" w:eastAsiaTheme="majorEastAsia" w:hAnsi="Times New Roman"/>
                <w:b/>
                <w:bCs/>
                <w:sz w:val="24"/>
                <w:szCs w:val="24"/>
              </w:rPr>
            </w:pPr>
            <w:r w:rsidRPr="00CD6CE2">
              <w:rPr>
                <w:rFonts w:ascii="Times New Roman" w:eastAsiaTheme="majorEastAsia" w:hAnsi="Times New Roman"/>
                <w:b/>
              </w:rPr>
              <w:t>Total</w:t>
            </w:r>
          </w:p>
        </w:tc>
        <w:tc>
          <w:tcPr>
            <w:tcW w:w="640"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rsidR="002C7380" w:rsidRPr="002C7380" w:rsidRDefault="002C7380" w:rsidP="002C7380">
            <w:pPr>
              <w:rPr>
                <w:rFonts w:ascii="Times New Roman" w:hAnsi="Times New Roman"/>
                <w:b/>
                <w:color w:val="000000"/>
              </w:rPr>
            </w:pPr>
            <w:r w:rsidRPr="002C7380">
              <w:rPr>
                <w:rFonts w:ascii="Times New Roman" w:hAnsi="Times New Roman"/>
                <w:b/>
                <w:color w:val="000000"/>
              </w:rPr>
              <w:t>8,120.80</w:t>
            </w:r>
          </w:p>
        </w:tc>
        <w:tc>
          <w:tcPr>
            <w:tcW w:w="674"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noWrap/>
            <w:vAlign w:val="center"/>
            <w:hideMark/>
          </w:tcPr>
          <w:p w:rsidR="002C7380" w:rsidRPr="002C7380" w:rsidRDefault="002C7380" w:rsidP="002C7380">
            <w:pPr>
              <w:rPr>
                <w:rFonts w:ascii="Times New Roman" w:hAnsi="Times New Roman"/>
                <w:b/>
                <w:color w:val="000000"/>
              </w:rPr>
            </w:pPr>
            <w:r w:rsidRPr="002C7380">
              <w:rPr>
                <w:rFonts w:ascii="Times New Roman" w:hAnsi="Times New Roman"/>
                <w:b/>
                <w:color w:val="000000"/>
              </w:rPr>
              <w:t>35,505.63</w:t>
            </w:r>
          </w:p>
        </w:tc>
        <w:tc>
          <w:tcPr>
            <w:tcW w:w="853"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noWrap/>
            <w:vAlign w:val="center"/>
            <w:hideMark/>
          </w:tcPr>
          <w:p w:rsidR="002C7380" w:rsidRPr="002C7380" w:rsidRDefault="002C7380" w:rsidP="002C7380">
            <w:pPr>
              <w:rPr>
                <w:rFonts w:ascii="Times New Roman" w:hAnsi="Times New Roman"/>
                <w:b/>
                <w:color w:val="000000"/>
              </w:rPr>
            </w:pPr>
            <w:r w:rsidRPr="002C7380">
              <w:rPr>
                <w:rFonts w:ascii="Times New Roman" w:hAnsi="Times New Roman"/>
                <w:b/>
                <w:color w:val="000000"/>
              </w:rPr>
              <w:t>8,325.63</w:t>
            </w:r>
          </w:p>
        </w:tc>
        <w:tc>
          <w:tcPr>
            <w:tcW w:w="775"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rsidR="002C7380" w:rsidRPr="002C7380" w:rsidRDefault="002C7380" w:rsidP="002C7380">
            <w:pPr>
              <w:rPr>
                <w:rFonts w:ascii="Times New Roman" w:hAnsi="Times New Roman"/>
                <w:b/>
                <w:color w:val="000000"/>
              </w:rPr>
            </w:pPr>
            <w:r w:rsidRPr="002C7380">
              <w:rPr>
                <w:rFonts w:ascii="Times New Roman" w:hAnsi="Times New Roman"/>
                <w:b/>
                <w:color w:val="000000"/>
              </w:rPr>
              <w:t>40,943.66</w:t>
            </w:r>
          </w:p>
        </w:tc>
        <w:tc>
          <w:tcPr>
            <w:tcW w:w="661"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noWrap/>
            <w:vAlign w:val="center"/>
            <w:hideMark/>
          </w:tcPr>
          <w:p w:rsidR="002C7380" w:rsidRPr="002C7380" w:rsidRDefault="002C7380" w:rsidP="002C7380">
            <w:pPr>
              <w:rPr>
                <w:rFonts w:ascii="Times New Roman" w:hAnsi="Times New Roman"/>
                <w:b/>
                <w:color w:val="000000"/>
              </w:rPr>
            </w:pPr>
            <w:r w:rsidRPr="002C7380">
              <w:rPr>
                <w:rFonts w:ascii="Times New Roman" w:hAnsi="Times New Roman"/>
                <w:b/>
                <w:color w:val="000000"/>
              </w:rPr>
              <w:t>4,662.66</w:t>
            </w:r>
          </w:p>
        </w:tc>
        <w:tc>
          <w:tcPr>
            <w:tcW w:w="675"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noWrap/>
            <w:vAlign w:val="center"/>
            <w:hideMark/>
          </w:tcPr>
          <w:p w:rsidR="002C7380" w:rsidRPr="002C7380" w:rsidRDefault="002C7380" w:rsidP="002C7380">
            <w:pPr>
              <w:rPr>
                <w:rFonts w:ascii="Times New Roman" w:hAnsi="Times New Roman"/>
                <w:b/>
                <w:color w:val="000000"/>
              </w:rPr>
            </w:pPr>
            <w:r w:rsidRPr="002C7380">
              <w:rPr>
                <w:rFonts w:ascii="Times New Roman" w:hAnsi="Times New Roman"/>
                <w:b/>
                <w:color w:val="000000"/>
              </w:rPr>
              <w:t>97,558.37</w:t>
            </w:r>
          </w:p>
        </w:tc>
      </w:tr>
      <w:tr w:rsidR="002C7380" w:rsidRPr="0043209F" w:rsidTr="002C7380">
        <w:trPr>
          <w:trHeight w:val="169"/>
        </w:trPr>
        <w:tc>
          <w:tcPr>
            <w:tcW w:w="722"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vAlign w:val="center"/>
          </w:tcPr>
          <w:p w:rsidR="002C7380" w:rsidRPr="00CD6CE2" w:rsidRDefault="002C7380" w:rsidP="002C7380">
            <w:pPr>
              <w:spacing w:after="0" w:line="240" w:lineRule="auto"/>
              <w:contextualSpacing/>
              <w:rPr>
                <w:rFonts w:ascii="Times New Roman" w:eastAsiaTheme="majorEastAsia" w:hAnsi="Times New Roman"/>
                <w:bCs/>
                <w:sz w:val="24"/>
                <w:szCs w:val="24"/>
              </w:rPr>
            </w:pPr>
            <w:r w:rsidRPr="00CD6CE2">
              <w:rPr>
                <w:rFonts w:ascii="Times New Roman" w:eastAsiaTheme="majorEastAsia" w:hAnsi="Times New Roman"/>
              </w:rPr>
              <w:t>FCs</w:t>
            </w:r>
          </w:p>
        </w:tc>
        <w:tc>
          <w:tcPr>
            <w:tcW w:w="640"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vAlign w:val="center"/>
          </w:tcPr>
          <w:p w:rsidR="002C7380" w:rsidRPr="002C7380" w:rsidRDefault="002C7380" w:rsidP="002C7380">
            <w:pPr>
              <w:rPr>
                <w:rFonts w:ascii="Times New Roman" w:hAnsi="Times New Roman"/>
                <w:color w:val="000000"/>
              </w:rPr>
            </w:pPr>
            <w:r w:rsidRPr="002C7380">
              <w:rPr>
                <w:rFonts w:ascii="Times New Roman" w:hAnsi="Times New Roman"/>
                <w:color w:val="000000"/>
              </w:rPr>
              <w:t>106.71</w:t>
            </w:r>
          </w:p>
        </w:tc>
        <w:tc>
          <w:tcPr>
            <w:tcW w:w="674"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noWrap/>
            <w:vAlign w:val="center"/>
          </w:tcPr>
          <w:p w:rsidR="002C7380" w:rsidRPr="002C7380" w:rsidRDefault="002C7380" w:rsidP="002C7380">
            <w:pPr>
              <w:rPr>
                <w:rFonts w:ascii="Times New Roman" w:hAnsi="Times New Roman"/>
                <w:color w:val="000000"/>
              </w:rPr>
            </w:pPr>
            <w:r w:rsidRPr="002C7380">
              <w:rPr>
                <w:rFonts w:ascii="Times New Roman" w:hAnsi="Times New Roman"/>
                <w:color w:val="000000"/>
              </w:rPr>
              <w:t>1,031.37</w:t>
            </w:r>
          </w:p>
        </w:tc>
        <w:tc>
          <w:tcPr>
            <w:tcW w:w="853"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noWrap/>
            <w:vAlign w:val="center"/>
          </w:tcPr>
          <w:p w:rsidR="002C7380" w:rsidRPr="002C7380" w:rsidRDefault="002C7380" w:rsidP="002C7380">
            <w:pPr>
              <w:rPr>
                <w:rFonts w:ascii="Times New Roman" w:hAnsi="Times New Roman"/>
                <w:color w:val="000000"/>
              </w:rPr>
            </w:pPr>
            <w:r w:rsidRPr="002C7380">
              <w:rPr>
                <w:rFonts w:ascii="Times New Roman" w:hAnsi="Times New Roman"/>
                <w:color w:val="000000"/>
              </w:rPr>
              <w:t>146.95</w:t>
            </w:r>
          </w:p>
        </w:tc>
        <w:tc>
          <w:tcPr>
            <w:tcW w:w="775"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vAlign w:val="center"/>
          </w:tcPr>
          <w:p w:rsidR="002C7380" w:rsidRPr="002C7380" w:rsidRDefault="002C7380" w:rsidP="002C7380">
            <w:pPr>
              <w:rPr>
                <w:rFonts w:ascii="Times New Roman" w:hAnsi="Times New Roman"/>
                <w:color w:val="000000"/>
              </w:rPr>
            </w:pPr>
            <w:r w:rsidRPr="002C7380">
              <w:rPr>
                <w:rFonts w:ascii="Times New Roman" w:hAnsi="Times New Roman"/>
                <w:color w:val="000000"/>
              </w:rPr>
              <w:t>679.58</w:t>
            </w:r>
          </w:p>
        </w:tc>
        <w:tc>
          <w:tcPr>
            <w:tcW w:w="661"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noWrap/>
            <w:vAlign w:val="center"/>
          </w:tcPr>
          <w:p w:rsidR="002C7380" w:rsidRPr="002C7380" w:rsidRDefault="002C7380" w:rsidP="002C7380">
            <w:pPr>
              <w:rPr>
                <w:rFonts w:ascii="Times New Roman" w:hAnsi="Times New Roman"/>
                <w:color w:val="000000"/>
              </w:rPr>
            </w:pPr>
            <w:r w:rsidRPr="002C7380">
              <w:rPr>
                <w:rFonts w:ascii="Times New Roman" w:hAnsi="Times New Roman"/>
                <w:color w:val="000000"/>
              </w:rPr>
              <w:t>534.04</w:t>
            </w:r>
          </w:p>
        </w:tc>
        <w:tc>
          <w:tcPr>
            <w:tcW w:w="675"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noWrap/>
            <w:vAlign w:val="center"/>
          </w:tcPr>
          <w:p w:rsidR="002C7380" w:rsidRPr="002C7380" w:rsidRDefault="002C7380" w:rsidP="002C7380">
            <w:pPr>
              <w:rPr>
                <w:rFonts w:ascii="Times New Roman" w:hAnsi="Times New Roman"/>
                <w:color w:val="000000"/>
              </w:rPr>
            </w:pPr>
            <w:r w:rsidRPr="002C7380">
              <w:rPr>
                <w:rFonts w:ascii="Times New Roman" w:hAnsi="Times New Roman"/>
                <w:color w:val="000000"/>
              </w:rPr>
              <w:t>2,498.65</w:t>
            </w:r>
          </w:p>
        </w:tc>
      </w:tr>
      <w:tr w:rsidR="002C7380" w:rsidRPr="0043209F" w:rsidTr="002C7380">
        <w:trPr>
          <w:trHeight w:val="169"/>
        </w:trPr>
        <w:tc>
          <w:tcPr>
            <w:tcW w:w="722"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rsidR="002C7380" w:rsidRPr="00CD6CE2" w:rsidRDefault="002C7380" w:rsidP="002C7380">
            <w:pPr>
              <w:spacing w:after="0" w:line="240" w:lineRule="auto"/>
              <w:contextualSpacing/>
              <w:rPr>
                <w:rFonts w:ascii="Times New Roman" w:eastAsiaTheme="majorEastAsia" w:hAnsi="Times New Roman"/>
                <w:b/>
                <w:bCs/>
                <w:color w:val="000000"/>
              </w:rPr>
            </w:pPr>
            <w:r w:rsidRPr="00CD6CE2">
              <w:rPr>
                <w:rFonts w:ascii="Times New Roman" w:eastAsiaTheme="majorEastAsia" w:hAnsi="Times New Roman"/>
                <w:b/>
                <w:bCs/>
                <w:color w:val="000000"/>
              </w:rPr>
              <w:t>Grand Total</w:t>
            </w:r>
          </w:p>
        </w:tc>
        <w:tc>
          <w:tcPr>
            <w:tcW w:w="640"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rsidR="002C7380" w:rsidRPr="002C7380" w:rsidRDefault="002C7380" w:rsidP="002C7380">
            <w:pPr>
              <w:rPr>
                <w:rFonts w:ascii="Times New Roman" w:hAnsi="Times New Roman"/>
                <w:b/>
                <w:color w:val="000000"/>
              </w:rPr>
            </w:pPr>
            <w:r w:rsidRPr="002C7380">
              <w:rPr>
                <w:rFonts w:ascii="Times New Roman" w:hAnsi="Times New Roman"/>
                <w:b/>
                <w:color w:val="000000"/>
              </w:rPr>
              <w:t>8,227.51</w:t>
            </w:r>
          </w:p>
        </w:tc>
        <w:tc>
          <w:tcPr>
            <w:tcW w:w="674"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noWrap/>
            <w:vAlign w:val="center"/>
          </w:tcPr>
          <w:p w:rsidR="002C7380" w:rsidRPr="002C7380" w:rsidRDefault="002C7380" w:rsidP="002C7380">
            <w:pPr>
              <w:rPr>
                <w:rFonts w:ascii="Times New Roman" w:hAnsi="Times New Roman"/>
                <w:b/>
                <w:color w:val="000000"/>
              </w:rPr>
            </w:pPr>
            <w:r w:rsidRPr="002C7380">
              <w:rPr>
                <w:rFonts w:ascii="Times New Roman" w:hAnsi="Times New Roman"/>
                <w:b/>
                <w:color w:val="000000"/>
              </w:rPr>
              <w:t>36,537.00</w:t>
            </w:r>
          </w:p>
        </w:tc>
        <w:tc>
          <w:tcPr>
            <w:tcW w:w="853"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noWrap/>
            <w:vAlign w:val="center"/>
          </w:tcPr>
          <w:p w:rsidR="002C7380" w:rsidRPr="002C7380" w:rsidRDefault="002C7380" w:rsidP="002C7380">
            <w:pPr>
              <w:rPr>
                <w:rFonts w:ascii="Times New Roman" w:hAnsi="Times New Roman"/>
                <w:b/>
                <w:color w:val="000000"/>
              </w:rPr>
            </w:pPr>
            <w:r w:rsidRPr="002C7380">
              <w:rPr>
                <w:rFonts w:ascii="Times New Roman" w:hAnsi="Times New Roman"/>
                <w:b/>
                <w:color w:val="000000"/>
              </w:rPr>
              <w:t>8,472.58</w:t>
            </w:r>
          </w:p>
        </w:tc>
        <w:tc>
          <w:tcPr>
            <w:tcW w:w="775"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rsidR="002C7380" w:rsidRPr="002C7380" w:rsidRDefault="002C7380" w:rsidP="002C7380">
            <w:pPr>
              <w:rPr>
                <w:rFonts w:ascii="Times New Roman" w:hAnsi="Times New Roman"/>
                <w:b/>
                <w:color w:val="000000"/>
              </w:rPr>
            </w:pPr>
            <w:r w:rsidRPr="002C7380">
              <w:rPr>
                <w:rFonts w:ascii="Times New Roman" w:hAnsi="Times New Roman"/>
                <w:b/>
                <w:color w:val="000000"/>
              </w:rPr>
              <w:t>41,623.24</w:t>
            </w:r>
          </w:p>
        </w:tc>
        <w:tc>
          <w:tcPr>
            <w:tcW w:w="661"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noWrap/>
            <w:vAlign w:val="center"/>
          </w:tcPr>
          <w:p w:rsidR="002C7380" w:rsidRPr="002C7380" w:rsidRDefault="002C7380" w:rsidP="002C7380">
            <w:pPr>
              <w:rPr>
                <w:rFonts w:ascii="Times New Roman" w:hAnsi="Times New Roman"/>
                <w:b/>
                <w:color w:val="000000"/>
              </w:rPr>
            </w:pPr>
            <w:r w:rsidRPr="002C7380">
              <w:rPr>
                <w:rFonts w:ascii="Times New Roman" w:hAnsi="Times New Roman"/>
                <w:b/>
                <w:color w:val="000000"/>
              </w:rPr>
              <w:t>5,196.70</w:t>
            </w:r>
          </w:p>
        </w:tc>
        <w:tc>
          <w:tcPr>
            <w:tcW w:w="675"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noWrap/>
            <w:vAlign w:val="center"/>
          </w:tcPr>
          <w:p w:rsidR="002C7380" w:rsidRPr="002C7380" w:rsidRDefault="002C7380" w:rsidP="002C7380">
            <w:pPr>
              <w:rPr>
                <w:rFonts w:ascii="Times New Roman" w:hAnsi="Times New Roman"/>
                <w:b/>
                <w:color w:val="000000"/>
              </w:rPr>
            </w:pPr>
            <w:r w:rsidRPr="002C7380">
              <w:rPr>
                <w:rFonts w:ascii="Times New Roman" w:hAnsi="Times New Roman"/>
                <w:b/>
                <w:color w:val="000000"/>
              </w:rPr>
              <w:t>100,057.02</w:t>
            </w:r>
          </w:p>
        </w:tc>
      </w:tr>
    </w:tbl>
    <w:p w:rsidR="00962441" w:rsidRDefault="00A564B0" w:rsidP="00A564B0">
      <w:pPr>
        <w:tabs>
          <w:tab w:val="left" w:pos="8160"/>
        </w:tabs>
        <w:spacing w:after="0" w:line="240" w:lineRule="auto"/>
        <w:ind w:right="-180"/>
        <w:jc w:val="both"/>
        <w:rPr>
          <w:rFonts w:ascii="Times New Roman" w:hAnsi="Times New Roman"/>
          <w:color w:val="000000" w:themeColor="text1"/>
          <w:sz w:val="12"/>
          <w:szCs w:val="12"/>
        </w:rPr>
      </w:pPr>
      <w:r>
        <w:rPr>
          <w:rFonts w:ascii="Times New Roman" w:hAnsi="Times New Roman"/>
          <w:color w:val="000000" w:themeColor="text1"/>
          <w:sz w:val="12"/>
          <w:szCs w:val="12"/>
        </w:rPr>
        <w:tab/>
      </w:r>
    </w:p>
    <w:p w:rsidR="00962441" w:rsidRPr="00962441" w:rsidRDefault="00962441" w:rsidP="00C910A8">
      <w:pPr>
        <w:spacing w:after="0" w:line="240" w:lineRule="auto"/>
        <w:ind w:right="-180"/>
        <w:rPr>
          <w:rFonts w:ascii="Times New Roman" w:hAnsi="Times New Roman"/>
          <w:color w:val="000000" w:themeColor="text1"/>
          <w:sz w:val="12"/>
          <w:szCs w:val="12"/>
        </w:rPr>
      </w:pPr>
    </w:p>
    <w:p w:rsidR="00962441" w:rsidRDefault="00962441" w:rsidP="00C910A8">
      <w:pPr>
        <w:spacing w:after="0"/>
        <w:ind w:right="-187"/>
        <w:rPr>
          <w:rFonts w:ascii="Times New Roman" w:hAnsi="Times New Roman"/>
          <w:b/>
          <w:sz w:val="12"/>
          <w:szCs w:val="28"/>
        </w:rPr>
      </w:pPr>
    </w:p>
    <w:p w:rsidR="006132FB" w:rsidRDefault="006132FB" w:rsidP="008B3D8C">
      <w:pPr>
        <w:spacing w:line="360" w:lineRule="auto"/>
        <w:jc w:val="both"/>
        <w:rPr>
          <w:rFonts w:ascii="Times New Roman" w:hAnsi="Times New Roman"/>
          <w:color w:val="000000" w:themeColor="text1"/>
          <w:sz w:val="24"/>
          <w:szCs w:val="24"/>
        </w:rPr>
      </w:pPr>
    </w:p>
    <w:p w:rsidR="00C93BA7" w:rsidRPr="008B3D8C" w:rsidRDefault="00C93BA7" w:rsidP="008B3D8C">
      <w:pPr>
        <w:spacing w:line="360" w:lineRule="auto"/>
        <w:jc w:val="both"/>
        <w:rPr>
          <w:rFonts w:ascii="Times New Roman" w:hAnsi="Times New Roman"/>
          <w:color w:val="000000" w:themeColor="text1"/>
          <w:sz w:val="24"/>
          <w:szCs w:val="24"/>
        </w:rPr>
      </w:pPr>
      <w:r w:rsidRPr="008B3D8C">
        <w:rPr>
          <w:rFonts w:ascii="Times New Roman" w:hAnsi="Times New Roman"/>
          <w:color w:val="000000" w:themeColor="text1"/>
          <w:sz w:val="24"/>
          <w:szCs w:val="24"/>
        </w:rPr>
        <w:t xml:space="preserve">Sustainable finance is largely dominated by </w:t>
      </w:r>
      <w:r w:rsidRPr="008B3D8C">
        <w:rPr>
          <w:rFonts w:ascii="Times New Roman" w:hAnsi="Times New Roman"/>
          <w:bCs/>
          <w:color w:val="000000" w:themeColor="text1"/>
          <w:sz w:val="24"/>
          <w:szCs w:val="24"/>
        </w:rPr>
        <w:t>Other Sustainable Linked Finance (</w:t>
      </w:r>
      <w:r w:rsidR="00137D54">
        <w:rPr>
          <w:rFonts w:ascii="Times New Roman" w:hAnsi="Times New Roman"/>
          <w:bCs/>
          <w:color w:val="000000" w:themeColor="text1"/>
          <w:sz w:val="24"/>
          <w:szCs w:val="24"/>
        </w:rPr>
        <w:t>41.60</w:t>
      </w:r>
      <w:r w:rsidRPr="008B3D8C">
        <w:rPr>
          <w:rFonts w:ascii="Times New Roman" w:hAnsi="Times New Roman"/>
          <w:bCs/>
          <w:color w:val="000000" w:themeColor="text1"/>
          <w:sz w:val="24"/>
          <w:szCs w:val="24"/>
        </w:rPr>
        <w:t>%)</w:t>
      </w:r>
      <w:r w:rsidRPr="008B3D8C">
        <w:rPr>
          <w:rFonts w:ascii="Times New Roman" w:hAnsi="Times New Roman"/>
          <w:color w:val="000000" w:themeColor="text1"/>
          <w:sz w:val="24"/>
          <w:szCs w:val="24"/>
        </w:rPr>
        <w:t xml:space="preserve">, followed by </w:t>
      </w:r>
      <w:r w:rsidRPr="008B3D8C">
        <w:rPr>
          <w:rFonts w:ascii="Times New Roman" w:hAnsi="Times New Roman"/>
          <w:bCs/>
          <w:color w:val="000000" w:themeColor="text1"/>
          <w:sz w:val="24"/>
          <w:szCs w:val="24"/>
        </w:rPr>
        <w:t>Sustainable MSME financing (3</w:t>
      </w:r>
      <w:r w:rsidR="00137D54">
        <w:rPr>
          <w:rFonts w:ascii="Times New Roman" w:hAnsi="Times New Roman"/>
          <w:bCs/>
          <w:color w:val="000000" w:themeColor="text1"/>
          <w:sz w:val="24"/>
          <w:szCs w:val="24"/>
        </w:rPr>
        <w:t>6.52</w:t>
      </w:r>
      <w:r w:rsidRPr="008B3D8C">
        <w:rPr>
          <w:rFonts w:ascii="Times New Roman" w:hAnsi="Times New Roman"/>
          <w:bCs/>
          <w:color w:val="000000" w:themeColor="text1"/>
          <w:sz w:val="24"/>
          <w:szCs w:val="24"/>
        </w:rPr>
        <w:t>%)</w:t>
      </w:r>
      <w:r w:rsidRPr="008B3D8C">
        <w:rPr>
          <w:rFonts w:ascii="Times New Roman" w:hAnsi="Times New Roman"/>
          <w:color w:val="000000" w:themeColor="text1"/>
          <w:sz w:val="24"/>
          <w:szCs w:val="24"/>
        </w:rPr>
        <w:t xml:space="preserve">. </w:t>
      </w:r>
      <w:r w:rsidRPr="008B3D8C">
        <w:rPr>
          <w:rFonts w:ascii="Times New Roman" w:hAnsi="Times New Roman"/>
          <w:bCs/>
          <w:color w:val="000000" w:themeColor="text1"/>
          <w:sz w:val="24"/>
          <w:szCs w:val="24"/>
        </w:rPr>
        <w:t>Sustainable Agriculture</w:t>
      </w:r>
      <w:r w:rsidRPr="008B3D8C">
        <w:rPr>
          <w:rFonts w:ascii="Times New Roman" w:hAnsi="Times New Roman"/>
          <w:color w:val="000000" w:themeColor="text1"/>
          <w:sz w:val="24"/>
          <w:szCs w:val="24"/>
        </w:rPr>
        <w:t xml:space="preserve"> accounts for </w:t>
      </w:r>
      <w:r w:rsidR="00137D54">
        <w:rPr>
          <w:rFonts w:ascii="Times New Roman" w:hAnsi="Times New Roman"/>
          <w:bCs/>
          <w:color w:val="000000" w:themeColor="text1"/>
          <w:sz w:val="24"/>
          <w:szCs w:val="24"/>
        </w:rPr>
        <w:t>8.22</w:t>
      </w:r>
      <w:r w:rsidRPr="008B3D8C">
        <w:rPr>
          <w:rFonts w:ascii="Times New Roman" w:hAnsi="Times New Roman"/>
          <w:bCs/>
          <w:color w:val="000000" w:themeColor="text1"/>
          <w:sz w:val="24"/>
          <w:szCs w:val="24"/>
        </w:rPr>
        <w:t xml:space="preserve"> percent</w:t>
      </w:r>
      <w:r w:rsidRPr="008B3D8C">
        <w:rPr>
          <w:rFonts w:ascii="Times New Roman" w:hAnsi="Times New Roman"/>
          <w:color w:val="000000" w:themeColor="text1"/>
          <w:sz w:val="24"/>
          <w:szCs w:val="24"/>
        </w:rPr>
        <w:t xml:space="preserve">, while </w:t>
      </w:r>
      <w:r w:rsidRPr="008B3D8C">
        <w:rPr>
          <w:rFonts w:ascii="Times New Roman" w:hAnsi="Times New Roman"/>
          <w:bCs/>
          <w:color w:val="000000" w:themeColor="text1"/>
          <w:sz w:val="24"/>
          <w:szCs w:val="24"/>
        </w:rPr>
        <w:t>Green Finance (</w:t>
      </w:r>
      <w:r w:rsidR="00137D54">
        <w:rPr>
          <w:rFonts w:ascii="Times New Roman" w:hAnsi="Times New Roman"/>
          <w:bCs/>
          <w:color w:val="000000" w:themeColor="text1"/>
          <w:sz w:val="24"/>
          <w:szCs w:val="24"/>
        </w:rPr>
        <w:t>5.19</w:t>
      </w:r>
      <w:r w:rsidRPr="008B3D8C">
        <w:rPr>
          <w:rFonts w:ascii="Times New Roman" w:hAnsi="Times New Roman"/>
          <w:bCs/>
          <w:color w:val="000000" w:themeColor="text1"/>
          <w:sz w:val="24"/>
          <w:szCs w:val="24"/>
        </w:rPr>
        <w:t>%)</w:t>
      </w:r>
      <w:r w:rsidRPr="008B3D8C">
        <w:rPr>
          <w:rFonts w:ascii="Times New Roman" w:hAnsi="Times New Roman"/>
          <w:color w:val="000000" w:themeColor="text1"/>
          <w:sz w:val="24"/>
          <w:szCs w:val="24"/>
        </w:rPr>
        <w:t xml:space="preserve"> and </w:t>
      </w:r>
      <w:r w:rsidRPr="008B3D8C">
        <w:rPr>
          <w:rFonts w:ascii="Times New Roman" w:hAnsi="Times New Roman"/>
          <w:bCs/>
          <w:color w:val="000000" w:themeColor="text1"/>
          <w:sz w:val="24"/>
          <w:szCs w:val="24"/>
        </w:rPr>
        <w:t>Sustainable Linked Socially Responsible Financing (</w:t>
      </w:r>
      <w:r w:rsidR="00137D54">
        <w:rPr>
          <w:rFonts w:ascii="Times New Roman" w:hAnsi="Times New Roman"/>
          <w:bCs/>
          <w:color w:val="000000" w:themeColor="text1"/>
          <w:sz w:val="24"/>
          <w:szCs w:val="24"/>
        </w:rPr>
        <w:t>8.47</w:t>
      </w:r>
      <w:r w:rsidRPr="008B3D8C">
        <w:rPr>
          <w:rFonts w:ascii="Times New Roman" w:hAnsi="Times New Roman"/>
          <w:bCs/>
          <w:color w:val="000000" w:themeColor="text1"/>
          <w:sz w:val="24"/>
          <w:szCs w:val="24"/>
        </w:rPr>
        <w:t>%)</w:t>
      </w:r>
      <w:r w:rsidRPr="008B3D8C">
        <w:rPr>
          <w:rFonts w:ascii="Times New Roman" w:hAnsi="Times New Roman"/>
          <w:color w:val="000000" w:themeColor="text1"/>
          <w:sz w:val="24"/>
          <w:szCs w:val="24"/>
        </w:rPr>
        <w:t xml:space="preserve"> comprise relatively smaller shares. Overall, the distribution reflects a stronger emphasis on broad sustainability-linked and MSME financing, with scope for further expansion of green and socially responsible finance</w:t>
      </w:r>
      <w:r w:rsidR="00AF2D96">
        <w:rPr>
          <w:rFonts w:ascii="Times New Roman" w:hAnsi="Times New Roman"/>
          <w:color w:val="000000" w:themeColor="text1"/>
          <w:sz w:val="24"/>
          <w:szCs w:val="24"/>
        </w:rPr>
        <w:t>.</w:t>
      </w:r>
    </w:p>
    <w:p w:rsidR="00C93BA7" w:rsidRDefault="00C93BA7" w:rsidP="00BE3C0E">
      <w:pPr>
        <w:spacing w:after="0"/>
        <w:ind w:left="-180" w:right="-187"/>
        <w:rPr>
          <w:rFonts w:ascii="Times New Roman" w:hAnsi="Times New Roman"/>
          <w:b/>
          <w:sz w:val="12"/>
          <w:szCs w:val="28"/>
        </w:rPr>
      </w:pPr>
    </w:p>
    <w:p w:rsidR="00A564B0" w:rsidRPr="00BE3C0E" w:rsidRDefault="00A564B0" w:rsidP="00BE3C0E">
      <w:pPr>
        <w:spacing w:after="0"/>
        <w:ind w:left="-180" w:right="-187"/>
        <w:rPr>
          <w:rFonts w:ascii="Times New Roman" w:hAnsi="Times New Roman"/>
          <w:b/>
          <w:sz w:val="12"/>
          <w:szCs w:val="28"/>
        </w:rPr>
      </w:pPr>
    </w:p>
    <w:p w:rsidR="00C3437A" w:rsidRDefault="006132FB" w:rsidP="00FE450C">
      <w:pPr>
        <w:tabs>
          <w:tab w:val="left" w:pos="540"/>
        </w:tabs>
        <w:spacing w:after="0" w:line="360" w:lineRule="auto"/>
        <w:ind w:right="-180"/>
        <w:jc w:val="both"/>
        <w:rPr>
          <w:rFonts w:ascii="Times New Roman" w:hAnsi="Times New Roman"/>
          <w:b/>
          <w:sz w:val="24"/>
          <w:szCs w:val="24"/>
        </w:rPr>
      </w:pPr>
      <w:r w:rsidRPr="00D6109A">
        <w:rPr>
          <w:rFonts w:ascii="Times New Roman" w:hAnsi="Times New Roman"/>
          <w:b/>
          <w:noProof/>
          <w:sz w:val="12"/>
          <w:szCs w:val="28"/>
        </w:rPr>
        <w:drawing>
          <wp:inline distT="0" distB="0" distL="0" distR="0">
            <wp:extent cx="6015990" cy="3975653"/>
            <wp:effectExtent l="19050" t="0" r="22860" b="5797"/>
            <wp:docPr id="2"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6132FB" w:rsidRDefault="006132FB" w:rsidP="00E55DAA">
      <w:pPr>
        <w:tabs>
          <w:tab w:val="left" w:pos="540"/>
        </w:tabs>
        <w:spacing w:after="0" w:line="360" w:lineRule="auto"/>
        <w:ind w:right="-180"/>
        <w:jc w:val="both"/>
        <w:outlineLvl w:val="0"/>
        <w:rPr>
          <w:rFonts w:ascii="Times New Roman" w:hAnsi="Times New Roman"/>
          <w:b/>
          <w:sz w:val="24"/>
          <w:szCs w:val="24"/>
        </w:rPr>
      </w:pPr>
    </w:p>
    <w:p w:rsidR="006132FB" w:rsidRDefault="006132FB" w:rsidP="00E55DAA">
      <w:pPr>
        <w:tabs>
          <w:tab w:val="left" w:pos="540"/>
        </w:tabs>
        <w:spacing w:after="0" w:line="360" w:lineRule="auto"/>
        <w:ind w:right="-180"/>
        <w:jc w:val="both"/>
        <w:outlineLvl w:val="0"/>
        <w:rPr>
          <w:rFonts w:ascii="Times New Roman" w:hAnsi="Times New Roman"/>
          <w:b/>
          <w:sz w:val="24"/>
          <w:szCs w:val="24"/>
        </w:rPr>
      </w:pPr>
    </w:p>
    <w:p w:rsidR="00C41DE0" w:rsidRPr="00CD31C2" w:rsidRDefault="00C41DE0" w:rsidP="00E55DAA">
      <w:pPr>
        <w:tabs>
          <w:tab w:val="left" w:pos="540"/>
        </w:tabs>
        <w:spacing w:after="0" w:line="360" w:lineRule="auto"/>
        <w:ind w:right="-180"/>
        <w:jc w:val="both"/>
        <w:outlineLvl w:val="0"/>
        <w:rPr>
          <w:rFonts w:ascii="Times New Roman" w:hAnsi="Times New Roman"/>
          <w:b/>
          <w:sz w:val="24"/>
          <w:szCs w:val="24"/>
        </w:rPr>
      </w:pPr>
      <w:r>
        <w:rPr>
          <w:rFonts w:ascii="Times New Roman" w:hAnsi="Times New Roman"/>
          <w:b/>
          <w:sz w:val="24"/>
          <w:szCs w:val="24"/>
        </w:rPr>
        <w:t xml:space="preserve">4.3 </w:t>
      </w:r>
      <w:r w:rsidRPr="00422B55">
        <w:rPr>
          <w:rFonts w:ascii="Times New Roman" w:hAnsi="Times New Roman"/>
          <w:b/>
          <w:sz w:val="24"/>
          <w:szCs w:val="24"/>
        </w:rPr>
        <w:t>Green Finance</w:t>
      </w:r>
      <w:r>
        <w:rPr>
          <w:rFonts w:ascii="Times New Roman" w:hAnsi="Times New Roman"/>
          <w:b/>
          <w:sz w:val="24"/>
          <w:szCs w:val="24"/>
        </w:rPr>
        <w:t>- Category wise</w:t>
      </w:r>
      <w:r w:rsidRPr="00422B55">
        <w:rPr>
          <w:rFonts w:ascii="Times New Roman" w:hAnsi="Times New Roman"/>
          <w:b/>
          <w:sz w:val="24"/>
          <w:szCs w:val="24"/>
        </w:rPr>
        <w:t>:</w:t>
      </w:r>
    </w:p>
    <w:p w:rsidR="001B2295" w:rsidRDefault="00C46E37" w:rsidP="0038497E">
      <w:pPr>
        <w:jc w:val="both"/>
        <w:rPr>
          <w:rFonts w:ascii="Times New Roman" w:hAnsi="Times New Roman"/>
          <w:color w:val="000000" w:themeColor="text1"/>
          <w:sz w:val="24"/>
          <w:szCs w:val="24"/>
        </w:rPr>
      </w:pPr>
      <w:r w:rsidRPr="00C46E37">
        <w:rPr>
          <w:rFonts w:ascii="Times New Roman" w:hAnsi="Times New Roman"/>
          <w:color w:val="000000" w:themeColor="text1"/>
          <w:sz w:val="24"/>
          <w:szCs w:val="24"/>
        </w:rPr>
        <w:t>During the reporting quarter, 4</w:t>
      </w:r>
      <w:r w:rsidR="006563ED">
        <w:rPr>
          <w:rFonts w:ascii="Times New Roman" w:hAnsi="Times New Roman"/>
          <w:color w:val="000000" w:themeColor="text1"/>
          <w:sz w:val="24"/>
          <w:szCs w:val="24"/>
        </w:rPr>
        <w:t>2</w:t>
      </w:r>
      <w:r w:rsidRPr="00C46E37">
        <w:rPr>
          <w:rFonts w:ascii="Times New Roman" w:hAnsi="Times New Roman"/>
          <w:color w:val="000000" w:themeColor="text1"/>
          <w:sz w:val="24"/>
          <w:szCs w:val="24"/>
        </w:rPr>
        <w:t xml:space="preserve"> out of 61 Banks and 1</w:t>
      </w:r>
      <w:r w:rsidR="006563ED">
        <w:rPr>
          <w:rFonts w:ascii="Times New Roman" w:hAnsi="Times New Roman"/>
          <w:color w:val="000000" w:themeColor="text1"/>
          <w:sz w:val="24"/>
          <w:szCs w:val="24"/>
        </w:rPr>
        <w:t>0</w:t>
      </w:r>
      <w:r w:rsidRPr="00C46E37">
        <w:rPr>
          <w:rFonts w:ascii="Times New Roman" w:hAnsi="Times New Roman"/>
          <w:color w:val="000000" w:themeColor="text1"/>
          <w:sz w:val="24"/>
          <w:szCs w:val="24"/>
        </w:rPr>
        <w:t xml:space="preserve"> out of 34 Finance Companies recorded exposure in green finance. Total green finance disbursement amounted to </w:t>
      </w:r>
      <w:r w:rsidRPr="005970F3">
        <w:rPr>
          <w:rFonts w:ascii="Times New Roman" w:hAnsi="Times New Roman"/>
          <w:sz w:val="24"/>
          <w:szCs w:val="24"/>
        </w:rPr>
        <w:t xml:space="preserve">BDT </w:t>
      </w:r>
      <w:r w:rsidR="006563ED" w:rsidRPr="003726C8">
        <w:rPr>
          <w:rFonts w:ascii="Times New Roman" w:hAnsi="Times New Roman"/>
          <w:bCs/>
          <w:color w:val="000000"/>
        </w:rPr>
        <w:t>4,662.66</w:t>
      </w:r>
      <w:r w:rsidR="006563ED">
        <w:rPr>
          <w:rFonts w:ascii="Times New Roman" w:hAnsi="Times New Roman"/>
          <w:bCs/>
          <w:color w:val="000000"/>
        </w:rPr>
        <w:t xml:space="preserve"> </w:t>
      </w:r>
      <w:r w:rsidRPr="005970F3">
        <w:rPr>
          <w:rFonts w:ascii="Times New Roman" w:hAnsi="Times New Roman"/>
          <w:sz w:val="24"/>
          <w:szCs w:val="24"/>
        </w:rPr>
        <w:t xml:space="preserve">crore by Banks and BDT </w:t>
      </w:r>
      <w:r w:rsidR="006563ED" w:rsidRPr="003726C8">
        <w:rPr>
          <w:rFonts w:ascii="Times New Roman" w:hAnsi="Times New Roman"/>
          <w:bCs/>
          <w:color w:val="000000"/>
        </w:rPr>
        <w:t>534.04</w:t>
      </w:r>
      <w:r w:rsidR="0038497E" w:rsidRPr="0038497E">
        <w:rPr>
          <w:rFonts w:ascii="Times New Roman" w:hAnsi="Times New Roman"/>
          <w:color w:val="000000"/>
          <w:sz w:val="24"/>
          <w:szCs w:val="20"/>
        </w:rPr>
        <w:t xml:space="preserve"> </w:t>
      </w:r>
      <w:r w:rsidRPr="005970F3">
        <w:rPr>
          <w:rFonts w:ascii="Times New Roman" w:hAnsi="Times New Roman"/>
          <w:sz w:val="24"/>
          <w:szCs w:val="24"/>
        </w:rPr>
        <w:t xml:space="preserve">crore </w:t>
      </w:r>
      <w:r w:rsidRPr="00C46E37">
        <w:rPr>
          <w:rFonts w:ascii="Times New Roman" w:hAnsi="Times New Roman"/>
          <w:color w:val="000000" w:themeColor="text1"/>
          <w:sz w:val="24"/>
          <w:szCs w:val="24"/>
        </w:rPr>
        <w:t xml:space="preserve">by Finance Companies during the </w:t>
      </w:r>
      <w:r w:rsidR="006563ED">
        <w:rPr>
          <w:rFonts w:ascii="Times New Roman" w:hAnsi="Times New Roman"/>
          <w:color w:val="000000" w:themeColor="text1"/>
          <w:sz w:val="24"/>
          <w:szCs w:val="24"/>
        </w:rPr>
        <w:t>January-March, 2026</w:t>
      </w:r>
      <w:r w:rsidRPr="00C46E37">
        <w:rPr>
          <w:rFonts w:ascii="Times New Roman" w:hAnsi="Times New Roman"/>
          <w:color w:val="000000" w:themeColor="text1"/>
          <w:sz w:val="24"/>
          <w:szCs w:val="24"/>
        </w:rPr>
        <w:t xml:space="preserve"> period. A sector-wise breakdown of green finance activities of Banks and Finance Companies is presented in the following tables</w:t>
      </w:r>
      <w:r>
        <w:rPr>
          <w:rFonts w:ascii="Times New Roman" w:hAnsi="Times New Roman"/>
          <w:color w:val="000000" w:themeColor="text1"/>
          <w:sz w:val="24"/>
          <w:szCs w:val="24"/>
        </w:rPr>
        <w:t>:</w:t>
      </w:r>
    </w:p>
    <w:p w:rsidR="006132FB" w:rsidRPr="0038497E" w:rsidRDefault="006132FB" w:rsidP="0038497E">
      <w:pPr>
        <w:jc w:val="both"/>
        <w:rPr>
          <w:rFonts w:ascii="Times New Roman" w:hAnsi="Times New Roman"/>
          <w:color w:val="000000"/>
          <w:sz w:val="20"/>
          <w:szCs w:val="20"/>
        </w:rPr>
      </w:pPr>
    </w:p>
    <w:tbl>
      <w:tblPr>
        <w:tblW w:w="10252"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ayout w:type="fixed"/>
        <w:tblLook w:val="04A0"/>
      </w:tblPr>
      <w:tblGrid>
        <w:gridCol w:w="1085"/>
        <w:gridCol w:w="1107"/>
        <w:gridCol w:w="1177"/>
        <w:gridCol w:w="1087"/>
        <w:gridCol w:w="1268"/>
        <w:gridCol w:w="1268"/>
        <w:gridCol w:w="1720"/>
        <w:gridCol w:w="1540"/>
      </w:tblGrid>
      <w:tr w:rsidR="005078FE" w:rsidRPr="00FC4FBE" w:rsidTr="006F5DB3">
        <w:trPr>
          <w:trHeight w:val="297"/>
        </w:trPr>
        <w:tc>
          <w:tcPr>
            <w:tcW w:w="10252" w:type="dxa"/>
            <w:gridSpan w:val="8"/>
            <w:tcBorders>
              <w:top w:val="single" w:sz="8" w:space="0" w:color="9BBB59" w:themeColor="accent3"/>
              <w:left w:val="single" w:sz="8" w:space="0" w:color="9BBB59" w:themeColor="accent3"/>
              <w:bottom w:val="single" w:sz="18" w:space="0" w:color="9BBB59" w:themeColor="accent3"/>
              <w:right w:val="single" w:sz="8" w:space="0" w:color="9BBB59" w:themeColor="accent3"/>
            </w:tcBorders>
            <w:vAlign w:val="center"/>
            <w:hideMark/>
          </w:tcPr>
          <w:p w:rsidR="005078FE" w:rsidRPr="00FC4FBE" w:rsidRDefault="003F0E9C" w:rsidP="006F5DB3">
            <w:pPr>
              <w:spacing w:after="0" w:line="300" w:lineRule="exact"/>
              <w:ind w:right="-180"/>
              <w:contextualSpacing/>
              <w:rPr>
                <w:rFonts w:ascii="Times New Roman" w:eastAsiaTheme="majorEastAsia" w:hAnsi="Times New Roman"/>
                <w:b/>
                <w:bCs/>
                <w:color w:val="000000"/>
              </w:rPr>
            </w:pPr>
            <w:r w:rsidRPr="00FC4FBE">
              <w:rPr>
                <w:rFonts w:ascii="Times New Roman" w:eastAsiaTheme="majorEastAsia" w:hAnsi="Times New Roman"/>
                <w:b/>
                <w:bCs/>
                <w:color w:val="000000"/>
              </w:rPr>
              <w:lastRenderedPageBreak/>
              <w:t xml:space="preserve">Disbursement in </w:t>
            </w:r>
            <w:r w:rsidR="00BA0839" w:rsidRPr="00FC4FBE">
              <w:rPr>
                <w:rFonts w:ascii="Times New Roman" w:eastAsiaTheme="majorEastAsia" w:hAnsi="Times New Roman"/>
                <w:b/>
                <w:bCs/>
                <w:color w:val="000000"/>
              </w:rPr>
              <w:t>Green Finance</w:t>
            </w:r>
            <w:r w:rsidR="005970F3" w:rsidRPr="00FC4FBE">
              <w:rPr>
                <w:rFonts w:ascii="Times New Roman" w:eastAsiaTheme="majorEastAsia" w:hAnsi="Times New Roman"/>
                <w:b/>
                <w:bCs/>
                <w:color w:val="000000"/>
              </w:rPr>
              <w:t xml:space="preserve"> </w:t>
            </w:r>
            <w:r w:rsidR="005970F3" w:rsidRPr="00FC4FBE">
              <w:rPr>
                <w:rFonts w:ascii="Times New Roman" w:eastAsiaTheme="majorEastAsia" w:hAnsi="Times New Roman"/>
                <w:color w:val="000000"/>
              </w:rPr>
              <w:t xml:space="preserve">- </w:t>
            </w:r>
            <w:r w:rsidR="005970F3" w:rsidRPr="00FC4FBE">
              <w:rPr>
                <w:rFonts w:ascii="Times New Roman" w:eastAsiaTheme="majorEastAsia" w:hAnsi="Times New Roman"/>
                <w:i/>
                <w:iCs/>
                <w:color w:val="000000"/>
              </w:rPr>
              <w:t xml:space="preserve">Table Continued                           </w:t>
            </w:r>
            <w:r w:rsidR="00BA0839" w:rsidRPr="00FC4FBE">
              <w:rPr>
                <w:rFonts w:ascii="Times New Roman" w:eastAsiaTheme="majorEastAsia" w:hAnsi="Times New Roman"/>
                <w:b/>
                <w:bCs/>
                <w:color w:val="000000"/>
              </w:rPr>
              <w:t xml:space="preserve"> </w:t>
            </w:r>
            <w:r w:rsidR="005078FE" w:rsidRPr="00FC4FBE">
              <w:rPr>
                <w:rFonts w:ascii="Times New Roman" w:eastAsiaTheme="majorEastAsia" w:hAnsi="Times New Roman"/>
                <w:b/>
                <w:bCs/>
                <w:color w:val="000000"/>
              </w:rPr>
              <w:t xml:space="preserve">(in </w:t>
            </w:r>
            <w:r w:rsidR="00212B9A" w:rsidRPr="00FC4FBE">
              <w:rPr>
                <w:rFonts w:ascii="Times New Roman" w:eastAsiaTheme="majorEastAsia" w:hAnsi="Times New Roman"/>
                <w:b/>
                <w:bCs/>
                <w:color w:val="000000"/>
              </w:rPr>
              <w:t>crore</w:t>
            </w:r>
            <w:r w:rsidR="005078FE" w:rsidRPr="00FC4FBE">
              <w:rPr>
                <w:rFonts w:ascii="Times New Roman" w:eastAsiaTheme="majorEastAsia" w:hAnsi="Times New Roman"/>
                <w:b/>
                <w:bCs/>
                <w:color w:val="000000"/>
              </w:rPr>
              <w:t xml:space="preserve"> </w:t>
            </w:r>
            <w:r w:rsidR="00C05923" w:rsidRPr="00FC4FBE">
              <w:rPr>
                <w:rFonts w:ascii="Times New Roman" w:eastAsiaTheme="majorEastAsia" w:hAnsi="Times New Roman"/>
                <w:b/>
                <w:bCs/>
              </w:rPr>
              <w:t>BDT</w:t>
            </w:r>
            <w:r w:rsidR="005078FE" w:rsidRPr="00FC4FBE">
              <w:rPr>
                <w:rFonts w:ascii="Times New Roman" w:eastAsiaTheme="majorEastAsia" w:hAnsi="Times New Roman"/>
                <w:b/>
                <w:bCs/>
                <w:color w:val="000000"/>
              </w:rPr>
              <w:t>)</w:t>
            </w:r>
          </w:p>
        </w:tc>
      </w:tr>
      <w:tr w:rsidR="005078FE" w:rsidRPr="00FC4FBE" w:rsidTr="006F5DB3">
        <w:trPr>
          <w:trHeight w:val="361"/>
        </w:trPr>
        <w:tc>
          <w:tcPr>
            <w:tcW w:w="1085" w:type="dxa"/>
            <w:vMerge w:val="restart"/>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hideMark/>
          </w:tcPr>
          <w:p w:rsidR="005078FE" w:rsidRPr="00FC4FBE" w:rsidRDefault="005078FE" w:rsidP="006F5DB3">
            <w:pPr>
              <w:spacing w:after="0" w:line="300" w:lineRule="exact"/>
              <w:ind w:right="-65"/>
              <w:contextualSpacing/>
              <w:rPr>
                <w:rFonts w:ascii="Times New Roman" w:eastAsiaTheme="majorEastAsia" w:hAnsi="Times New Roman"/>
                <w:b/>
                <w:bCs/>
                <w:color w:val="000000" w:themeColor="text1"/>
              </w:rPr>
            </w:pPr>
            <w:r w:rsidRPr="00FC4FBE">
              <w:rPr>
                <w:rFonts w:ascii="Times New Roman" w:eastAsiaTheme="majorEastAsia" w:hAnsi="Times New Roman"/>
                <w:bCs/>
                <w:color w:val="000000" w:themeColor="text1"/>
              </w:rPr>
              <w:t>Type of Bank/F</w:t>
            </w:r>
            <w:r w:rsidR="00212B9A" w:rsidRPr="00FC4FBE">
              <w:rPr>
                <w:rFonts w:ascii="Times New Roman" w:eastAsiaTheme="majorEastAsia" w:hAnsi="Times New Roman"/>
                <w:bCs/>
                <w:color w:val="000000" w:themeColor="text1"/>
              </w:rPr>
              <w:t>C</w:t>
            </w:r>
          </w:p>
        </w:tc>
        <w:tc>
          <w:tcPr>
            <w:tcW w:w="9167" w:type="dxa"/>
            <w:gridSpan w:val="7"/>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hideMark/>
          </w:tcPr>
          <w:p w:rsidR="005078FE" w:rsidRPr="00FC4FBE" w:rsidRDefault="005078FE" w:rsidP="006F5DB3">
            <w:pPr>
              <w:spacing w:after="0" w:line="300" w:lineRule="exact"/>
              <w:ind w:right="-180"/>
              <w:contextualSpacing/>
              <w:rPr>
                <w:rFonts w:ascii="Times New Roman" w:hAnsi="Times New Roman"/>
                <w:bCs/>
                <w:color w:val="000000" w:themeColor="text1"/>
              </w:rPr>
            </w:pPr>
            <w:r w:rsidRPr="00FC4FBE">
              <w:rPr>
                <w:rFonts w:ascii="Times New Roman" w:hAnsi="Times New Roman"/>
                <w:bCs/>
                <w:color w:val="000000" w:themeColor="text1"/>
              </w:rPr>
              <w:t>Sectors of Green Finance</w:t>
            </w:r>
          </w:p>
        </w:tc>
      </w:tr>
      <w:tr w:rsidR="000336B7" w:rsidRPr="00FC4FBE" w:rsidTr="006F5DB3">
        <w:trPr>
          <w:trHeight w:val="906"/>
        </w:trPr>
        <w:tc>
          <w:tcPr>
            <w:tcW w:w="1085" w:type="dxa"/>
            <w:vMerge/>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hideMark/>
          </w:tcPr>
          <w:p w:rsidR="00B02F7C" w:rsidRPr="00FC4FBE" w:rsidRDefault="00B02F7C" w:rsidP="006F5DB3">
            <w:pPr>
              <w:spacing w:after="0" w:line="300" w:lineRule="exact"/>
              <w:ind w:right="-65"/>
              <w:contextualSpacing/>
              <w:rPr>
                <w:rFonts w:ascii="Times New Roman" w:eastAsiaTheme="majorEastAsia" w:hAnsi="Times New Roman"/>
                <w:b/>
                <w:bCs/>
                <w:color w:val="000000" w:themeColor="text1"/>
              </w:rPr>
            </w:pPr>
          </w:p>
        </w:tc>
        <w:tc>
          <w:tcPr>
            <w:tcW w:w="1107"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hideMark/>
          </w:tcPr>
          <w:p w:rsidR="00B02F7C" w:rsidRPr="00FC4FBE" w:rsidRDefault="00B02F7C" w:rsidP="006F5DB3">
            <w:pPr>
              <w:spacing w:after="0" w:line="300" w:lineRule="exact"/>
              <w:ind w:left="-88" w:right="-108"/>
              <w:contextualSpacing/>
              <w:rPr>
                <w:rFonts w:ascii="Times New Roman" w:hAnsi="Times New Roman"/>
                <w:bCs/>
                <w:color w:val="000000"/>
              </w:rPr>
            </w:pPr>
            <w:r w:rsidRPr="00FC4FBE">
              <w:rPr>
                <w:rFonts w:ascii="Times New Roman" w:hAnsi="Times New Roman"/>
                <w:bCs/>
                <w:color w:val="000000"/>
              </w:rPr>
              <w:t>Renewable Energy</w:t>
            </w:r>
          </w:p>
        </w:tc>
        <w:tc>
          <w:tcPr>
            <w:tcW w:w="1177"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hideMark/>
          </w:tcPr>
          <w:p w:rsidR="00B02F7C" w:rsidRPr="00FC4FBE" w:rsidRDefault="00B02F7C" w:rsidP="006F5DB3">
            <w:pPr>
              <w:spacing w:after="0" w:line="300" w:lineRule="exact"/>
              <w:ind w:left="-108" w:right="-108"/>
              <w:contextualSpacing/>
              <w:rPr>
                <w:rFonts w:ascii="Times New Roman" w:hAnsi="Times New Roman"/>
                <w:bCs/>
                <w:color w:val="000000"/>
              </w:rPr>
            </w:pPr>
            <w:r w:rsidRPr="00FC4FBE">
              <w:rPr>
                <w:rFonts w:ascii="Times New Roman" w:hAnsi="Times New Roman"/>
                <w:bCs/>
                <w:color w:val="000000"/>
              </w:rPr>
              <w:t>Energy &amp; Resource Efficiency</w:t>
            </w:r>
          </w:p>
        </w:tc>
        <w:tc>
          <w:tcPr>
            <w:tcW w:w="1087"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hideMark/>
          </w:tcPr>
          <w:p w:rsidR="00B02F7C" w:rsidRPr="00FC4FBE" w:rsidRDefault="00B02F7C" w:rsidP="006F5DB3">
            <w:pPr>
              <w:spacing w:after="0" w:line="300" w:lineRule="exact"/>
              <w:ind w:left="-108" w:right="-108"/>
              <w:contextualSpacing/>
              <w:rPr>
                <w:rFonts w:ascii="Times New Roman" w:hAnsi="Times New Roman"/>
                <w:bCs/>
                <w:color w:val="000000"/>
              </w:rPr>
            </w:pPr>
            <w:r w:rsidRPr="00FC4FBE">
              <w:rPr>
                <w:rFonts w:ascii="Times New Roman" w:hAnsi="Times New Roman"/>
                <w:bCs/>
                <w:color w:val="000000"/>
              </w:rPr>
              <w:t>Alternative Energy</w:t>
            </w:r>
          </w:p>
        </w:tc>
        <w:tc>
          <w:tcPr>
            <w:tcW w:w="1268"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hideMark/>
          </w:tcPr>
          <w:p w:rsidR="00B02F7C" w:rsidRPr="00FC4FBE" w:rsidRDefault="00B02F7C" w:rsidP="006F5DB3">
            <w:pPr>
              <w:spacing w:after="0" w:line="300" w:lineRule="exact"/>
              <w:ind w:left="-108" w:right="-108"/>
              <w:contextualSpacing/>
              <w:rPr>
                <w:rFonts w:ascii="Times New Roman" w:hAnsi="Times New Roman"/>
                <w:bCs/>
                <w:color w:val="000000"/>
              </w:rPr>
            </w:pPr>
            <w:r w:rsidRPr="00FC4FBE">
              <w:rPr>
                <w:rFonts w:ascii="Times New Roman" w:hAnsi="Times New Roman"/>
                <w:bCs/>
                <w:color w:val="000000"/>
              </w:rPr>
              <w:t>Liquid Waste Management</w:t>
            </w:r>
          </w:p>
        </w:tc>
        <w:tc>
          <w:tcPr>
            <w:tcW w:w="1268"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tcPr>
          <w:p w:rsidR="00B02F7C" w:rsidRPr="00FC4FBE" w:rsidRDefault="00B02F7C" w:rsidP="006F5DB3">
            <w:pPr>
              <w:spacing w:after="0" w:line="300" w:lineRule="exact"/>
              <w:ind w:left="-108" w:right="-108"/>
              <w:contextualSpacing/>
              <w:rPr>
                <w:rFonts w:ascii="Times New Roman" w:hAnsi="Times New Roman"/>
                <w:bCs/>
                <w:color w:val="000000"/>
              </w:rPr>
            </w:pPr>
            <w:r w:rsidRPr="00FC4FBE">
              <w:rPr>
                <w:rFonts w:ascii="Times New Roman" w:hAnsi="Times New Roman"/>
                <w:bCs/>
                <w:color w:val="000000"/>
              </w:rPr>
              <w:t>Solid Waste Management</w:t>
            </w:r>
          </w:p>
        </w:tc>
        <w:tc>
          <w:tcPr>
            <w:tcW w:w="172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tcPr>
          <w:p w:rsidR="00B02F7C" w:rsidRPr="00FC4FBE" w:rsidRDefault="00B02F7C" w:rsidP="006F5DB3">
            <w:pPr>
              <w:spacing w:after="0" w:line="300" w:lineRule="exact"/>
              <w:ind w:left="-108" w:right="-108"/>
              <w:contextualSpacing/>
              <w:rPr>
                <w:rFonts w:ascii="Times New Roman" w:hAnsi="Times New Roman"/>
                <w:bCs/>
                <w:color w:val="000000"/>
              </w:rPr>
            </w:pPr>
            <w:r w:rsidRPr="00FC4FBE">
              <w:rPr>
                <w:rFonts w:ascii="Times New Roman" w:hAnsi="Times New Roman"/>
                <w:bCs/>
                <w:color w:val="000000"/>
              </w:rPr>
              <w:t>Circular Economy &amp; Eco-Projects Financing</w:t>
            </w:r>
          </w:p>
        </w:tc>
        <w:tc>
          <w:tcPr>
            <w:tcW w:w="154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tcPr>
          <w:p w:rsidR="00B02F7C" w:rsidRPr="00FC4FBE" w:rsidRDefault="00B02F7C" w:rsidP="006F5DB3">
            <w:pPr>
              <w:spacing w:after="0" w:line="300" w:lineRule="exact"/>
              <w:contextualSpacing/>
              <w:rPr>
                <w:rFonts w:ascii="Times New Roman" w:hAnsi="Times New Roman"/>
                <w:bCs/>
                <w:color w:val="000000"/>
              </w:rPr>
            </w:pPr>
            <w:r w:rsidRPr="00FC4FBE">
              <w:rPr>
                <w:rFonts w:ascii="Times New Roman" w:hAnsi="Times New Roman"/>
                <w:bCs/>
                <w:color w:val="000000"/>
              </w:rPr>
              <w:t>Environment Friendly Brick Production</w:t>
            </w:r>
          </w:p>
        </w:tc>
      </w:tr>
      <w:tr w:rsidR="006F5DB3" w:rsidRPr="00FC4FBE" w:rsidTr="006F5DB3">
        <w:trPr>
          <w:trHeight w:val="349"/>
        </w:trPr>
        <w:tc>
          <w:tcPr>
            <w:tcW w:w="1085"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hideMark/>
          </w:tcPr>
          <w:p w:rsidR="006F5DB3" w:rsidRPr="00FC4FBE" w:rsidRDefault="006F5DB3" w:rsidP="006F5DB3">
            <w:pPr>
              <w:spacing w:after="0" w:line="23" w:lineRule="atLeast"/>
              <w:contextualSpacing/>
              <w:rPr>
                <w:rFonts w:ascii="Times New Roman" w:eastAsiaTheme="majorEastAsia" w:hAnsi="Times New Roman"/>
              </w:rPr>
            </w:pPr>
            <w:r w:rsidRPr="00FC4FBE">
              <w:rPr>
                <w:rFonts w:ascii="Times New Roman" w:eastAsiaTheme="majorEastAsia" w:hAnsi="Times New Roman"/>
              </w:rPr>
              <w:t>SOCBs</w:t>
            </w:r>
          </w:p>
        </w:tc>
        <w:tc>
          <w:tcPr>
            <w:tcW w:w="1107"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noWrap/>
            <w:vAlign w:val="center"/>
            <w:hideMark/>
          </w:tcPr>
          <w:p w:rsidR="006F5DB3" w:rsidRPr="006F5DB3" w:rsidRDefault="006F5DB3" w:rsidP="006F5DB3">
            <w:pPr>
              <w:spacing w:after="0"/>
              <w:rPr>
                <w:rFonts w:ascii="Times New Roman" w:hAnsi="Times New Roman"/>
                <w:color w:val="000000"/>
              </w:rPr>
            </w:pPr>
            <w:r w:rsidRPr="006F5DB3">
              <w:rPr>
                <w:rFonts w:ascii="Times New Roman" w:hAnsi="Times New Roman"/>
                <w:color w:val="000000"/>
              </w:rPr>
              <w:t>1.48</w:t>
            </w:r>
          </w:p>
        </w:tc>
        <w:tc>
          <w:tcPr>
            <w:tcW w:w="1177"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noWrap/>
            <w:vAlign w:val="center"/>
            <w:hideMark/>
          </w:tcPr>
          <w:p w:rsidR="006F5DB3" w:rsidRPr="006F5DB3" w:rsidRDefault="006F5DB3" w:rsidP="006F5DB3">
            <w:pPr>
              <w:spacing w:after="0"/>
              <w:rPr>
                <w:rFonts w:ascii="Times New Roman" w:hAnsi="Times New Roman"/>
                <w:color w:val="000000"/>
              </w:rPr>
            </w:pPr>
            <w:r w:rsidRPr="006F5DB3">
              <w:rPr>
                <w:rFonts w:ascii="Times New Roman" w:hAnsi="Times New Roman"/>
                <w:color w:val="000000"/>
              </w:rPr>
              <w:t>-</w:t>
            </w:r>
          </w:p>
        </w:tc>
        <w:tc>
          <w:tcPr>
            <w:tcW w:w="1087"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noWrap/>
            <w:vAlign w:val="center"/>
            <w:hideMark/>
          </w:tcPr>
          <w:p w:rsidR="006F5DB3" w:rsidRPr="006F5DB3" w:rsidRDefault="006F5DB3" w:rsidP="006F5DB3">
            <w:pPr>
              <w:spacing w:after="0"/>
              <w:rPr>
                <w:rFonts w:ascii="Times New Roman" w:hAnsi="Times New Roman"/>
                <w:color w:val="000000"/>
              </w:rPr>
            </w:pPr>
            <w:r w:rsidRPr="006F5DB3">
              <w:rPr>
                <w:rFonts w:ascii="Times New Roman" w:hAnsi="Times New Roman"/>
                <w:color w:val="000000"/>
              </w:rPr>
              <w:t>-</w:t>
            </w:r>
          </w:p>
        </w:tc>
        <w:tc>
          <w:tcPr>
            <w:tcW w:w="1268"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noWrap/>
            <w:vAlign w:val="center"/>
            <w:hideMark/>
          </w:tcPr>
          <w:p w:rsidR="006F5DB3" w:rsidRPr="006F5DB3" w:rsidRDefault="006F5DB3" w:rsidP="006F5DB3">
            <w:pPr>
              <w:spacing w:after="0"/>
              <w:rPr>
                <w:rFonts w:ascii="Times New Roman" w:hAnsi="Times New Roman"/>
                <w:color w:val="000000"/>
              </w:rPr>
            </w:pPr>
            <w:r w:rsidRPr="006F5DB3">
              <w:rPr>
                <w:rFonts w:ascii="Times New Roman" w:hAnsi="Times New Roman"/>
                <w:color w:val="000000"/>
              </w:rPr>
              <w:t>-</w:t>
            </w:r>
          </w:p>
        </w:tc>
        <w:tc>
          <w:tcPr>
            <w:tcW w:w="1268"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tcPr>
          <w:p w:rsidR="006F5DB3" w:rsidRPr="006F5DB3" w:rsidRDefault="006F5DB3" w:rsidP="006F5DB3">
            <w:pPr>
              <w:spacing w:after="0"/>
              <w:rPr>
                <w:rFonts w:ascii="Times New Roman" w:hAnsi="Times New Roman"/>
                <w:color w:val="000000"/>
              </w:rPr>
            </w:pPr>
            <w:r w:rsidRPr="006F5DB3">
              <w:rPr>
                <w:rFonts w:ascii="Times New Roman" w:hAnsi="Times New Roman"/>
                <w:color w:val="000000"/>
              </w:rPr>
              <w:t>-</w:t>
            </w:r>
          </w:p>
        </w:tc>
        <w:tc>
          <w:tcPr>
            <w:tcW w:w="172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tcPr>
          <w:p w:rsidR="006F5DB3" w:rsidRPr="006F5DB3" w:rsidRDefault="006F5DB3" w:rsidP="006F5DB3">
            <w:pPr>
              <w:spacing w:after="0"/>
              <w:rPr>
                <w:rFonts w:ascii="Times New Roman" w:hAnsi="Times New Roman"/>
                <w:color w:val="000000"/>
              </w:rPr>
            </w:pPr>
            <w:r w:rsidRPr="006F5DB3">
              <w:rPr>
                <w:rFonts w:ascii="Times New Roman" w:hAnsi="Times New Roman"/>
                <w:color w:val="000000"/>
              </w:rPr>
              <w:t>51.12</w:t>
            </w:r>
          </w:p>
        </w:tc>
        <w:tc>
          <w:tcPr>
            <w:tcW w:w="154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tcPr>
          <w:p w:rsidR="006F5DB3" w:rsidRPr="006F5DB3" w:rsidRDefault="006F5DB3" w:rsidP="006F5DB3">
            <w:pPr>
              <w:spacing w:after="0"/>
              <w:rPr>
                <w:rFonts w:ascii="Times New Roman" w:hAnsi="Times New Roman"/>
                <w:color w:val="000000"/>
              </w:rPr>
            </w:pPr>
            <w:r w:rsidRPr="006F5DB3">
              <w:rPr>
                <w:rFonts w:ascii="Times New Roman" w:hAnsi="Times New Roman"/>
                <w:color w:val="000000"/>
              </w:rPr>
              <w:t>0.18</w:t>
            </w:r>
          </w:p>
        </w:tc>
      </w:tr>
      <w:tr w:rsidR="006F5DB3" w:rsidRPr="00FC4FBE" w:rsidTr="006F5DB3">
        <w:trPr>
          <w:trHeight w:val="286"/>
        </w:trPr>
        <w:tc>
          <w:tcPr>
            <w:tcW w:w="1085"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hideMark/>
          </w:tcPr>
          <w:p w:rsidR="006F5DB3" w:rsidRPr="00FC4FBE" w:rsidRDefault="006F5DB3" w:rsidP="006F5DB3">
            <w:pPr>
              <w:spacing w:after="0" w:line="23" w:lineRule="atLeast"/>
              <w:contextualSpacing/>
              <w:rPr>
                <w:rFonts w:ascii="Times New Roman" w:eastAsiaTheme="majorEastAsia" w:hAnsi="Times New Roman"/>
              </w:rPr>
            </w:pPr>
            <w:r w:rsidRPr="00FC4FBE">
              <w:rPr>
                <w:rFonts w:ascii="Times New Roman" w:eastAsiaTheme="majorEastAsia" w:hAnsi="Times New Roman"/>
              </w:rPr>
              <w:t>SCBs</w:t>
            </w:r>
          </w:p>
        </w:tc>
        <w:tc>
          <w:tcPr>
            <w:tcW w:w="1107"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noWrap/>
            <w:vAlign w:val="center"/>
            <w:hideMark/>
          </w:tcPr>
          <w:p w:rsidR="006F5DB3" w:rsidRPr="006F5DB3" w:rsidRDefault="006F5DB3" w:rsidP="006F5DB3">
            <w:pPr>
              <w:spacing w:after="0"/>
              <w:rPr>
                <w:rFonts w:ascii="Times New Roman" w:hAnsi="Times New Roman"/>
                <w:color w:val="000000"/>
              </w:rPr>
            </w:pPr>
            <w:r w:rsidRPr="006F5DB3">
              <w:rPr>
                <w:rFonts w:ascii="Times New Roman" w:hAnsi="Times New Roman"/>
                <w:color w:val="000000"/>
              </w:rPr>
              <w:t>0.43</w:t>
            </w:r>
          </w:p>
        </w:tc>
        <w:tc>
          <w:tcPr>
            <w:tcW w:w="1177"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noWrap/>
            <w:vAlign w:val="center"/>
            <w:hideMark/>
          </w:tcPr>
          <w:p w:rsidR="006F5DB3" w:rsidRPr="006F5DB3" w:rsidRDefault="006F5DB3" w:rsidP="006F5DB3">
            <w:pPr>
              <w:spacing w:after="0"/>
              <w:rPr>
                <w:rFonts w:ascii="Times New Roman" w:hAnsi="Times New Roman"/>
                <w:color w:val="000000"/>
              </w:rPr>
            </w:pPr>
            <w:r w:rsidRPr="006F5DB3">
              <w:rPr>
                <w:rFonts w:ascii="Times New Roman" w:hAnsi="Times New Roman"/>
                <w:color w:val="000000"/>
              </w:rPr>
              <w:t>-</w:t>
            </w:r>
          </w:p>
        </w:tc>
        <w:tc>
          <w:tcPr>
            <w:tcW w:w="1087"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noWrap/>
            <w:vAlign w:val="center"/>
            <w:hideMark/>
          </w:tcPr>
          <w:p w:rsidR="006F5DB3" w:rsidRPr="006F5DB3" w:rsidRDefault="006F5DB3" w:rsidP="006F5DB3">
            <w:pPr>
              <w:spacing w:after="0"/>
              <w:rPr>
                <w:rFonts w:ascii="Times New Roman" w:hAnsi="Times New Roman"/>
                <w:color w:val="000000"/>
              </w:rPr>
            </w:pPr>
            <w:r w:rsidRPr="006F5DB3">
              <w:rPr>
                <w:rFonts w:ascii="Times New Roman" w:hAnsi="Times New Roman"/>
                <w:color w:val="000000"/>
              </w:rPr>
              <w:t>-</w:t>
            </w:r>
          </w:p>
        </w:tc>
        <w:tc>
          <w:tcPr>
            <w:tcW w:w="1268"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noWrap/>
            <w:vAlign w:val="center"/>
            <w:hideMark/>
          </w:tcPr>
          <w:p w:rsidR="006F5DB3" w:rsidRPr="006F5DB3" w:rsidRDefault="006F5DB3" w:rsidP="006F5DB3">
            <w:pPr>
              <w:spacing w:after="0"/>
              <w:rPr>
                <w:rFonts w:ascii="Times New Roman" w:hAnsi="Times New Roman"/>
                <w:color w:val="000000"/>
              </w:rPr>
            </w:pPr>
            <w:r w:rsidRPr="006F5DB3">
              <w:rPr>
                <w:rFonts w:ascii="Times New Roman" w:hAnsi="Times New Roman"/>
                <w:color w:val="000000"/>
              </w:rPr>
              <w:t>-</w:t>
            </w:r>
          </w:p>
        </w:tc>
        <w:tc>
          <w:tcPr>
            <w:tcW w:w="1268"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tcPr>
          <w:p w:rsidR="006F5DB3" w:rsidRPr="006F5DB3" w:rsidRDefault="006F5DB3" w:rsidP="006F5DB3">
            <w:pPr>
              <w:spacing w:after="0"/>
              <w:rPr>
                <w:rFonts w:ascii="Times New Roman" w:hAnsi="Times New Roman"/>
                <w:color w:val="000000"/>
              </w:rPr>
            </w:pPr>
            <w:r w:rsidRPr="006F5DB3">
              <w:rPr>
                <w:rFonts w:ascii="Times New Roman" w:hAnsi="Times New Roman"/>
                <w:color w:val="000000"/>
              </w:rPr>
              <w:t>-</w:t>
            </w:r>
          </w:p>
        </w:tc>
        <w:tc>
          <w:tcPr>
            <w:tcW w:w="172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tcPr>
          <w:p w:rsidR="006F5DB3" w:rsidRPr="006F5DB3" w:rsidRDefault="006F5DB3" w:rsidP="006F5DB3">
            <w:pPr>
              <w:spacing w:after="0"/>
              <w:rPr>
                <w:rFonts w:ascii="Times New Roman" w:hAnsi="Times New Roman"/>
                <w:color w:val="000000"/>
              </w:rPr>
            </w:pPr>
            <w:r w:rsidRPr="006F5DB3">
              <w:rPr>
                <w:rFonts w:ascii="Times New Roman" w:hAnsi="Times New Roman"/>
                <w:color w:val="000000"/>
              </w:rPr>
              <w:t>-</w:t>
            </w:r>
          </w:p>
        </w:tc>
        <w:tc>
          <w:tcPr>
            <w:tcW w:w="154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tcPr>
          <w:p w:rsidR="006F5DB3" w:rsidRPr="006F5DB3" w:rsidRDefault="006F5DB3" w:rsidP="006F5DB3">
            <w:pPr>
              <w:spacing w:after="0"/>
              <w:rPr>
                <w:rFonts w:ascii="Times New Roman" w:hAnsi="Times New Roman"/>
                <w:color w:val="000000"/>
              </w:rPr>
            </w:pPr>
            <w:r w:rsidRPr="006F5DB3">
              <w:rPr>
                <w:rFonts w:ascii="Times New Roman" w:hAnsi="Times New Roman"/>
                <w:color w:val="000000"/>
              </w:rPr>
              <w:t>-</w:t>
            </w:r>
          </w:p>
        </w:tc>
      </w:tr>
      <w:tr w:rsidR="006F5DB3" w:rsidRPr="00FC4FBE" w:rsidTr="006F5DB3">
        <w:trPr>
          <w:trHeight w:val="349"/>
        </w:trPr>
        <w:tc>
          <w:tcPr>
            <w:tcW w:w="1085"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hideMark/>
          </w:tcPr>
          <w:p w:rsidR="006F5DB3" w:rsidRPr="00FC4FBE" w:rsidRDefault="006F5DB3" w:rsidP="006F5DB3">
            <w:pPr>
              <w:spacing w:after="0" w:line="23" w:lineRule="atLeast"/>
              <w:contextualSpacing/>
              <w:rPr>
                <w:rFonts w:ascii="Times New Roman" w:eastAsiaTheme="majorEastAsia" w:hAnsi="Times New Roman"/>
              </w:rPr>
            </w:pPr>
            <w:r w:rsidRPr="00FC4FBE">
              <w:rPr>
                <w:rFonts w:ascii="Times New Roman" w:eastAsiaTheme="majorEastAsia" w:hAnsi="Times New Roman"/>
              </w:rPr>
              <w:t>PCBs</w:t>
            </w:r>
          </w:p>
        </w:tc>
        <w:tc>
          <w:tcPr>
            <w:tcW w:w="1107"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noWrap/>
            <w:vAlign w:val="center"/>
            <w:hideMark/>
          </w:tcPr>
          <w:p w:rsidR="006F5DB3" w:rsidRPr="006F5DB3" w:rsidRDefault="006F5DB3" w:rsidP="006F5DB3">
            <w:pPr>
              <w:spacing w:after="0"/>
              <w:rPr>
                <w:rFonts w:ascii="Times New Roman" w:hAnsi="Times New Roman"/>
                <w:color w:val="000000"/>
              </w:rPr>
            </w:pPr>
            <w:r w:rsidRPr="006F5DB3">
              <w:rPr>
                <w:rFonts w:ascii="Times New Roman" w:hAnsi="Times New Roman"/>
                <w:color w:val="000000"/>
              </w:rPr>
              <w:t>18.70</w:t>
            </w:r>
          </w:p>
        </w:tc>
        <w:tc>
          <w:tcPr>
            <w:tcW w:w="1177"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noWrap/>
            <w:vAlign w:val="center"/>
            <w:hideMark/>
          </w:tcPr>
          <w:p w:rsidR="006F5DB3" w:rsidRPr="006F5DB3" w:rsidRDefault="006F5DB3" w:rsidP="006F5DB3">
            <w:pPr>
              <w:spacing w:after="0"/>
              <w:rPr>
                <w:rFonts w:ascii="Times New Roman" w:hAnsi="Times New Roman"/>
                <w:color w:val="000000"/>
              </w:rPr>
            </w:pPr>
            <w:r w:rsidRPr="006F5DB3">
              <w:rPr>
                <w:rFonts w:ascii="Times New Roman" w:hAnsi="Times New Roman"/>
                <w:color w:val="000000"/>
              </w:rPr>
              <w:t>1,929.17</w:t>
            </w:r>
          </w:p>
        </w:tc>
        <w:tc>
          <w:tcPr>
            <w:tcW w:w="1087"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noWrap/>
            <w:vAlign w:val="center"/>
            <w:hideMark/>
          </w:tcPr>
          <w:p w:rsidR="006F5DB3" w:rsidRPr="006F5DB3" w:rsidRDefault="006F5DB3" w:rsidP="006F5DB3">
            <w:pPr>
              <w:spacing w:after="0"/>
              <w:rPr>
                <w:rFonts w:ascii="Times New Roman" w:hAnsi="Times New Roman"/>
                <w:color w:val="000000"/>
              </w:rPr>
            </w:pPr>
            <w:r w:rsidRPr="006F5DB3">
              <w:rPr>
                <w:rFonts w:ascii="Times New Roman" w:hAnsi="Times New Roman"/>
                <w:color w:val="000000"/>
              </w:rPr>
              <w:t>0.50</w:t>
            </w:r>
          </w:p>
        </w:tc>
        <w:tc>
          <w:tcPr>
            <w:tcW w:w="1268"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noWrap/>
            <w:vAlign w:val="center"/>
            <w:hideMark/>
          </w:tcPr>
          <w:p w:rsidR="006F5DB3" w:rsidRPr="006F5DB3" w:rsidRDefault="006F5DB3" w:rsidP="006F5DB3">
            <w:pPr>
              <w:spacing w:after="0"/>
              <w:rPr>
                <w:rFonts w:ascii="Times New Roman" w:hAnsi="Times New Roman"/>
                <w:color w:val="000000"/>
              </w:rPr>
            </w:pPr>
            <w:r w:rsidRPr="006F5DB3">
              <w:rPr>
                <w:rFonts w:ascii="Times New Roman" w:hAnsi="Times New Roman"/>
                <w:color w:val="000000"/>
              </w:rPr>
              <w:t>50.17</w:t>
            </w:r>
          </w:p>
        </w:tc>
        <w:tc>
          <w:tcPr>
            <w:tcW w:w="1268"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tcPr>
          <w:p w:rsidR="006F5DB3" w:rsidRPr="006F5DB3" w:rsidRDefault="006F5DB3" w:rsidP="006F5DB3">
            <w:pPr>
              <w:spacing w:after="0"/>
              <w:rPr>
                <w:rFonts w:ascii="Times New Roman" w:hAnsi="Times New Roman"/>
                <w:color w:val="000000"/>
              </w:rPr>
            </w:pPr>
            <w:r w:rsidRPr="006F5DB3">
              <w:rPr>
                <w:rFonts w:ascii="Times New Roman" w:hAnsi="Times New Roman"/>
                <w:color w:val="000000"/>
              </w:rPr>
              <w:t>-</w:t>
            </w:r>
          </w:p>
        </w:tc>
        <w:tc>
          <w:tcPr>
            <w:tcW w:w="172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tcPr>
          <w:p w:rsidR="006F5DB3" w:rsidRPr="006F5DB3" w:rsidRDefault="006F5DB3" w:rsidP="006F5DB3">
            <w:pPr>
              <w:spacing w:after="0"/>
              <w:rPr>
                <w:rFonts w:ascii="Times New Roman" w:hAnsi="Times New Roman"/>
                <w:color w:val="000000"/>
              </w:rPr>
            </w:pPr>
            <w:r w:rsidRPr="006F5DB3">
              <w:rPr>
                <w:rFonts w:ascii="Times New Roman" w:hAnsi="Times New Roman"/>
                <w:color w:val="000000"/>
              </w:rPr>
              <w:t>45.00</w:t>
            </w:r>
          </w:p>
        </w:tc>
        <w:tc>
          <w:tcPr>
            <w:tcW w:w="154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tcPr>
          <w:p w:rsidR="006F5DB3" w:rsidRPr="006F5DB3" w:rsidRDefault="006F5DB3" w:rsidP="006F5DB3">
            <w:pPr>
              <w:spacing w:after="0"/>
              <w:rPr>
                <w:rFonts w:ascii="Times New Roman" w:hAnsi="Times New Roman"/>
                <w:color w:val="000000"/>
              </w:rPr>
            </w:pPr>
            <w:r w:rsidRPr="006F5DB3">
              <w:rPr>
                <w:rFonts w:ascii="Times New Roman" w:hAnsi="Times New Roman"/>
                <w:color w:val="000000"/>
              </w:rPr>
              <w:t>0.90</w:t>
            </w:r>
          </w:p>
        </w:tc>
      </w:tr>
      <w:tr w:rsidR="006F5DB3" w:rsidRPr="00FC4FBE" w:rsidTr="006F5DB3">
        <w:trPr>
          <w:trHeight w:val="286"/>
        </w:trPr>
        <w:tc>
          <w:tcPr>
            <w:tcW w:w="1085"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hideMark/>
          </w:tcPr>
          <w:p w:rsidR="006F5DB3" w:rsidRPr="00FC4FBE" w:rsidRDefault="006F5DB3" w:rsidP="006F5DB3">
            <w:pPr>
              <w:spacing w:after="0" w:line="23" w:lineRule="atLeast"/>
              <w:contextualSpacing/>
              <w:rPr>
                <w:rFonts w:ascii="Times New Roman" w:eastAsiaTheme="majorEastAsia" w:hAnsi="Times New Roman"/>
              </w:rPr>
            </w:pPr>
            <w:r w:rsidRPr="00FC4FBE">
              <w:rPr>
                <w:rFonts w:ascii="Times New Roman" w:eastAsiaTheme="majorEastAsia" w:hAnsi="Times New Roman"/>
              </w:rPr>
              <w:t>FCBs</w:t>
            </w:r>
          </w:p>
        </w:tc>
        <w:tc>
          <w:tcPr>
            <w:tcW w:w="1107"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noWrap/>
            <w:vAlign w:val="center"/>
            <w:hideMark/>
          </w:tcPr>
          <w:p w:rsidR="006F5DB3" w:rsidRPr="006F5DB3" w:rsidRDefault="006F5DB3" w:rsidP="006F5DB3">
            <w:pPr>
              <w:spacing w:after="0"/>
              <w:rPr>
                <w:rFonts w:ascii="Times New Roman" w:hAnsi="Times New Roman"/>
                <w:color w:val="000000"/>
              </w:rPr>
            </w:pPr>
            <w:r w:rsidRPr="006F5DB3">
              <w:rPr>
                <w:rFonts w:ascii="Times New Roman" w:hAnsi="Times New Roman"/>
                <w:color w:val="000000"/>
              </w:rPr>
              <w:t>10.10</w:t>
            </w:r>
          </w:p>
        </w:tc>
        <w:tc>
          <w:tcPr>
            <w:tcW w:w="1177"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noWrap/>
            <w:vAlign w:val="center"/>
            <w:hideMark/>
          </w:tcPr>
          <w:p w:rsidR="006F5DB3" w:rsidRPr="006F5DB3" w:rsidRDefault="006F5DB3" w:rsidP="006F5DB3">
            <w:pPr>
              <w:spacing w:after="0"/>
              <w:rPr>
                <w:rFonts w:ascii="Times New Roman" w:hAnsi="Times New Roman"/>
                <w:color w:val="000000"/>
              </w:rPr>
            </w:pPr>
            <w:r w:rsidRPr="006F5DB3">
              <w:rPr>
                <w:rFonts w:ascii="Times New Roman" w:hAnsi="Times New Roman"/>
                <w:color w:val="000000"/>
              </w:rPr>
              <w:t>15.86</w:t>
            </w:r>
          </w:p>
        </w:tc>
        <w:tc>
          <w:tcPr>
            <w:tcW w:w="1087"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noWrap/>
            <w:vAlign w:val="center"/>
            <w:hideMark/>
          </w:tcPr>
          <w:p w:rsidR="006F5DB3" w:rsidRPr="006F5DB3" w:rsidRDefault="006F5DB3" w:rsidP="006F5DB3">
            <w:pPr>
              <w:spacing w:after="0"/>
              <w:rPr>
                <w:rFonts w:ascii="Times New Roman" w:hAnsi="Times New Roman"/>
                <w:color w:val="000000"/>
              </w:rPr>
            </w:pPr>
            <w:r w:rsidRPr="006F5DB3">
              <w:rPr>
                <w:rFonts w:ascii="Times New Roman" w:hAnsi="Times New Roman"/>
                <w:color w:val="000000"/>
              </w:rPr>
              <w:t>-</w:t>
            </w:r>
          </w:p>
        </w:tc>
        <w:tc>
          <w:tcPr>
            <w:tcW w:w="1268"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noWrap/>
            <w:vAlign w:val="center"/>
            <w:hideMark/>
          </w:tcPr>
          <w:p w:rsidR="006F5DB3" w:rsidRPr="006F5DB3" w:rsidRDefault="006F5DB3" w:rsidP="006F5DB3">
            <w:pPr>
              <w:spacing w:after="0"/>
              <w:rPr>
                <w:rFonts w:ascii="Times New Roman" w:hAnsi="Times New Roman"/>
                <w:color w:val="000000"/>
              </w:rPr>
            </w:pPr>
            <w:r w:rsidRPr="006F5DB3">
              <w:rPr>
                <w:rFonts w:ascii="Times New Roman" w:hAnsi="Times New Roman"/>
                <w:color w:val="000000"/>
              </w:rPr>
              <w:t>14.45</w:t>
            </w:r>
          </w:p>
        </w:tc>
        <w:tc>
          <w:tcPr>
            <w:tcW w:w="1268"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tcPr>
          <w:p w:rsidR="006F5DB3" w:rsidRPr="006F5DB3" w:rsidRDefault="006F5DB3" w:rsidP="006F5DB3">
            <w:pPr>
              <w:spacing w:after="0"/>
              <w:rPr>
                <w:rFonts w:ascii="Times New Roman" w:hAnsi="Times New Roman"/>
                <w:color w:val="000000"/>
              </w:rPr>
            </w:pPr>
            <w:r w:rsidRPr="006F5DB3">
              <w:rPr>
                <w:rFonts w:ascii="Times New Roman" w:hAnsi="Times New Roman"/>
                <w:color w:val="000000"/>
              </w:rPr>
              <w:t>-</w:t>
            </w:r>
          </w:p>
        </w:tc>
        <w:tc>
          <w:tcPr>
            <w:tcW w:w="172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tcPr>
          <w:p w:rsidR="006F5DB3" w:rsidRPr="006F5DB3" w:rsidRDefault="006F5DB3" w:rsidP="006F5DB3">
            <w:pPr>
              <w:spacing w:after="0"/>
              <w:rPr>
                <w:rFonts w:ascii="Times New Roman" w:hAnsi="Times New Roman"/>
                <w:color w:val="000000"/>
              </w:rPr>
            </w:pPr>
            <w:r w:rsidRPr="006F5DB3">
              <w:rPr>
                <w:rFonts w:ascii="Times New Roman" w:hAnsi="Times New Roman"/>
                <w:color w:val="000000"/>
              </w:rPr>
              <w:t>1.50</w:t>
            </w:r>
          </w:p>
        </w:tc>
        <w:tc>
          <w:tcPr>
            <w:tcW w:w="154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tcPr>
          <w:p w:rsidR="006F5DB3" w:rsidRPr="006F5DB3" w:rsidRDefault="006F5DB3" w:rsidP="006F5DB3">
            <w:pPr>
              <w:spacing w:after="0"/>
              <w:rPr>
                <w:rFonts w:ascii="Times New Roman" w:hAnsi="Times New Roman"/>
                <w:color w:val="000000"/>
              </w:rPr>
            </w:pPr>
            <w:r w:rsidRPr="006F5DB3">
              <w:rPr>
                <w:rFonts w:ascii="Times New Roman" w:hAnsi="Times New Roman"/>
                <w:color w:val="000000"/>
              </w:rPr>
              <w:t>-</w:t>
            </w:r>
          </w:p>
        </w:tc>
      </w:tr>
      <w:tr w:rsidR="006F5DB3" w:rsidRPr="00FC4FBE" w:rsidTr="006F5DB3">
        <w:trPr>
          <w:trHeight w:val="338"/>
        </w:trPr>
        <w:tc>
          <w:tcPr>
            <w:tcW w:w="1085"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hideMark/>
          </w:tcPr>
          <w:p w:rsidR="006F5DB3" w:rsidRPr="00FC4FBE" w:rsidRDefault="006F5DB3" w:rsidP="006F5DB3">
            <w:pPr>
              <w:spacing w:after="0" w:line="23" w:lineRule="atLeast"/>
              <w:contextualSpacing/>
              <w:rPr>
                <w:rFonts w:ascii="Times New Roman" w:eastAsiaTheme="majorEastAsia" w:hAnsi="Times New Roman"/>
              </w:rPr>
            </w:pPr>
            <w:r w:rsidRPr="00FC4FBE">
              <w:rPr>
                <w:rFonts w:ascii="Times New Roman" w:eastAsiaTheme="majorEastAsia" w:hAnsi="Times New Roman"/>
              </w:rPr>
              <w:t>ISBs</w:t>
            </w:r>
          </w:p>
        </w:tc>
        <w:tc>
          <w:tcPr>
            <w:tcW w:w="1107"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noWrap/>
            <w:vAlign w:val="center"/>
            <w:hideMark/>
          </w:tcPr>
          <w:p w:rsidR="006F5DB3" w:rsidRPr="006F5DB3" w:rsidRDefault="006F5DB3" w:rsidP="006F5DB3">
            <w:pPr>
              <w:spacing w:after="0"/>
              <w:rPr>
                <w:rFonts w:ascii="Times New Roman" w:hAnsi="Times New Roman"/>
                <w:color w:val="000000"/>
              </w:rPr>
            </w:pPr>
            <w:r w:rsidRPr="006F5DB3">
              <w:rPr>
                <w:rFonts w:ascii="Times New Roman" w:hAnsi="Times New Roman"/>
                <w:color w:val="000000"/>
              </w:rPr>
              <w:t>1.53</w:t>
            </w:r>
          </w:p>
        </w:tc>
        <w:tc>
          <w:tcPr>
            <w:tcW w:w="1177"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noWrap/>
            <w:vAlign w:val="center"/>
            <w:hideMark/>
          </w:tcPr>
          <w:p w:rsidR="006F5DB3" w:rsidRPr="006F5DB3" w:rsidRDefault="006F5DB3" w:rsidP="006F5DB3">
            <w:pPr>
              <w:spacing w:after="0"/>
              <w:rPr>
                <w:rFonts w:ascii="Times New Roman" w:hAnsi="Times New Roman"/>
                <w:color w:val="000000"/>
              </w:rPr>
            </w:pPr>
            <w:r w:rsidRPr="006F5DB3">
              <w:rPr>
                <w:rFonts w:ascii="Times New Roman" w:hAnsi="Times New Roman"/>
                <w:color w:val="000000"/>
              </w:rPr>
              <w:t>177.53</w:t>
            </w:r>
          </w:p>
        </w:tc>
        <w:tc>
          <w:tcPr>
            <w:tcW w:w="1087"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noWrap/>
            <w:vAlign w:val="center"/>
            <w:hideMark/>
          </w:tcPr>
          <w:p w:rsidR="006F5DB3" w:rsidRPr="006F5DB3" w:rsidRDefault="006F5DB3" w:rsidP="006F5DB3">
            <w:pPr>
              <w:spacing w:after="0"/>
              <w:rPr>
                <w:rFonts w:ascii="Times New Roman" w:hAnsi="Times New Roman"/>
                <w:color w:val="000000"/>
              </w:rPr>
            </w:pPr>
            <w:r w:rsidRPr="006F5DB3">
              <w:rPr>
                <w:rFonts w:ascii="Times New Roman" w:hAnsi="Times New Roman"/>
                <w:color w:val="000000"/>
              </w:rPr>
              <w:t>0.73</w:t>
            </w:r>
          </w:p>
        </w:tc>
        <w:tc>
          <w:tcPr>
            <w:tcW w:w="1268"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noWrap/>
            <w:vAlign w:val="center"/>
            <w:hideMark/>
          </w:tcPr>
          <w:p w:rsidR="006F5DB3" w:rsidRPr="006F5DB3" w:rsidRDefault="006F5DB3" w:rsidP="006F5DB3">
            <w:pPr>
              <w:spacing w:after="0"/>
              <w:rPr>
                <w:rFonts w:ascii="Times New Roman" w:hAnsi="Times New Roman"/>
                <w:color w:val="000000"/>
              </w:rPr>
            </w:pPr>
            <w:r w:rsidRPr="006F5DB3">
              <w:rPr>
                <w:rFonts w:ascii="Times New Roman" w:hAnsi="Times New Roman"/>
                <w:color w:val="000000"/>
              </w:rPr>
              <w:t>44.64</w:t>
            </w:r>
          </w:p>
        </w:tc>
        <w:tc>
          <w:tcPr>
            <w:tcW w:w="1268"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tcPr>
          <w:p w:rsidR="006F5DB3" w:rsidRPr="006F5DB3" w:rsidRDefault="006F5DB3" w:rsidP="006F5DB3">
            <w:pPr>
              <w:spacing w:after="0"/>
              <w:rPr>
                <w:rFonts w:ascii="Times New Roman" w:hAnsi="Times New Roman"/>
                <w:color w:val="000000"/>
              </w:rPr>
            </w:pPr>
            <w:r w:rsidRPr="006F5DB3">
              <w:rPr>
                <w:rFonts w:ascii="Times New Roman" w:hAnsi="Times New Roman"/>
                <w:color w:val="000000"/>
              </w:rPr>
              <w:t>-</w:t>
            </w:r>
          </w:p>
        </w:tc>
        <w:tc>
          <w:tcPr>
            <w:tcW w:w="172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tcPr>
          <w:p w:rsidR="006F5DB3" w:rsidRPr="006F5DB3" w:rsidRDefault="006F5DB3" w:rsidP="006F5DB3">
            <w:pPr>
              <w:spacing w:after="0"/>
              <w:rPr>
                <w:rFonts w:ascii="Times New Roman" w:hAnsi="Times New Roman"/>
                <w:color w:val="000000"/>
              </w:rPr>
            </w:pPr>
            <w:r w:rsidRPr="006F5DB3">
              <w:rPr>
                <w:rFonts w:ascii="Times New Roman" w:hAnsi="Times New Roman"/>
                <w:color w:val="000000"/>
              </w:rPr>
              <w:t>87.63</w:t>
            </w:r>
          </w:p>
        </w:tc>
        <w:tc>
          <w:tcPr>
            <w:tcW w:w="154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tcPr>
          <w:p w:rsidR="006F5DB3" w:rsidRPr="006F5DB3" w:rsidRDefault="006F5DB3" w:rsidP="006F5DB3">
            <w:pPr>
              <w:spacing w:after="0"/>
              <w:rPr>
                <w:rFonts w:ascii="Times New Roman" w:hAnsi="Times New Roman"/>
                <w:color w:val="000000"/>
              </w:rPr>
            </w:pPr>
            <w:r w:rsidRPr="006F5DB3">
              <w:rPr>
                <w:rFonts w:ascii="Times New Roman" w:hAnsi="Times New Roman"/>
                <w:color w:val="000000"/>
              </w:rPr>
              <w:t>17.72</w:t>
            </w:r>
          </w:p>
        </w:tc>
      </w:tr>
      <w:tr w:rsidR="006F5DB3" w:rsidRPr="00FC4FBE" w:rsidTr="006F5DB3">
        <w:trPr>
          <w:trHeight w:val="286"/>
        </w:trPr>
        <w:tc>
          <w:tcPr>
            <w:tcW w:w="1085"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hideMark/>
          </w:tcPr>
          <w:p w:rsidR="006F5DB3" w:rsidRPr="00FC4FBE" w:rsidRDefault="006F5DB3" w:rsidP="006F5DB3">
            <w:pPr>
              <w:spacing w:after="0" w:line="23" w:lineRule="atLeast"/>
              <w:contextualSpacing/>
              <w:rPr>
                <w:rFonts w:ascii="Times New Roman" w:eastAsiaTheme="majorEastAsia" w:hAnsi="Times New Roman"/>
                <w:b/>
              </w:rPr>
            </w:pPr>
            <w:r w:rsidRPr="00FC4FBE">
              <w:rPr>
                <w:rFonts w:ascii="Times New Roman" w:eastAsiaTheme="majorEastAsia" w:hAnsi="Times New Roman"/>
                <w:b/>
              </w:rPr>
              <w:t>Total</w:t>
            </w:r>
          </w:p>
        </w:tc>
        <w:tc>
          <w:tcPr>
            <w:tcW w:w="1107"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noWrap/>
            <w:vAlign w:val="center"/>
            <w:hideMark/>
          </w:tcPr>
          <w:p w:rsidR="006F5DB3" w:rsidRPr="006F5DB3" w:rsidRDefault="006F5DB3" w:rsidP="006F5DB3">
            <w:pPr>
              <w:spacing w:after="0"/>
              <w:rPr>
                <w:rFonts w:ascii="Times New Roman" w:hAnsi="Times New Roman"/>
                <w:color w:val="000000"/>
              </w:rPr>
            </w:pPr>
            <w:r w:rsidRPr="006F5DB3">
              <w:rPr>
                <w:rFonts w:ascii="Times New Roman" w:hAnsi="Times New Roman"/>
                <w:color w:val="000000"/>
              </w:rPr>
              <w:t>32.24</w:t>
            </w:r>
          </w:p>
        </w:tc>
        <w:tc>
          <w:tcPr>
            <w:tcW w:w="1177"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noWrap/>
            <w:vAlign w:val="center"/>
            <w:hideMark/>
          </w:tcPr>
          <w:p w:rsidR="006F5DB3" w:rsidRPr="006F5DB3" w:rsidRDefault="006F5DB3" w:rsidP="006F5DB3">
            <w:pPr>
              <w:spacing w:after="0"/>
              <w:rPr>
                <w:rFonts w:ascii="Times New Roman" w:hAnsi="Times New Roman"/>
                <w:color w:val="000000"/>
              </w:rPr>
            </w:pPr>
            <w:r w:rsidRPr="006F5DB3">
              <w:rPr>
                <w:rFonts w:ascii="Times New Roman" w:hAnsi="Times New Roman"/>
                <w:color w:val="000000"/>
              </w:rPr>
              <w:t>2,122.57</w:t>
            </w:r>
          </w:p>
        </w:tc>
        <w:tc>
          <w:tcPr>
            <w:tcW w:w="1087"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noWrap/>
            <w:vAlign w:val="center"/>
            <w:hideMark/>
          </w:tcPr>
          <w:p w:rsidR="006F5DB3" w:rsidRPr="006F5DB3" w:rsidRDefault="006F5DB3" w:rsidP="006F5DB3">
            <w:pPr>
              <w:spacing w:after="0"/>
              <w:rPr>
                <w:rFonts w:ascii="Times New Roman" w:hAnsi="Times New Roman"/>
                <w:color w:val="000000"/>
              </w:rPr>
            </w:pPr>
            <w:r w:rsidRPr="006F5DB3">
              <w:rPr>
                <w:rFonts w:ascii="Times New Roman" w:hAnsi="Times New Roman"/>
                <w:color w:val="000000"/>
              </w:rPr>
              <w:t>1.23</w:t>
            </w:r>
          </w:p>
        </w:tc>
        <w:tc>
          <w:tcPr>
            <w:tcW w:w="1268"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noWrap/>
            <w:vAlign w:val="center"/>
            <w:hideMark/>
          </w:tcPr>
          <w:p w:rsidR="006F5DB3" w:rsidRPr="006F5DB3" w:rsidRDefault="006F5DB3" w:rsidP="006F5DB3">
            <w:pPr>
              <w:spacing w:after="0"/>
              <w:rPr>
                <w:rFonts w:ascii="Times New Roman" w:hAnsi="Times New Roman"/>
                <w:color w:val="000000"/>
              </w:rPr>
            </w:pPr>
            <w:r w:rsidRPr="006F5DB3">
              <w:rPr>
                <w:rFonts w:ascii="Times New Roman" w:hAnsi="Times New Roman"/>
                <w:color w:val="000000"/>
              </w:rPr>
              <w:t>109.26</w:t>
            </w:r>
          </w:p>
        </w:tc>
        <w:tc>
          <w:tcPr>
            <w:tcW w:w="1268"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tcPr>
          <w:p w:rsidR="006F5DB3" w:rsidRPr="006F5DB3" w:rsidRDefault="006F5DB3" w:rsidP="006F5DB3">
            <w:pPr>
              <w:spacing w:after="0"/>
              <w:rPr>
                <w:rFonts w:ascii="Times New Roman" w:hAnsi="Times New Roman"/>
                <w:color w:val="000000"/>
              </w:rPr>
            </w:pPr>
            <w:r w:rsidRPr="006F5DB3">
              <w:rPr>
                <w:rFonts w:ascii="Times New Roman" w:hAnsi="Times New Roman"/>
                <w:color w:val="000000"/>
              </w:rPr>
              <w:t>-</w:t>
            </w:r>
          </w:p>
        </w:tc>
        <w:tc>
          <w:tcPr>
            <w:tcW w:w="172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tcPr>
          <w:p w:rsidR="006F5DB3" w:rsidRPr="006F5DB3" w:rsidRDefault="006F5DB3" w:rsidP="006F5DB3">
            <w:pPr>
              <w:spacing w:after="0"/>
              <w:rPr>
                <w:rFonts w:ascii="Times New Roman" w:hAnsi="Times New Roman"/>
                <w:color w:val="000000"/>
              </w:rPr>
            </w:pPr>
            <w:r w:rsidRPr="006F5DB3">
              <w:rPr>
                <w:rFonts w:ascii="Times New Roman" w:hAnsi="Times New Roman"/>
                <w:color w:val="000000"/>
              </w:rPr>
              <w:t>185.25</w:t>
            </w:r>
          </w:p>
        </w:tc>
        <w:tc>
          <w:tcPr>
            <w:tcW w:w="154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tcPr>
          <w:p w:rsidR="006F5DB3" w:rsidRPr="006F5DB3" w:rsidRDefault="006F5DB3" w:rsidP="006F5DB3">
            <w:pPr>
              <w:spacing w:after="0"/>
              <w:rPr>
                <w:rFonts w:ascii="Times New Roman" w:hAnsi="Times New Roman"/>
                <w:color w:val="000000"/>
              </w:rPr>
            </w:pPr>
            <w:r w:rsidRPr="006F5DB3">
              <w:rPr>
                <w:rFonts w:ascii="Times New Roman" w:hAnsi="Times New Roman"/>
                <w:color w:val="000000"/>
              </w:rPr>
              <w:t>18.80</w:t>
            </w:r>
          </w:p>
        </w:tc>
      </w:tr>
      <w:tr w:rsidR="006F5DB3" w:rsidRPr="00FC4FBE" w:rsidTr="006F5DB3">
        <w:trPr>
          <w:trHeight w:val="381"/>
        </w:trPr>
        <w:tc>
          <w:tcPr>
            <w:tcW w:w="1085"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hideMark/>
          </w:tcPr>
          <w:p w:rsidR="006F5DB3" w:rsidRPr="00FC4FBE" w:rsidRDefault="006F5DB3" w:rsidP="006F5DB3">
            <w:pPr>
              <w:spacing w:after="0" w:line="23" w:lineRule="atLeast"/>
              <w:contextualSpacing/>
              <w:rPr>
                <w:rFonts w:ascii="Times New Roman" w:eastAsiaTheme="majorEastAsia" w:hAnsi="Times New Roman"/>
              </w:rPr>
            </w:pPr>
            <w:r w:rsidRPr="00FC4FBE">
              <w:rPr>
                <w:rFonts w:ascii="Times New Roman" w:eastAsiaTheme="majorEastAsia" w:hAnsi="Times New Roman"/>
              </w:rPr>
              <w:t>FCs</w:t>
            </w:r>
          </w:p>
        </w:tc>
        <w:tc>
          <w:tcPr>
            <w:tcW w:w="1107"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noWrap/>
            <w:vAlign w:val="center"/>
            <w:hideMark/>
          </w:tcPr>
          <w:p w:rsidR="006F5DB3" w:rsidRPr="006F5DB3" w:rsidRDefault="006F5DB3" w:rsidP="006F5DB3">
            <w:pPr>
              <w:spacing w:after="0"/>
              <w:rPr>
                <w:rFonts w:ascii="Times New Roman" w:hAnsi="Times New Roman"/>
                <w:color w:val="000000"/>
              </w:rPr>
            </w:pPr>
            <w:r w:rsidRPr="006F5DB3">
              <w:rPr>
                <w:rFonts w:ascii="Times New Roman" w:hAnsi="Times New Roman"/>
                <w:color w:val="000000"/>
              </w:rPr>
              <w:t>92.18</w:t>
            </w:r>
          </w:p>
        </w:tc>
        <w:tc>
          <w:tcPr>
            <w:tcW w:w="1177"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noWrap/>
            <w:vAlign w:val="center"/>
            <w:hideMark/>
          </w:tcPr>
          <w:p w:rsidR="006F5DB3" w:rsidRPr="006F5DB3" w:rsidRDefault="006F5DB3" w:rsidP="006F5DB3">
            <w:pPr>
              <w:spacing w:after="0"/>
              <w:rPr>
                <w:rFonts w:ascii="Times New Roman" w:hAnsi="Times New Roman"/>
                <w:color w:val="000000"/>
              </w:rPr>
            </w:pPr>
            <w:r w:rsidRPr="006F5DB3">
              <w:rPr>
                <w:rFonts w:ascii="Times New Roman" w:hAnsi="Times New Roman"/>
                <w:color w:val="000000"/>
              </w:rPr>
              <w:t>281.52</w:t>
            </w:r>
          </w:p>
        </w:tc>
        <w:tc>
          <w:tcPr>
            <w:tcW w:w="1087"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noWrap/>
            <w:vAlign w:val="center"/>
            <w:hideMark/>
          </w:tcPr>
          <w:p w:rsidR="006F5DB3" w:rsidRPr="006F5DB3" w:rsidRDefault="006F5DB3" w:rsidP="006F5DB3">
            <w:pPr>
              <w:spacing w:after="0"/>
              <w:rPr>
                <w:rFonts w:ascii="Times New Roman" w:hAnsi="Times New Roman"/>
                <w:color w:val="000000"/>
              </w:rPr>
            </w:pPr>
            <w:r w:rsidRPr="006F5DB3">
              <w:rPr>
                <w:rFonts w:ascii="Times New Roman" w:hAnsi="Times New Roman"/>
                <w:color w:val="000000"/>
              </w:rPr>
              <w:t>3.07</w:t>
            </w:r>
          </w:p>
        </w:tc>
        <w:tc>
          <w:tcPr>
            <w:tcW w:w="1268"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noWrap/>
            <w:vAlign w:val="center"/>
            <w:hideMark/>
          </w:tcPr>
          <w:p w:rsidR="006F5DB3" w:rsidRPr="006F5DB3" w:rsidRDefault="006F5DB3" w:rsidP="006F5DB3">
            <w:pPr>
              <w:spacing w:after="0"/>
              <w:rPr>
                <w:rFonts w:ascii="Times New Roman" w:hAnsi="Times New Roman"/>
                <w:color w:val="000000"/>
              </w:rPr>
            </w:pPr>
            <w:r w:rsidRPr="006F5DB3">
              <w:rPr>
                <w:rFonts w:ascii="Times New Roman" w:hAnsi="Times New Roman"/>
                <w:color w:val="000000"/>
              </w:rPr>
              <w:t>-</w:t>
            </w:r>
          </w:p>
        </w:tc>
        <w:tc>
          <w:tcPr>
            <w:tcW w:w="1268"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tcPr>
          <w:p w:rsidR="006F5DB3" w:rsidRPr="006F5DB3" w:rsidRDefault="006F5DB3" w:rsidP="006F5DB3">
            <w:pPr>
              <w:spacing w:after="0"/>
              <w:rPr>
                <w:rFonts w:ascii="Times New Roman" w:hAnsi="Times New Roman"/>
                <w:color w:val="000000"/>
              </w:rPr>
            </w:pPr>
            <w:r w:rsidRPr="006F5DB3">
              <w:rPr>
                <w:rFonts w:ascii="Times New Roman" w:hAnsi="Times New Roman"/>
                <w:color w:val="000000"/>
              </w:rPr>
              <w:t>-</w:t>
            </w:r>
          </w:p>
        </w:tc>
        <w:tc>
          <w:tcPr>
            <w:tcW w:w="172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tcPr>
          <w:p w:rsidR="006F5DB3" w:rsidRPr="006F5DB3" w:rsidRDefault="006F5DB3" w:rsidP="006F5DB3">
            <w:pPr>
              <w:spacing w:after="0"/>
              <w:rPr>
                <w:rFonts w:ascii="Times New Roman" w:hAnsi="Times New Roman"/>
                <w:color w:val="000000"/>
              </w:rPr>
            </w:pPr>
            <w:r w:rsidRPr="006F5DB3">
              <w:rPr>
                <w:rFonts w:ascii="Times New Roman" w:hAnsi="Times New Roman"/>
                <w:color w:val="000000"/>
              </w:rPr>
              <w:t>21.73</w:t>
            </w:r>
          </w:p>
        </w:tc>
        <w:tc>
          <w:tcPr>
            <w:tcW w:w="154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tcPr>
          <w:p w:rsidR="006F5DB3" w:rsidRPr="006F5DB3" w:rsidRDefault="006F5DB3" w:rsidP="006F5DB3">
            <w:pPr>
              <w:spacing w:after="0"/>
              <w:rPr>
                <w:rFonts w:ascii="Times New Roman" w:hAnsi="Times New Roman"/>
                <w:color w:val="000000"/>
              </w:rPr>
            </w:pPr>
            <w:r w:rsidRPr="006F5DB3">
              <w:rPr>
                <w:rFonts w:ascii="Times New Roman" w:hAnsi="Times New Roman"/>
                <w:color w:val="000000"/>
              </w:rPr>
              <w:t>24.70</w:t>
            </w:r>
          </w:p>
        </w:tc>
      </w:tr>
      <w:tr w:rsidR="006F5DB3" w:rsidRPr="00FC4FBE" w:rsidTr="006F5DB3">
        <w:trPr>
          <w:trHeight w:val="381"/>
        </w:trPr>
        <w:tc>
          <w:tcPr>
            <w:tcW w:w="1085"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hideMark/>
          </w:tcPr>
          <w:p w:rsidR="006F5DB3" w:rsidRPr="00FC4FBE" w:rsidRDefault="006F5DB3" w:rsidP="006F5DB3">
            <w:pPr>
              <w:spacing w:after="0" w:line="23" w:lineRule="atLeast"/>
              <w:contextualSpacing/>
              <w:rPr>
                <w:rFonts w:ascii="Times New Roman" w:eastAsiaTheme="majorEastAsia" w:hAnsi="Times New Roman"/>
                <w:b/>
              </w:rPr>
            </w:pPr>
            <w:r w:rsidRPr="00FC4FBE">
              <w:rPr>
                <w:rFonts w:ascii="Times New Roman" w:eastAsiaTheme="majorEastAsia" w:hAnsi="Times New Roman"/>
                <w:b/>
              </w:rPr>
              <w:t>Grand Total</w:t>
            </w:r>
          </w:p>
        </w:tc>
        <w:tc>
          <w:tcPr>
            <w:tcW w:w="1107"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noWrap/>
            <w:vAlign w:val="center"/>
            <w:hideMark/>
          </w:tcPr>
          <w:p w:rsidR="006F5DB3" w:rsidRPr="006F5DB3" w:rsidRDefault="006F5DB3" w:rsidP="006F5DB3">
            <w:pPr>
              <w:spacing w:after="0"/>
              <w:rPr>
                <w:rFonts w:ascii="Times New Roman" w:hAnsi="Times New Roman"/>
                <w:color w:val="000000"/>
              </w:rPr>
            </w:pPr>
            <w:r w:rsidRPr="006F5DB3">
              <w:rPr>
                <w:rFonts w:ascii="Times New Roman" w:hAnsi="Times New Roman"/>
                <w:color w:val="000000"/>
              </w:rPr>
              <w:t>124.42</w:t>
            </w:r>
          </w:p>
        </w:tc>
        <w:tc>
          <w:tcPr>
            <w:tcW w:w="1177"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noWrap/>
            <w:vAlign w:val="center"/>
            <w:hideMark/>
          </w:tcPr>
          <w:p w:rsidR="006F5DB3" w:rsidRPr="006F5DB3" w:rsidRDefault="006F5DB3" w:rsidP="006F5DB3">
            <w:pPr>
              <w:spacing w:after="0"/>
              <w:rPr>
                <w:rFonts w:ascii="Times New Roman" w:hAnsi="Times New Roman"/>
                <w:color w:val="000000"/>
              </w:rPr>
            </w:pPr>
            <w:r w:rsidRPr="006F5DB3">
              <w:rPr>
                <w:rFonts w:ascii="Times New Roman" w:hAnsi="Times New Roman"/>
                <w:color w:val="000000"/>
              </w:rPr>
              <w:t>2,404.08</w:t>
            </w:r>
          </w:p>
        </w:tc>
        <w:tc>
          <w:tcPr>
            <w:tcW w:w="1087"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noWrap/>
            <w:vAlign w:val="center"/>
            <w:hideMark/>
          </w:tcPr>
          <w:p w:rsidR="006F5DB3" w:rsidRPr="006F5DB3" w:rsidRDefault="006F5DB3" w:rsidP="006F5DB3">
            <w:pPr>
              <w:spacing w:after="0"/>
              <w:rPr>
                <w:rFonts w:ascii="Times New Roman" w:hAnsi="Times New Roman"/>
                <w:color w:val="000000"/>
              </w:rPr>
            </w:pPr>
            <w:r w:rsidRPr="006F5DB3">
              <w:rPr>
                <w:rFonts w:ascii="Times New Roman" w:hAnsi="Times New Roman"/>
                <w:color w:val="000000"/>
              </w:rPr>
              <w:t>4.30</w:t>
            </w:r>
          </w:p>
        </w:tc>
        <w:tc>
          <w:tcPr>
            <w:tcW w:w="1268"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noWrap/>
            <w:vAlign w:val="center"/>
            <w:hideMark/>
          </w:tcPr>
          <w:p w:rsidR="006F5DB3" w:rsidRPr="006F5DB3" w:rsidRDefault="006F5DB3" w:rsidP="006F5DB3">
            <w:pPr>
              <w:spacing w:after="0"/>
              <w:rPr>
                <w:rFonts w:ascii="Times New Roman" w:hAnsi="Times New Roman"/>
                <w:color w:val="000000"/>
              </w:rPr>
            </w:pPr>
            <w:r w:rsidRPr="006F5DB3">
              <w:rPr>
                <w:rFonts w:ascii="Times New Roman" w:hAnsi="Times New Roman"/>
                <w:color w:val="000000"/>
              </w:rPr>
              <w:t>109.26</w:t>
            </w:r>
          </w:p>
        </w:tc>
        <w:tc>
          <w:tcPr>
            <w:tcW w:w="1268"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tcPr>
          <w:p w:rsidR="006F5DB3" w:rsidRPr="006F5DB3" w:rsidRDefault="006F5DB3" w:rsidP="006F5DB3">
            <w:pPr>
              <w:spacing w:after="0"/>
              <w:rPr>
                <w:rFonts w:ascii="Times New Roman" w:hAnsi="Times New Roman"/>
                <w:color w:val="000000"/>
              </w:rPr>
            </w:pPr>
            <w:r w:rsidRPr="006F5DB3">
              <w:rPr>
                <w:rFonts w:ascii="Times New Roman" w:hAnsi="Times New Roman"/>
                <w:color w:val="000000"/>
              </w:rPr>
              <w:t>-</w:t>
            </w:r>
          </w:p>
        </w:tc>
        <w:tc>
          <w:tcPr>
            <w:tcW w:w="172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tcPr>
          <w:p w:rsidR="006F5DB3" w:rsidRPr="006F5DB3" w:rsidRDefault="006F5DB3" w:rsidP="006F5DB3">
            <w:pPr>
              <w:spacing w:after="0"/>
              <w:rPr>
                <w:rFonts w:ascii="Times New Roman" w:hAnsi="Times New Roman"/>
                <w:color w:val="000000"/>
              </w:rPr>
            </w:pPr>
            <w:r w:rsidRPr="006F5DB3">
              <w:rPr>
                <w:rFonts w:ascii="Times New Roman" w:hAnsi="Times New Roman"/>
                <w:color w:val="000000"/>
              </w:rPr>
              <w:t>206.97</w:t>
            </w:r>
          </w:p>
        </w:tc>
        <w:tc>
          <w:tcPr>
            <w:tcW w:w="154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tcPr>
          <w:p w:rsidR="006F5DB3" w:rsidRPr="006F5DB3" w:rsidRDefault="006F5DB3" w:rsidP="006F5DB3">
            <w:pPr>
              <w:spacing w:after="0"/>
              <w:rPr>
                <w:rFonts w:ascii="Times New Roman" w:hAnsi="Times New Roman"/>
                <w:color w:val="000000"/>
              </w:rPr>
            </w:pPr>
            <w:r w:rsidRPr="006F5DB3">
              <w:rPr>
                <w:rFonts w:ascii="Times New Roman" w:hAnsi="Times New Roman"/>
                <w:color w:val="000000"/>
              </w:rPr>
              <w:t>43.50</w:t>
            </w:r>
          </w:p>
        </w:tc>
      </w:tr>
    </w:tbl>
    <w:p w:rsidR="00C405DD" w:rsidRPr="00C405DD" w:rsidRDefault="00C405DD" w:rsidP="00C3437A">
      <w:pPr>
        <w:spacing w:after="0" w:line="240" w:lineRule="auto"/>
        <w:ind w:right="-65"/>
        <w:contextualSpacing/>
        <w:jc w:val="both"/>
        <w:rPr>
          <w:rFonts w:ascii="Times New Roman" w:hAnsi="Times New Roman"/>
          <w:b/>
          <w:bCs/>
          <w:sz w:val="24"/>
        </w:rPr>
      </w:pPr>
    </w:p>
    <w:p w:rsidR="00C41DE0" w:rsidRPr="00133156" w:rsidRDefault="00C41DE0" w:rsidP="00C910A8">
      <w:pPr>
        <w:spacing w:after="0" w:line="240" w:lineRule="auto"/>
        <w:ind w:right="-180"/>
        <w:rPr>
          <w:rFonts w:ascii="Times New Roman" w:hAnsi="Times New Roman"/>
          <w:sz w:val="2"/>
          <w:szCs w:val="12"/>
        </w:rPr>
      </w:pPr>
    </w:p>
    <w:p w:rsidR="00C41DE0" w:rsidRDefault="00C41DE0" w:rsidP="00C910A8">
      <w:pPr>
        <w:spacing w:after="0"/>
        <w:ind w:right="-180"/>
        <w:rPr>
          <w:rFonts w:ascii="Times New Roman" w:hAnsi="Times New Roman"/>
          <w:b/>
          <w:sz w:val="2"/>
          <w:szCs w:val="12"/>
        </w:rPr>
      </w:pPr>
    </w:p>
    <w:p w:rsidR="00C41DE0" w:rsidRPr="00171E33" w:rsidRDefault="00C41DE0" w:rsidP="00C910A8">
      <w:pPr>
        <w:spacing w:after="0"/>
        <w:ind w:right="-180"/>
        <w:rPr>
          <w:rFonts w:ascii="Times New Roman" w:hAnsi="Times New Roman"/>
          <w:b/>
          <w:sz w:val="2"/>
          <w:szCs w:val="12"/>
        </w:rPr>
      </w:pPr>
    </w:p>
    <w:tbl>
      <w:tblPr>
        <w:tblW w:w="10188"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ayout w:type="fixed"/>
        <w:tblLook w:val="04A0"/>
      </w:tblPr>
      <w:tblGrid>
        <w:gridCol w:w="1008"/>
        <w:gridCol w:w="1620"/>
        <w:gridCol w:w="1260"/>
        <w:gridCol w:w="1080"/>
        <w:gridCol w:w="1260"/>
        <w:gridCol w:w="1080"/>
        <w:gridCol w:w="1620"/>
        <w:gridCol w:w="1260"/>
      </w:tblGrid>
      <w:tr w:rsidR="005078FE" w:rsidRPr="00FC4FBE" w:rsidTr="006F5DB3">
        <w:trPr>
          <w:trHeight w:val="160"/>
        </w:trPr>
        <w:tc>
          <w:tcPr>
            <w:tcW w:w="10188" w:type="dxa"/>
            <w:gridSpan w:val="8"/>
            <w:tcBorders>
              <w:top w:val="single" w:sz="8" w:space="0" w:color="9BBB59" w:themeColor="accent3"/>
              <w:left w:val="single" w:sz="8" w:space="0" w:color="9BBB59" w:themeColor="accent3"/>
              <w:bottom w:val="single" w:sz="18" w:space="0" w:color="9BBB59" w:themeColor="accent3"/>
              <w:right w:val="single" w:sz="8" w:space="0" w:color="9BBB59" w:themeColor="accent3"/>
            </w:tcBorders>
            <w:vAlign w:val="center"/>
            <w:hideMark/>
          </w:tcPr>
          <w:p w:rsidR="005078FE" w:rsidRPr="00FC4FBE" w:rsidRDefault="003F0E9C" w:rsidP="00880698">
            <w:pPr>
              <w:spacing w:after="0" w:line="240" w:lineRule="auto"/>
              <w:ind w:left="-18" w:right="-180"/>
              <w:contextualSpacing/>
              <w:rPr>
                <w:rFonts w:ascii="Times New Roman" w:eastAsiaTheme="majorEastAsia" w:hAnsi="Times New Roman"/>
                <w:b/>
                <w:bCs/>
              </w:rPr>
            </w:pPr>
            <w:r w:rsidRPr="00FC4FBE">
              <w:rPr>
                <w:rFonts w:ascii="Times New Roman" w:eastAsiaTheme="majorEastAsia" w:hAnsi="Times New Roman"/>
                <w:b/>
                <w:bCs/>
              </w:rPr>
              <w:t>Disbursement in</w:t>
            </w:r>
            <w:r w:rsidRPr="00FC4FBE">
              <w:rPr>
                <w:rFonts w:ascii="Times New Roman" w:eastAsiaTheme="majorEastAsia" w:hAnsi="Times New Roman"/>
                <w:b/>
              </w:rPr>
              <w:t xml:space="preserve"> </w:t>
            </w:r>
            <w:r w:rsidR="005078FE" w:rsidRPr="00FC4FBE">
              <w:rPr>
                <w:rFonts w:ascii="Times New Roman" w:eastAsiaTheme="majorEastAsia" w:hAnsi="Times New Roman"/>
                <w:b/>
              </w:rPr>
              <w:t xml:space="preserve">Green Finance </w:t>
            </w:r>
            <w:r w:rsidR="005078FE" w:rsidRPr="00FC4FBE">
              <w:rPr>
                <w:rFonts w:ascii="Times New Roman" w:eastAsiaTheme="majorEastAsia" w:hAnsi="Times New Roman"/>
              </w:rPr>
              <w:t xml:space="preserve">(in </w:t>
            </w:r>
            <w:r w:rsidR="00212B9A" w:rsidRPr="00FC4FBE">
              <w:rPr>
                <w:rFonts w:ascii="Times New Roman" w:eastAsiaTheme="majorEastAsia" w:hAnsi="Times New Roman"/>
                <w:bCs/>
              </w:rPr>
              <w:t>crore</w:t>
            </w:r>
            <w:r w:rsidR="005078FE" w:rsidRPr="00FC4FBE">
              <w:rPr>
                <w:rFonts w:ascii="Times New Roman" w:eastAsiaTheme="majorEastAsia" w:hAnsi="Times New Roman"/>
              </w:rPr>
              <w:t xml:space="preserve"> </w:t>
            </w:r>
            <w:r w:rsidR="00C05923" w:rsidRPr="00FC4FBE">
              <w:rPr>
                <w:rFonts w:ascii="Times New Roman" w:eastAsiaTheme="majorEastAsia" w:hAnsi="Times New Roman"/>
                <w:bCs/>
              </w:rPr>
              <w:t>BDT</w:t>
            </w:r>
            <w:r w:rsidR="005078FE" w:rsidRPr="00FC4FBE">
              <w:rPr>
                <w:rFonts w:ascii="Times New Roman" w:eastAsiaTheme="majorEastAsia" w:hAnsi="Times New Roman"/>
              </w:rPr>
              <w:t>)</w:t>
            </w:r>
          </w:p>
        </w:tc>
      </w:tr>
      <w:tr w:rsidR="005078FE" w:rsidRPr="00FC4FBE" w:rsidTr="006F5DB3">
        <w:trPr>
          <w:trHeight w:val="306"/>
        </w:trPr>
        <w:tc>
          <w:tcPr>
            <w:tcW w:w="1008" w:type="dxa"/>
            <w:vMerge w:val="restart"/>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hideMark/>
          </w:tcPr>
          <w:p w:rsidR="005078FE" w:rsidRPr="00FC4FBE" w:rsidRDefault="005078FE" w:rsidP="00880698">
            <w:pPr>
              <w:spacing w:after="0" w:line="240" w:lineRule="auto"/>
              <w:ind w:left="-18" w:right="2"/>
              <w:contextualSpacing/>
              <w:rPr>
                <w:rFonts w:ascii="Times New Roman" w:eastAsiaTheme="majorEastAsia" w:hAnsi="Times New Roman"/>
                <w:b/>
                <w:bCs/>
              </w:rPr>
            </w:pPr>
            <w:r w:rsidRPr="00FC4FBE">
              <w:rPr>
                <w:rFonts w:ascii="Times New Roman" w:eastAsiaTheme="majorEastAsia" w:hAnsi="Times New Roman"/>
              </w:rPr>
              <w:t>Type of Bank/F</w:t>
            </w:r>
            <w:r w:rsidR="00212B9A" w:rsidRPr="00FC4FBE">
              <w:rPr>
                <w:rFonts w:ascii="Times New Roman" w:eastAsiaTheme="majorEastAsia" w:hAnsi="Times New Roman"/>
              </w:rPr>
              <w:t>C</w:t>
            </w:r>
          </w:p>
        </w:tc>
        <w:tc>
          <w:tcPr>
            <w:tcW w:w="9180" w:type="dxa"/>
            <w:gridSpan w:val="7"/>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hideMark/>
          </w:tcPr>
          <w:p w:rsidR="005078FE" w:rsidRPr="00FC4FBE" w:rsidRDefault="005078FE" w:rsidP="00880698">
            <w:pPr>
              <w:spacing w:after="0" w:line="240" w:lineRule="auto"/>
              <w:ind w:left="-18" w:right="-180"/>
              <w:contextualSpacing/>
              <w:rPr>
                <w:rFonts w:ascii="Times New Roman" w:hAnsi="Times New Roman"/>
                <w:bCs/>
              </w:rPr>
            </w:pPr>
            <w:r w:rsidRPr="00FC4FBE">
              <w:rPr>
                <w:rFonts w:ascii="Times New Roman" w:hAnsi="Times New Roman"/>
                <w:bCs/>
              </w:rPr>
              <w:t>Sectors of Green Finance</w:t>
            </w:r>
          </w:p>
        </w:tc>
      </w:tr>
      <w:tr w:rsidR="002B6D63" w:rsidRPr="00FC4FBE" w:rsidTr="006F5DB3">
        <w:trPr>
          <w:trHeight w:val="757"/>
        </w:trPr>
        <w:tc>
          <w:tcPr>
            <w:tcW w:w="1008" w:type="dxa"/>
            <w:vMerge/>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hideMark/>
          </w:tcPr>
          <w:p w:rsidR="00B02F7C" w:rsidRPr="00FC4FBE" w:rsidRDefault="00B02F7C" w:rsidP="00880698">
            <w:pPr>
              <w:spacing w:after="0" w:line="240" w:lineRule="auto"/>
              <w:ind w:left="-18" w:right="2"/>
              <w:contextualSpacing/>
              <w:rPr>
                <w:rFonts w:ascii="Times New Roman" w:eastAsiaTheme="majorEastAsia" w:hAnsi="Times New Roman"/>
                <w:b/>
                <w:bCs/>
              </w:rPr>
            </w:pPr>
          </w:p>
        </w:tc>
        <w:tc>
          <w:tcPr>
            <w:tcW w:w="162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hideMark/>
          </w:tcPr>
          <w:p w:rsidR="00B02F7C" w:rsidRPr="009223D3" w:rsidRDefault="00B02F7C" w:rsidP="00880698">
            <w:pPr>
              <w:spacing w:after="0" w:line="240" w:lineRule="auto"/>
              <w:rPr>
                <w:rFonts w:ascii="Times New Roman" w:hAnsi="Times New Roman"/>
                <w:bCs/>
                <w:sz w:val="21"/>
                <w:szCs w:val="21"/>
              </w:rPr>
            </w:pPr>
            <w:r w:rsidRPr="009223D3">
              <w:rPr>
                <w:rFonts w:ascii="Times New Roman" w:hAnsi="Times New Roman"/>
                <w:bCs/>
                <w:sz w:val="21"/>
                <w:szCs w:val="21"/>
              </w:rPr>
              <w:t>Green/Environment Friendly Establishments</w:t>
            </w:r>
          </w:p>
        </w:tc>
        <w:tc>
          <w:tcPr>
            <w:tcW w:w="126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hideMark/>
          </w:tcPr>
          <w:p w:rsidR="00B02F7C" w:rsidRPr="009223D3" w:rsidRDefault="00B02F7C" w:rsidP="00880698">
            <w:pPr>
              <w:spacing w:after="0" w:line="240" w:lineRule="auto"/>
              <w:rPr>
                <w:rFonts w:ascii="Times New Roman" w:hAnsi="Times New Roman"/>
                <w:bCs/>
                <w:sz w:val="21"/>
                <w:szCs w:val="21"/>
              </w:rPr>
            </w:pPr>
            <w:r w:rsidRPr="009223D3">
              <w:rPr>
                <w:rFonts w:ascii="Times New Roman" w:hAnsi="Times New Roman"/>
                <w:bCs/>
                <w:sz w:val="21"/>
                <w:szCs w:val="21"/>
              </w:rPr>
              <w:t>Green Agriculture</w:t>
            </w:r>
          </w:p>
        </w:tc>
        <w:tc>
          <w:tcPr>
            <w:tcW w:w="108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hideMark/>
          </w:tcPr>
          <w:p w:rsidR="00B02F7C" w:rsidRPr="009223D3" w:rsidRDefault="00971AFB" w:rsidP="00880698">
            <w:pPr>
              <w:spacing w:after="0" w:line="240" w:lineRule="auto"/>
              <w:rPr>
                <w:rFonts w:ascii="Times New Roman" w:hAnsi="Times New Roman"/>
                <w:bCs/>
                <w:sz w:val="21"/>
                <w:szCs w:val="21"/>
              </w:rPr>
            </w:pPr>
            <w:r w:rsidRPr="009223D3">
              <w:rPr>
                <w:rFonts w:ascii="Times New Roman" w:hAnsi="Times New Roman"/>
                <w:bCs/>
                <w:sz w:val="21"/>
                <w:szCs w:val="21"/>
              </w:rPr>
              <w:t>Green C</w:t>
            </w:r>
            <w:r w:rsidR="00B02F7C" w:rsidRPr="009223D3">
              <w:rPr>
                <w:rFonts w:ascii="Times New Roman" w:hAnsi="Times New Roman"/>
                <w:bCs/>
                <w:sz w:val="21"/>
                <w:szCs w:val="21"/>
              </w:rPr>
              <w:t>MSME</w:t>
            </w:r>
          </w:p>
        </w:tc>
        <w:tc>
          <w:tcPr>
            <w:tcW w:w="126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hideMark/>
          </w:tcPr>
          <w:p w:rsidR="00B02F7C" w:rsidRPr="009223D3" w:rsidRDefault="00B02F7C" w:rsidP="00880698">
            <w:pPr>
              <w:spacing w:after="0" w:line="240" w:lineRule="auto"/>
              <w:rPr>
                <w:rFonts w:ascii="Times New Roman" w:hAnsi="Times New Roman"/>
                <w:bCs/>
                <w:sz w:val="21"/>
                <w:szCs w:val="21"/>
              </w:rPr>
            </w:pPr>
            <w:r w:rsidRPr="009223D3">
              <w:rPr>
                <w:rFonts w:ascii="Times New Roman" w:hAnsi="Times New Roman"/>
                <w:bCs/>
                <w:sz w:val="21"/>
                <w:szCs w:val="21"/>
              </w:rPr>
              <w:t>Green Socially Responsible Financing</w:t>
            </w:r>
          </w:p>
        </w:tc>
        <w:tc>
          <w:tcPr>
            <w:tcW w:w="108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tcPr>
          <w:p w:rsidR="00B02F7C" w:rsidRPr="009223D3" w:rsidRDefault="00B02F7C" w:rsidP="00880698">
            <w:pPr>
              <w:spacing w:after="0" w:line="240" w:lineRule="auto"/>
              <w:rPr>
                <w:rFonts w:ascii="Times New Roman" w:hAnsi="Times New Roman"/>
                <w:bCs/>
                <w:sz w:val="21"/>
                <w:szCs w:val="21"/>
              </w:rPr>
            </w:pPr>
            <w:r w:rsidRPr="009223D3">
              <w:rPr>
                <w:rFonts w:ascii="Times New Roman" w:hAnsi="Times New Roman"/>
                <w:bCs/>
                <w:sz w:val="21"/>
                <w:szCs w:val="21"/>
              </w:rPr>
              <w:t>Blue Economy Financing</w:t>
            </w:r>
          </w:p>
        </w:tc>
        <w:tc>
          <w:tcPr>
            <w:tcW w:w="162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tcPr>
          <w:p w:rsidR="00B02F7C" w:rsidRPr="009223D3" w:rsidRDefault="00B02F7C" w:rsidP="00880698">
            <w:pPr>
              <w:spacing w:after="0" w:line="240" w:lineRule="auto"/>
              <w:rPr>
                <w:rFonts w:ascii="Times New Roman" w:hAnsi="Times New Roman"/>
                <w:bCs/>
                <w:sz w:val="21"/>
                <w:szCs w:val="21"/>
              </w:rPr>
            </w:pPr>
            <w:r w:rsidRPr="009223D3">
              <w:rPr>
                <w:rFonts w:ascii="Times New Roman" w:hAnsi="Times New Roman"/>
                <w:bCs/>
                <w:sz w:val="21"/>
                <w:szCs w:val="21"/>
              </w:rPr>
              <w:t>Information and Communication Technology</w:t>
            </w:r>
          </w:p>
        </w:tc>
        <w:tc>
          <w:tcPr>
            <w:tcW w:w="126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tcPr>
          <w:p w:rsidR="00B02F7C" w:rsidRPr="009223D3" w:rsidRDefault="00B02F7C" w:rsidP="00880698">
            <w:pPr>
              <w:spacing w:after="0" w:line="240" w:lineRule="auto"/>
              <w:ind w:left="-108" w:right="-108"/>
              <w:rPr>
                <w:rFonts w:ascii="Times New Roman" w:hAnsi="Times New Roman"/>
                <w:bCs/>
                <w:sz w:val="21"/>
                <w:szCs w:val="21"/>
              </w:rPr>
            </w:pPr>
            <w:r w:rsidRPr="009223D3">
              <w:rPr>
                <w:rFonts w:ascii="Times New Roman" w:hAnsi="Times New Roman"/>
                <w:bCs/>
                <w:sz w:val="21"/>
                <w:szCs w:val="21"/>
              </w:rPr>
              <w:t>Miscellaneous</w:t>
            </w:r>
          </w:p>
        </w:tc>
      </w:tr>
      <w:tr w:rsidR="006F5DB3" w:rsidRPr="00FC4FBE" w:rsidTr="006F5DB3">
        <w:trPr>
          <w:trHeight w:val="306"/>
        </w:trPr>
        <w:tc>
          <w:tcPr>
            <w:tcW w:w="1008"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hideMark/>
          </w:tcPr>
          <w:p w:rsidR="006F5DB3" w:rsidRPr="00FC4FBE" w:rsidRDefault="006F5DB3" w:rsidP="00880698">
            <w:pPr>
              <w:spacing w:after="0" w:line="240" w:lineRule="auto"/>
              <w:contextualSpacing/>
              <w:rPr>
                <w:rFonts w:ascii="Times New Roman" w:eastAsiaTheme="majorEastAsia" w:hAnsi="Times New Roman"/>
                <w:b/>
                <w:bCs/>
              </w:rPr>
            </w:pPr>
            <w:r w:rsidRPr="00FC4FBE">
              <w:rPr>
                <w:rFonts w:ascii="Times New Roman" w:eastAsiaTheme="majorEastAsia" w:hAnsi="Times New Roman"/>
              </w:rPr>
              <w:t>SOCBs</w:t>
            </w:r>
          </w:p>
        </w:tc>
        <w:tc>
          <w:tcPr>
            <w:tcW w:w="162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noWrap/>
            <w:vAlign w:val="center"/>
            <w:hideMark/>
          </w:tcPr>
          <w:p w:rsidR="006F5DB3" w:rsidRPr="006F5DB3" w:rsidRDefault="006F5DB3" w:rsidP="00880698">
            <w:pPr>
              <w:spacing w:after="0" w:line="240" w:lineRule="auto"/>
              <w:rPr>
                <w:rFonts w:ascii="Times New Roman" w:hAnsi="Times New Roman"/>
                <w:color w:val="000000"/>
              </w:rPr>
            </w:pPr>
            <w:r w:rsidRPr="006F5DB3">
              <w:rPr>
                <w:rFonts w:ascii="Times New Roman" w:hAnsi="Times New Roman"/>
                <w:color w:val="000000"/>
              </w:rPr>
              <w:t>-</w:t>
            </w:r>
          </w:p>
        </w:tc>
        <w:tc>
          <w:tcPr>
            <w:tcW w:w="126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noWrap/>
            <w:vAlign w:val="center"/>
            <w:hideMark/>
          </w:tcPr>
          <w:p w:rsidR="006F5DB3" w:rsidRPr="006F5DB3" w:rsidRDefault="006F5DB3" w:rsidP="00880698">
            <w:pPr>
              <w:spacing w:after="0" w:line="240" w:lineRule="auto"/>
              <w:rPr>
                <w:rFonts w:ascii="Times New Roman" w:hAnsi="Times New Roman"/>
                <w:color w:val="000000"/>
              </w:rPr>
            </w:pPr>
            <w:r w:rsidRPr="006F5DB3">
              <w:rPr>
                <w:rFonts w:ascii="Times New Roman" w:hAnsi="Times New Roman"/>
                <w:color w:val="000000"/>
              </w:rPr>
              <w:t>32.02</w:t>
            </w:r>
          </w:p>
        </w:tc>
        <w:tc>
          <w:tcPr>
            <w:tcW w:w="108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noWrap/>
            <w:vAlign w:val="center"/>
            <w:hideMark/>
          </w:tcPr>
          <w:p w:rsidR="006F5DB3" w:rsidRPr="006F5DB3" w:rsidRDefault="006F5DB3" w:rsidP="00880698">
            <w:pPr>
              <w:spacing w:after="0" w:line="240" w:lineRule="auto"/>
              <w:rPr>
                <w:rFonts w:ascii="Times New Roman" w:hAnsi="Times New Roman"/>
                <w:color w:val="000000"/>
              </w:rPr>
            </w:pPr>
            <w:r w:rsidRPr="006F5DB3">
              <w:rPr>
                <w:rFonts w:ascii="Times New Roman" w:hAnsi="Times New Roman"/>
                <w:color w:val="000000"/>
              </w:rPr>
              <w:t>17.14</w:t>
            </w:r>
          </w:p>
        </w:tc>
        <w:tc>
          <w:tcPr>
            <w:tcW w:w="126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noWrap/>
            <w:vAlign w:val="center"/>
            <w:hideMark/>
          </w:tcPr>
          <w:p w:rsidR="006F5DB3" w:rsidRPr="006F5DB3" w:rsidRDefault="006F5DB3" w:rsidP="00880698">
            <w:pPr>
              <w:spacing w:after="0" w:line="240" w:lineRule="auto"/>
              <w:rPr>
                <w:rFonts w:ascii="Times New Roman" w:hAnsi="Times New Roman"/>
                <w:color w:val="000000"/>
              </w:rPr>
            </w:pPr>
            <w:r w:rsidRPr="006F5DB3">
              <w:rPr>
                <w:rFonts w:ascii="Times New Roman" w:hAnsi="Times New Roman"/>
                <w:color w:val="000000"/>
              </w:rPr>
              <w:t>-</w:t>
            </w:r>
          </w:p>
        </w:tc>
        <w:tc>
          <w:tcPr>
            <w:tcW w:w="108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tcPr>
          <w:p w:rsidR="006F5DB3" w:rsidRPr="006F5DB3" w:rsidRDefault="006F5DB3" w:rsidP="00880698">
            <w:pPr>
              <w:spacing w:after="0" w:line="240" w:lineRule="auto"/>
              <w:rPr>
                <w:rFonts w:ascii="Times New Roman" w:hAnsi="Times New Roman"/>
                <w:color w:val="000000"/>
              </w:rPr>
            </w:pPr>
            <w:r w:rsidRPr="006F5DB3">
              <w:rPr>
                <w:rFonts w:ascii="Times New Roman" w:hAnsi="Times New Roman"/>
                <w:color w:val="000000"/>
              </w:rPr>
              <w:t>-</w:t>
            </w:r>
          </w:p>
        </w:tc>
        <w:tc>
          <w:tcPr>
            <w:tcW w:w="162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tcPr>
          <w:p w:rsidR="006F5DB3" w:rsidRPr="006F5DB3" w:rsidRDefault="006F5DB3" w:rsidP="00880698">
            <w:pPr>
              <w:spacing w:after="0" w:line="240" w:lineRule="auto"/>
              <w:rPr>
                <w:rFonts w:ascii="Times New Roman" w:hAnsi="Times New Roman"/>
                <w:color w:val="000000"/>
              </w:rPr>
            </w:pPr>
            <w:r w:rsidRPr="006F5DB3">
              <w:rPr>
                <w:rFonts w:ascii="Times New Roman" w:hAnsi="Times New Roman"/>
                <w:color w:val="000000"/>
              </w:rPr>
              <w:t>-</w:t>
            </w:r>
          </w:p>
        </w:tc>
        <w:tc>
          <w:tcPr>
            <w:tcW w:w="126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tcPr>
          <w:p w:rsidR="006F5DB3" w:rsidRPr="006F5DB3" w:rsidRDefault="006F5DB3" w:rsidP="00880698">
            <w:pPr>
              <w:spacing w:after="0" w:line="240" w:lineRule="auto"/>
              <w:rPr>
                <w:rFonts w:ascii="Times New Roman" w:hAnsi="Times New Roman"/>
                <w:color w:val="000000"/>
              </w:rPr>
            </w:pPr>
            <w:r w:rsidRPr="006F5DB3">
              <w:rPr>
                <w:rFonts w:ascii="Times New Roman" w:hAnsi="Times New Roman"/>
                <w:color w:val="000000"/>
              </w:rPr>
              <w:t>-</w:t>
            </w:r>
          </w:p>
        </w:tc>
      </w:tr>
      <w:tr w:rsidR="006F5DB3" w:rsidRPr="00FC4FBE" w:rsidTr="006F5DB3">
        <w:trPr>
          <w:trHeight w:val="306"/>
        </w:trPr>
        <w:tc>
          <w:tcPr>
            <w:tcW w:w="1008"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hideMark/>
          </w:tcPr>
          <w:p w:rsidR="006F5DB3" w:rsidRPr="00FC4FBE" w:rsidRDefault="006F5DB3" w:rsidP="00880698">
            <w:pPr>
              <w:spacing w:after="0" w:line="240" w:lineRule="auto"/>
              <w:contextualSpacing/>
              <w:rPr>
                <w:rFonts w:ascii="Times New Roman" w:eastAsiaTheme="majorEastAsia" w:hAnsi="Times New Roman"/>
                <w:b/>
                <w:bCs/>
              </w:rPr>
            </w:pPr>
            <w:r w:rsidRPr="00FC4FBE">
              <w:rPr>
                <w:rFonts w:ascii="Times New Roman" w:eastAsiaTheme="majorEastAsia" w:hAnsi="Times New Roman"/>
              </w:rPr>
              <w:t>SCBs</w:t>
            </w:r>
          </w:p>
        </w:tc>
        <w:tc>
          <w:tcPr>
            <w:tcW w:w="162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noWrap/>
            <w:vAlign w:val="center"/>
            <w:hideMark/>
          </w:tcPr>
          <w:p w:rsidR="006F5DB3" w:rsidRPr="006F5DB3" w:rsidRDefault="006F5DB3" w:rsidP="00880698">
            <w:pPr>
              <w:spacing w:after="0" w:line="240" w:lineRule="auto"/>
              <w:rPr>
                <w:rFonts w:ascii="Times New Roman" w:hAnsi="Times New Roman"/>
                <w:color w:val="000000"/>
              </w:rPr>
            </w:pPr>
            <w:r w:rsidRPr="006F5DB3">
              <w:rPr>
                <w:rFonts w:ascii="Times New Roman" w:hAnsi="Times New Roman"/>
                <w:color w:val="000000"/>
              </w:rPr>
              <w:t>-</w:t>
            </w:r>
          </w:p>
        </w:tc>
        <w:tc>
          <w:tcPr>
            <w:tcW w:w="126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noWrap/>
            <w:vAlign w:val="center"/>
            <w:hideMark/>
          </w:tcPr>
          <w:p w:rsidR="006F5DB3" w:rsidRPr="006F5DB3" w:rsidRDefault="006F5DB3" w:rsidP="00880698">
            <w:pPr>
              <w:spacing w:after="0" w:line="240" w:lineRule="auto"/>
              <w:rPr>
                <w:rFonts w:ascii="Times New Roman" w:hAnsi="Times New Roman"/>
                <w:color w:val="000000"/>
              </w:rPr>
            </w:pPr>
            <w:r w:rsidRPr="006F5DB3">
              <w:rPr>
                <w:rFonts w:ascii="Times New Roman" w:hAnsi="Times New Roman"/>
                <w:color w:val="000000"/>
              </w:rPr>
              <w:t>1.09</w:t>
            </w:r>
          </w:p>
        </w:tc>
        <w:tc>
          <w:tcPr>
            <w:tcW w:w="108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noWrap/>
            <w:vAlign w:val="center"/>
            <w:hideMark/>
          </w:tcPr>
          <w:p w:rsidR="006F5DB3" w:rsidRPr="006F5DB3" w:rsidRDefault="006F5DB3" w:rsidP="00880698">
            <w:pPr>
              <w:spacing w:after="0" w:line="240" w:lineRule="auto"/>
              <w:rPr>
                <w:rFonts w:ascii="Times New Roman" w:hAnsi="Times New Roman"/>
                <w:color w:val="000000"/>
              </w:rPr>
            </w:pPr>
            <w:r w:rsidRPr="006F5DB3">
              <w:rPr>
                <w:rFonts w:ascii="Times New Roman" w:hAnsi="Times New Roman"/>
                <w:color w:val="000000"/>
              </w:rPr>
              <w:t>-</w:t>
            </w:r>
          </w:p>
        </w:tc>
        <w:tc>
          <w:tcPr>
            <w:tcW w:w="126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noWrap/>
            <w:vAlign w:val="center"/>
            <w:hideMark/>
          </w:tcPr>
          <w:p w:rsidR="006F5DB3" w:rsidRPr="006F5DB3" w:rsidRDefault="006F5DB3" w:rsidP="00880698">
            <w:pPr>
              <w:spacing w:after="0" w:line="240" w:lineRule="auto"/>
              <w:rPr>
                <w:rFonts w:ascii="Times New Roman" w:hAnsi="Times New Roman"/>
                <w:color w:val="000000"/>
              </w:rPr>
            </w:pPr>
            <w:r w:rsidRPr="006F5DB3">
              <w:rPr>
                <w:rFonts w:ascii="Times New Roman" w:hAnsi="Times New Roman"/>
                <w:color w:val="000000"/>
              </w:rPr>
              <w:t>-</w:t>
            </w:r>
          </w:p>
        </w:tc>
        <w:tc>
          <w:tcPr>
            <w:tcW w:w="108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tcPr>
          <w:p w:rsidR="006F5DB3" w:rsidRPr="006F5DB3" w:rsidRDefault="006F5DB3" w:rsidP="00880698">
            <w:pPr>
              <w:spacing w:after="0" w:line="240" w:lineRule="auto"/>
              <w:rPr>
                <w:rFonts w:ascii="Times New Roman" w:hAnsi="Times New Roman"/>
                <w:color w:val="000000"/>
              </w:rPr>
            </w:pPr>
            <w:r w:rsidRPr="006F5DB3">
              <w:rPr>
                <w:rFonts w:ascii="Times New Roman" w:hAnsi="Times New Roman"/>
                <w:color w:val="000000"/>
              </w:rPr>
              <w:t>-</w:t>
            </w:r>
          </w:p>
        </w:tc>
        <w:tc>
          <w:tcPr>
            <w:tcW w:w="162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tcPr>
          <w:p w:rsidR="006F5DB3" w:rsidRPr="006F5DB3" w:rsidRDefault="006F5DB3" w:rsidP="00880698">
            <w:pPr>
              <w:spacing w:after="0" w:line="240" w:lineRule="auto"/>
              <w:rPr>
                <w:rFonts w:ascii="Times New Roman" w:hAnsi="Times New Roman"/>
                <w:color w:val="000000"/>
              </w:rPr>
            </w:pPr>
            <w:r w:rsidRPr="006F5DB3">
              <w:rPr>
                <w:rFonts w:ascii="Times New Roman" w:hAnsi="Times New Roman"/>
                <w:color w:val="000000"/>
              </w:rPr>
              <w:t>-</w:t>
            </w:r>
          </w:p>
        </w:tc>
        <w:tc>
          <w:tcPr>
            <w:tcW w:w="126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tcPr>
          <w:p w:rsidR="006F5DB3" w:rsidRPr="006F5DB3" w:rsidRDefault="006F5DB3" w:rsidP="00880698">
            <w:pPr>
              <w:spacing w:after="0" w:line="240" w:lineRule="auto"/>
              <w:rPr>
                <w:rFonts w:ascii="Times New Roman" w:hAnsi="Times New Roman"/>
                <w:color w:val="000000"/>
              </w:rPr>
            </w:pPr>
            <w:r w:rsidRPr="006F5DB3">
              <w:rPr>
                <w:rFonts w:ascii="Times New Roman" w:hAnsi="Times New Roman"/>
                <w:color w:val="000000"/>
              </w:rPr>
              <w:t>-</w:t>
            </w:r>
          </w:p>
        </w:tc>
      </w:tr>
      <w:tr w:rsidR="006F5DB3" w:rsidRPr="00FC4FBE" w:rsidTr="006F5DB3">
        <w:trPr>
          <w:trHeight w:val="306"/>
        </w:trPr>
        <w:tc>
          <w:tcPr>
            <w:tcW w:w="1008"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hideMark/>
          </w:tcPr>
          <w:p w:rsidR="006F5DB3" w:rsidRPr="00FC4FBE" w:rsidRDefault="006F5DB3" w:rsidP="00880698">
            <w:pPr>
              <w:spacing w:after="0" w:line="240" w:lineRule="auto"/>
              <w:contextualSpacing/>
              <w:rPr>
                <w:rFonts w:ascii="Times New Roman" w:eastAsiaTheme="majorEastAsia" w:hAnsi="Times New Roman"/>
                <w:b/>
                <w:bCs/>
              </w:rPr>
            </w:pPr>
            <w:r w:rsidRPr="00FC4FBE">
              <w:rPr>
                <w:rFonts w:ascii="Times New Roman" w:eastAsiaTheme="majorEastAsia" w:hAnsi="Times New Roman"/>
              </w:rPr>
              <w:t>PCBs</w:t>
            </w:r>
          </w:p>
        </w:tc>
        <w:tc>
          <w:tcPr>
            <w:tcW w:w="162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noWrap/>
            <w:vAlign w:val="center"/>
            <w:hideMark/>
          </w:tcPr>
          <w:p w:rsidR="006F5DB3" w:rsidRPr="006F5DB3" w:rsidRDefault="006F5DB3" w:rsidP="00880698">
            <w:pPr>
              <w:spacing w:after="0" w:line="240" w:lineRule="auto"/>
              <w:rPr>
                <w:rFonts w:ascii="Times New Roman" w:hAnsi="Times New Roman"/>
                <w:color w:val="000000"/>
              </w:rPr>
            </w:pPr>
            <w:r w:rsidRPr="006F5DB3">
              <w:rPr>
                <w:rFonts w:ascii="Times New Roman" w:hAnsi="Times New Roman"/>
                <w:color w:val="000000"/>
              </w:rPr>
              <w:t>408.08</w:t>
            </w:r>
          </w:p>
        </w:tc>
        <w:tc>
          <w:tcPr>
            <w:tcW w:w="126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noWrap/>
            <w:vAlign w:val="center"/>
            <w:hideMark/>
          </w:tcPr>
          <w:p w:rsidR="006F5DB3" w:rsidRPr="006F5DB3" w:rsidRDefault="006F5DB3" w:rsidP="00880698">
            <w:pPr>
              <w:spacing w:after="0" w:line="240" w:lineRule="auto"/>
              <w:rPr>
                <w:rFonts w:ascii="Times New Roman" w:hAnsi="Times New Roman"/>
                <w:color w:val="000000"/>
              </w:rPr>
            </w:pPr>
            <w:r w:rsidRPr="006F5DB3">
              <w:rPr>
                <w:rFonts w:ascii="Times New Roman" w:hAnsi="Times New Roman"/>
                <w:color w:val="000000"/>
              </w:rPr>
              <w:t>192.86</w:t>
            </w:r>
          </w:p>
        </w:tc>
        <w:tc>
          <w:tcPr>
            <w:tcW w:w="108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noWrap/>
            <w:vAlign w:val="center"/>
            <w:hideMark/>
          </w:tcPr>
          <w:p w:rsidR="006F5DB3" w:rsidRPr="006F5DB3" w:rsidRDefault="006F5DB3" w:rsidP="00880698">
            <w:pPr>
              <w:spacing w:after="0" w:line="240" w:lineRule="auto"/>
              <w:rPr>
                <w:rFonts w:ascii="Times New Roman" w:hAnsi="Times New Roman"/>
                <w:color w:val="000000"/>
              </w:rPr>
            </w:pPr>
            <w:r w:rsidRPr="006F5DB3">
              <w:rPr>
                <w:rFonts w:ascii="Times New Roman" w:hAnsi="Times New Roman"/>
                <w:color w:val="000000"/>
              </w:rPr>
              <w:t>430.97</w:t>
            </w:r>
          </w:p>
        </w:tc>
        <w:tc>
          <w:tcPr>
            <w:tcW w:w="126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noWrap/>
            <w:vAlign w:val="center"/>
            <w:hideMark/>
          </w:tcPr>
          <w:p w:rsidR="006F5DB3" w:rsidRPr="006F5DB3" w:rsidRDefault="006F5DB3" w:rsidP="00880698">
            <w:pPr>
              <w:spacing w:after="0" w:line="240" w:lineRule="auto"/>
              <w:rPr>
                <w:rFonts w:ascii="Times New Roman" w:hAnsi="Times New Roman"/>
                <w:color w:val="000000"/>
              </w:rPr>
            </w:pPr>
            <w:r w:rsidRPr="006F5DB3">
              <w:rPr>
                <w:rFonts w:ascii="Times New Roman" w:hAnsi="Times New Roman"/>
                <w:color w:val="000000"/>
              </w:rPr>
              <w:t>680.59</w:t>
            </w:r>
          </w:p>
        </w:tc>
        <w:tc>
          <w:tcPr>
            <w:tcW w:w="108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tcPr>
          <w:p w:rsidR="006F5DB3" w:rsidRPr="006F5DB3" w:rsidRDefault="006F5DB3" w:rsidP="00880698">
            <w:pPr>
              <w:spacing w:after="0" w:line="240" w:lineRule="auto"/>
              <w:rPr>
                <w:rFonts w:ascii="Times New Roman" w:hAnsi="Times New Roman"/>
                <w:color w:val="000000"/>
              </w:rPr>
            </w:pPr>
            <w:r w:rsidRPr="006F5DB3">
              <w:rPr>
                <w:rFonts w:ascii="Times New Roman" w:hAnsi="Times New Roman"/>
                <w:color w:val="000000"/>
              </w:rPr>
              <w:t>-</w:t>
            </w:r>
          </w:p>
        </w:tc>
        <w:tc>
          <w:tcPr>
            <w:tcW w:w="162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tcPr>
          <w:p w:rsidR="006F5DB3" w:rsidRPr="006F5DB3" w:rsidRDefault="006F5DB3" w:rsidP="00880698">
            <w:pPr>
              <w:spacing w:after="0" w:line="240" w:lineRule="auto"/>
              <w:rPr>
                <w:rFonts w:ascii="Times New Roman" w:hAnsi="Times New Roman"/>
                <w:color w:val="000000"/>
              </w:rPr>
            </w:pPr>
            <w:r w:rsidRPr="006F5DB3">
              <w:rPr>
                <w:rFonts w:ascii="Times New Roman" w:hAnsi="Times New Roman"/>
                <w:color w:val="000000"/>
              </w:rPr>
              <w:t>37.40</w:t>
            </w:r>
          </w:p>
        </w:tc>
        <w:tc>
          <w:tcPr>
            <w:tcW w:w="126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tcPr>
          <w:p w:rsidR="006F5DB3" w:rsidRPr="006F5DB3" w:rsidRDefault="006F5DB3" w:rsidP="00880698">
            <w:pPr>
              <w:spacing w:after="0" w:line="240" w:lineRule="auto"/>
              <w:rPr>
                <w:rFonts w:ascii="Times New Roman" w:hAnsi="Times New Roman"/>
                <w:color w:val="000000"/>
              </w:rPr>
            </w:pPr>
            <w:r w:rsidRPr="006F5DB3">
              <w:rPr>
                <w:rFonts w:ascii="Times New Roman" w:hAnsi="Times New Roman"/>
                <w:color w:val="000000"/>
              </w:rPr>
              <w:t>42.18</w:t>
            </w:r>
          </w:p>
        </w:tc>
      </w:tr>
      <w:tr w:rsidR="006F5DB3" w:rsidRPr="00FC4FBE" w:rsidTr="006F5DB3">
        <w:trPr>
          <w:trHeight w:val="306"/>
        </w:trPr>
        <w:tc>
          <w:tcPr>
            <w:tcW w:w="1008"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hideMark/>
          </w:tcPr>
          <w:p w:rsidR="006F5DB3" w:rsidRPr="00FC4FBE" w:rsidRDefault="006F5DB3" w:rsidP="00880698">
            <w:pPr>
              <w:spacing w:after="0" w:line="240" w:lineRule="auto"/>
              <w:contextualSpacing/>
              <w:rPr>
                <w:rFonts w:ascii="Times New Roman" w:eastAsiaTheme="majorEastAsia" w:hAnsi="Times New Roman"/>
                <w:b/>
                <w:bCs/>
              </w:rPr>
            </w:pPr>
            <w:r w:rsidRPr="00FC4FBE">
              <w:rPr>
                <w:rFonts w:ascii="Times New Roman" w:eastAsiaTheme="majorEastAsia" w:hAnsi="Times New Roman"/>
              </w:rPr>
              <w:t>FCBs</w:t>
            </w:r>
          </w:p>
        </w:tc>
        <w:tc>
          <w:tcPr>
            <w:tcW w:w="162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noWrap/>
            <w:vAlign w:val="center"/>
            <w:hideMark/>
          </w:tcPr>
          <w:p w:rsidR="006F5DB3" w:rsidRPr="006F5DB3" w:rsidRDefault="006F5DB3" w:rsidP="00880698">
            <w:pPr>
              <w:spacing w:after="0" w:line="240" w:lineRule="auto"/>
              <w:rPr>
                <w:rFonts w:ascii="Times New Roman" w:hAnsi="Times New Roman"/>
                <w:color w:val="000000"/>
              </w:rPr>
            </w:pPr>
            <w:r w:rsidRPr="006F5DB3">
              <w:rPr>
                <w:rFonts w:ascii="Times New Roman" w:hAnsi="Times New Roman"/>
                <w:color w:val="000000"/>
              </w:rPr>
              <w:t>-</w:t>
            </w:r>
          </w:p>
        </w:tc>
        <w:tc>
          <w:tcPr>
            <w:tcW w:w="126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noWrap/>
            <w:vAlign w:val="center"/>
            <w:hideMark/>
          </w:tcPr>
          <w:p w:rsidR="006F5DB3" w:rsidRPr="006F5DB3" w:rsidRDefault="006F5DB3" w:rsidP="00880698">
            <w:pPr>
              <w:spacing w:after="0" w:line="240" w:lineRule="auto"/>
              <w:rPr>
                <w:rFonts w:ascii="Times New Roman" w:hAnsi="Times New Roman"/>
                <w:color w:val="000000"/>
              </w:rPr>
            </w:pPr>
            <w:r w:rsidRPr="006F5DB3">
              <w:rPr>
                <w:rFonts w:ascii="Times New Roman" w:hAnsi="Times New Roman"/>
                <w:color w:val="000000"/>
              </w:rPr>
              <w:t>-</w:t>
            </w:r>
          </w:p>
        </w:tc>
        <w:tc>
          <w:tcPr>
            <w:tcW w:w="108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noWrap/>
            <w:vAlign w:val="center"/>
            <w:hideMark/>
          </w:tcPr>
          <w:p w:rsidR="006F5DB3" w:rsidRPr="006F5DB3" w:rsidRDefault="006F5DB3" w:rsidP="00880698">
            <w:pPr>
              <w:spacing w:after="0" w:line="240" w:lineRule="auto"/>
              <w:rPr>
                <w:rFonts w:ascii="Times New Roman" w:hAnsi="Times New Roman"/>
                <w:color w:val="000000"/>
              </w:rPr>
            </w:pPr>
            <w:r w:rsidRPr="006F5DB3">
              <w:rPr>
                <w:rFonts w:ascii="Times New Roman" w:hAnsi="Times New Roman"/>
                <w:color w:val="000000"/>
              </w:rPr>
              <w:t>22.00</w:t>
            </w:r>
          </w:p>
        </w:tc>
        <w:tc>
          <w:tcPr>
            <w:tcW w:w="126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noWrap/>
            <w:vAlign w:val="center"/>
            <w:hideMark/>
          </w:tcPr>
          <w:p w:rsidR="006F5DB3" w:rsidRPr="006F5DB3" w:rsidRDefault="006F5DB3" w:rsidP="00880698">
            <w:pPr>
              <w:spacing w:after="0" w:line="240" w:lineRule="auto"/>
              <w:rPr>
                <w:rFonts w:ascii="Times New Roman" w:hAnsi="Times New Roman"/>
                <w:color w:val="000000"/>
              </w:rPr>
            </w:pPr>
            <w:r w:rsidRPr="006F5DB3">
              <w:rPr>
                <w:rFonts w:ascii="Times New Roman" w:hAnsi="Times New Roman"/>
                <w:color w:val="000000"/>
              </w:rPr>
              <w:t>-</w:t>
            </w:r>
          </w:p>
        </w:tc>
        <w:tc>
          <w:tcPr>
            <w:tcW w:w="108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tcPr>
          <w:p w:rsidR="006F5DB3" w:rsidRPr="006F5DB3" w:rsidRDefault="006F5DB3" w:rsidP="00880698">
            <w:pPr>
              <w:spacing w:after="0" w:line="240" w:lineRule="auto"/>
              <w:rPr>
                <w:rFonts w:ascii="Times New Roman" w:hAnsi="Times New Roman"/>
                <w:color w:val="000000"/>
              </w:rPr>
            </w:pPr>
            <w:r w:rsidRPr="006F5DB3">
              <w:rPr>
                <w:rFonts w:ascii="Times New Roman" w:hAnsi="Times New Roman"/>
                <w:color w:val="000000"/>
              </w:rPr>
              <w:t>-</w:t>
            </w:r>
          </w:p>
        </w:tc>
        <w:tc>
          <w:tcPr>
            <w:tcW w:w="162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tcPr>
          <w:p w:rsidR="006F5DB3" w:rsidRPr="006F5DB3" w:rsidRDefault="006F5DB3" w:rsidP="00880698">
            <w:pPr>
              <w:spacing w:after="0" w:line="240" w:lineRule="auto"/>
              <w:rPr>
                <w:rFonts w:ascii="Times New Roman" w:hAnsi="Times New Roman"/>
                <w:color w:val="000000"/>
              </w:rPr>
            </w:pPr>
            <w:r w:rsidRPr="006F5DB3">
              <w:rPr>
                <w:rFonts w:ascii="Times New Roman" w:hAnsi="Times New Roman"/>
                <w:color w:val="000000"/>
              </w:rPr>
              <w:t>-</w:t>
            </w:r>
          </w:p>
        </w:tc>
        <w:tc>
          <w:tcPr>
            <w:tcW w:w="126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tcPr>
          <w:p w:rsidR="006F5DB3" w:rsidRPr="006F5DB3" w:rsidRDefault="006F5DB3" w:rsidP="00880698">
            <w:pPr>
              <w:spacing w:after="0" w:line="240" w:lineRule="auto"/>
              <w:rPr>
                <w:rFonts w:ascii="Times New Roman" w:hAnsi="Times New Roman"/>
                <w:color w:val="000000"/>
              </w:rPr>
            </w:pPr>
            <w:r w:rsidRPr="006F5DB3">
              <w:rPr>
                <w:rFonts w:ascii="Times New Roman" w:hAnsi="Times New Roman"/>
                <w:color w:val="000000"/>
              </w:rPr>
              <w:t>-</w:t>
            </w:r>
          </w:p>
        </w:tc>
      </w:tr>
      <w:tr w:rsidR="006F5DB3" w:rsidRPr="00FC4FBE" w:rsidTr="006F5DB3">
        <w:trPr>
          <w:trHeight w:val="361"/>
        </w:trPr>
        <w:tc>
          <w:tcPr>
            <w:tcW w:w="1008"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hideMark/>
          </w:tcPr>
          <w:p w:rsidR="006F5DB3" w:rsidRPr="00FC4FBE" w:rsidRDefault="006F5DB3" w:rsidP="00880698">
            <w:pPr>
              <w:spacing w:after="0" w:line="240" w:lineRule="auto"/>
              <w:contextualSpacing/>
              <w:rPr>
                <w:rFonts w:ascii="Times New Roman" w:eastAsiaTheme="majorEastAsia" w:hAnsi="Times New Roman"/>
                <w:b/>
                <w:bCs/>
              </w:rPr>
            </w:pPr>
            <w:r w:rsidRPr="00FC4FBE">
              <w:rPr>
                <w:rFonts w:ascii="Times New Roman" w:eastAsiaTheme="majorEastAsia" w:hAnsi="Times New Roman"/>
              </w:rPr>
              <w:t>ISBs</w:t>
            </w:r>
          </w:p>
        </w:tc>
        <w:tc>
          <w:tcPr>
            <w:tcW w:w="162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noWrap/>
            <w:vAlign w:val="center"/>
            <w:hideMark/>
          </w:tcPr>
          <w:p w:rsidR="006F5DB3" w:rsidRPr="006F5DB3" w:rsidRDefault="006F5DB3" w:rsidP="00880698">
            <w:pPr>
              <w:spacing w:after="0" w:line="240" w:lineRule="auto"/>
              <w:rPr>
                <w:rFonts w:ascii="Times New Roman" w:hAnsi="Times New Roman"/>
                <w:color w:val="000000"/>
              </w:rPr>
            </w:pPr>
            <w:r w:rsidRPr="006F5DB3">
              <w:rPr>
                <w:rFonts w:ascii="Times New Roman" w:hAnsi="Times New Roman"/>
                <w:color w:val="000000"/>
              </w:rPr>
              <w:t>230.00</w:t>
            </w:r>
          </w:p>
        </w:tc>
        <w:tc>
          <w:tcPr>
            <w:tcW w:w="126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noWrap/>
            <w:vAlign w:val="center"/>
            <w:hideMark/>
          </w:tcPr>
          <w:p w:rsidR="006F5DB3" w:rsidRPr="006F5DB3" w:rsidRDefault="006F5DB3" w:rsidP="00880698">
            <w:pPr>
              <w:spacing w:after="0" w:line="240" w:lineRule="auto"/>
              <w:rPr>
                <w:rFonts w:ascii="Times New Roman" w:hAnsi="Times New Roman"/>
                <w:color w:val="000000"/>
              </w:rPr>
            </w:pPr>
            <w:r w:rsidRPr="006F5DB3">
              <w:rPr>
                <w:rFonts w:ascii="Times New Roman" w:hAnsi="Times New Roman"/>
                <w:color w:val="000000"/>
              </w:rPr>
              <w:t>5.15</w:t>
            </w:r>
          </w:p>
        </w:tc>
        <w:tc>
          <w:tcPr>
            <w:tcW w:w="108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noWrap/>
            <w:vAlign w:val="center"/>
            <w:hideMark/>
          </w:tcPr>
          <w:p w:rsidR="006F5DB3" w:rsidRPr="006F5DB3" w:rsidRDefault="006F5DB3" w:rsidP="00880698">
            <w:pPr>
              <w:spacing w:after="0" w:line="240" w:lineRule="auto"/>
              <w:rPr>
                <w:rFonts w:ascii="Times New Roman" w:hAnsi="Times New Roman"/>
                <w:color w:val="000000"/>
              </w:rPr>
            </w:pPr>
            <w:r w:rsidRPr="006F5DB3">
              <w:rPr>
                <w:rFonts w:ascii="Times New Roman" w:hAnsi="Times New Roman"/>
                <w:color w:val="000000"/>
              </w:rPr>
              <w:t>2.27</w:t>
            </w:r>
          </w:p>
        </w:tc>
        <w:tc>
          <w:tcPr>
            <w:tcW w:w="126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noWrap/>
            <w:vAlign w:val="center"/>
            <w:hideMark/>
          </w:tcPr>
          <w:p w:rsidR="006F5DB3" w:rsidRPr="006F5DB3" w:rsidRDefault="006F5DB3" w:rsidP="00880698">
            <w:pPr>
              <w:spacing w:after="0" w:line="240" w:lineRule="auto"/>
              <w:rPr>
                <w:rFonts w:ascii="Times New Roman" w:hAnsi="Times New Roman"/>
                <w:color w:val="000000"/>
              </w:rPr>
            </w:pPr>
            <w:r w:rsidRPr="006F5DB3">
              <w:rPr>
                <w:rFonts w:ascii="Times New Roman" w:hAnsi="Times New Roman"/>
                <w:color w:val="000000"/>
              </w:rPr>
              <w:t>26.91</w:t>
            </w:r>
          </w:p>
        </w:tc>
        <w:tc>
          <w:tcPr>
            <w:tcW w:w="108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tcPr>
          <w:p w:rsidR="006F5DB3" w:rsidRPr="006F5DB3" w:rsidRDefault="006F5DB3" w:rsidP="00880698">
            <w:pPr>
              <w:spacing w:after="0" w:line="240" w:lineRule="auto"/>
              <w:rPr>
                <w:rFonts w:ascii="Times New Roman" w:hAnsi="Times New Roman"/>
                <w:color w:val="000000"/>
              </w:rPr>
            </w:pPr>
            <w:r w:rsidRPr="006F5DB3">
              <w:rPr>
                <w:rFonts w:ascii="Times New Roman" w:hAnsi="Times New Roman"/>
                <w:color w:val="000000"/>
              </w:rPr>
              <w:t>-</w:t>
            </w:r>
          </w:p>
        </w:tc>
        <w:tc>
          <w:tcPr>
            <w:tcW w:w="162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tcPr>
          <w:p w:rsidR="006F5DB3" w:rsidRPr="006F5DB3" w:rsidRDefault="006F5DB3" w:rsidP="00880698">
            <w:pPr>
              <w:spacing w:after="0" w:line="240" w:lineRule="auto"/>
              <w:rPr>
                <w:rFonts w:ascii="Times New Roman" w:hAnsi="Times New Roman"/>
                <w:color w:val="000000"/>
              </w:rPr>
            </w:pPr>
            <w:r w:rsidRPr="006F5DB3">
              <w:rPr>
                <w:rFonts w:ascii="Times New Roman" w:hAnsi="Times New Roman"/>
                <w:color w:val="000000"/>
              </w:rPr>
              <w:t>-</w:t>
            </w:r>
          </w:p>
        </w:tc>
        <w:tc>
          <w:tcPr>
            <w:tcW w:w="126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tcPr>
          <w:p w:rsidR="006F5DB3" w:rsidRPr="006F5DB3" w:rsidRDefault="006F5DB3" w:rsidP="00880698">
            <w:pPr>
              <w:spacing w:after="0" w:line="240" w:lineRule="auto"/>
              <w:rPr>
                <w:rFonts w:ascii="Times New Roman" w:hAnsi="Times New Roman"/>
                <w:color w:val="000000"/>
              </w:rPr>
            </w:pPr>
            <w:r w:rsidRPr="006F5DB3">
              <w:rPr>
                <w:rFonts w:ascii="Times New Roman" w:hAnsi="Times New Roman"/>
                <w:color w:val="000000"/>
              </w:rPr>
              <w:t>64.67</w:t>
            </w:r>
          </w:p>
        </w:tc>
      </w:tr>
      <w:tr w:rsidR="006F5DB3" w:rsidRPr="00FC4FBE" w:rsidTr="006F5DB3">
        <w:trPr>
          <w:trHeight w:val="306"/>
        </w:trPr>
        <w:tc>
          <w:tcPr>
            <w:tcW w:w="1008"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hideMark/>
          </w:tcPr>
          <w:p w:rsidR="006F5DB3" w:rsidRPr="00FC4FBE" w:rsidRDefault="006F5DB3" w:rsidP="00880698">
            <w:pPr>
              <w:spacing w:after="0" w:line="240" w:lineRule="auto"/>
              <w:contextualSpacing/>
              <w:rPr>
                <w:rFonts w:ascii="Times New Roman" w:eastAsiaTheme="majorEastAsia" w:hAnsi="Times New Roman"/>
                <w:b/>
                <w:bCs/>
              </w:rPr>
            </w:pPr>
            <w:r w:rsidRPr="00FC4FBE">
              <w:rPr>
                <w:rFonts w:ascii="Times New Roman" w:eastAsiaTheme="majorEastAsia" w:hAnsi="Times New Roman"/>
                <w:b/>
              </w:rPr>
              <w:t>Total</w:t>
            </w:r>
          </w:p>
        </w:tc>
        <w:tc>
          <w:tcPr>
            <w:tcW w:w="162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noWrap/>
            <w:vAlign w:val="center"/>
            <w:hideMark/>
          </w:tcPr>
          <w:p w:rsidR="006F5DB3" w:rsidRPr="006F5DB3" w:rsidRDefault="006F5DB3" w:rsidP="00880698">
            <w:pPr>
              <w:spacing w:after="0" w:line="240" w:lineRule="auto"/>
              <w:rPr>
                <w:rFonts w:ascii="Times New Roman" w:hAnsi="Times New Roman"/>
                <w:color w:val="000000"/>
              </w:rPr>
            </w:pPr>
            <w:r w:rsidRPr="006F5DB3">
              <w:rPr>
                <w:rFonts w:ascii="Times New Roman" w:hAnsi="Times New Roman"/>
                <w:color w:val="000000"/>
              </w:rPr>
              <w:t>638.08</w:t>
            </w:r>
          </w:p>
        </w:tc>
        <w:tc>
          <w:tcPr>
            <w:tcW w:w="126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noWrap/>
            <w:vAlign w:val="center"/>
            <w:hideMark/>
          </w:tcPr>
          <w:p w:rsidR="006F5DB3" w:rsidRPr="006F5DB3" w:rsidRDefault="006F5DB3" w:rsidP="00880698">
            <w:pPr>
              <w:spacing w:after="0" w:line="240" w:lineRule="auto"/>
              <w:rPr>
                <w:rFonts w:ascii="Times New Roman" w:hAnsi="Times New Roman"/>
                <w:color w:val="000000"/>
              </w:rPr>
            </w:pPr>
            <w:r w:rsidRPr="006F5DB3">
              <w:rPr>
                <w:rFonts w:ascii="Times New Roman" w:hAnsi="Times New Roman"/>
                <w:color w:val="000000"/>
              </w:rPr>
              <w:t>231.12</w:t>
            </w:r>
          </w:p>
        </w:tc>
        <w:tc>
          <w:tcPr>
            <w:tcW w:w="108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noWrap/>
            <w:vAlign w:val="center"/>
            <w:hideMark/>
          </w:tcPr>
          <w:p w:rsidR="006F5DB3" w:rsidRPr="006F5DB3" w:rsidRDefault="006F5DB3" w:rsidP="00880698">
            <w:pPr>
              <w:spacing w:after="0" w:line="240" w:lineRule="auto"/>
              <w:rPr>
                <w:rFonts w:ascii="Times New Roman" w:hAnsi="Times New Roman"/>
                <w:color w:val="000000"/>
              </w:rPr>
            </w:pPr>
            <w:r w:rsidRPr="006F5DB3">
              <w:rPr>
                <w:rFonts w:ascii="Times New Roman" w:hAnsi="Times New Roman"/>
                <w:color w:val="000000"/>
              </w:rPr>
              <w:t>472.38</w:t>
            </w:r>
          </w:p>
        </w:tc>
        <w:tc>
          <w:tcPr>
            <w:tcW w:w="126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noWrap/>
            <w:vAlign w:val="center"/>
            <w:hideMark/>
          </w:tcPr>
          <w:p w:rsidR="006F5DB3" w:rsidRPr="006F5DB3" w:rsidRDefault="006F5DB3" w:rsidP="00880698">
            <w:pPr>
              <w:spacing w:after="0" w:line="240" w:lineRule="auto"/>
              <w:rPr>
                <w:rFonts w:ascii="Times New Roman" w:hAnsi="Times New Roman"/>
                <w:color w:val="000000"/>
              </w:rPr>
            </w:pPr>
            <w:r w:rsidRPr="006F5DB3">
              <w:rPr>
                <w:rFonts w:ascii="Times New Roman" w:hAnsi="Times New Roman"/>
                <w:color w:val="000000"/>
              </w:rPr>
              <w:t>707.50</w:t>
            </w:r>
          </w:p>
        </w:tc>
        <w:tc>
          <w:tcPr>
            <w:tcW w:w="108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tcPr>
          <w:p w:rsidR="006F5DB3" w:rsidRPr="006F5DB3" w:rsidRDefault="006F5DB3" w:rsidP="00880698">
            <w:pPr>
              <w:spacing w:after="0" w:line="240" w:lineRule="auto"/>
              <w:rPr>
                <w:rFonts w:ascii="Times New Roman" w:hAnsi="Times New Roman"/>
                <w:color w:val="000000"/>
              </w:rPr>
            </w:pPr>
            <w:r w:rsidRPr="006F5DB3">
              <w:rPr>
                <w:rFonts w:ascii="Times New Roman" w:hAnsi="Times New Roman"/>
                <w:color w:val="000000"/>
              </w:rPr>
              <w:t>-</w:t>
            </w:r>
          </w:p>
        </w:tc>
        <w:tc>
          <w:tcPr>
            <w:tcW w:w="162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tcPr>
          <w:p w:rsidR="006F5DB3" w:rsidRPr="006F5DB3" w:rsidRDefault="006F5DB3" w:rsidP="00880698">
            <w:pPr>
              <w:spacing w:after="0" w:line="240" w:lineRule="auto"/>
              <w:rPr>
                <w:rFonts w:ascii="Times New Roman" w:hAnsi="Times New Roman"/>
                <w:color w:val="000000"/>
              </w:rPr>
            </w:pPr>
            <w:r w:rsidRPr="006F5DB3">
              <w:rPr>
                <w:rFonts w:ascii="Times New Roman" w:hAnsi="Times New Roman"/>
                <w:color w:val="000000"/>
              </w:rPr>
              <w:t>37.40</w:t>
            </w:r>
          </w:p>
        </w:tc>
        <w:tc>
          <w:tcPr>
            <w:tcW w:w="126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tcPr>
          <w:p w:rsidR="006F5DB3" w:rsidRPr="006F5DB3" w:rsidRDefault="006F5DB3" w:rsidP="00880698">
            <w:pPr>
              <w:spacing w:after="0" w:line="240" w:lineRule="auto"/>
              <w:rPr>
                <w:rFonts w:ascii="Times New Roman" w:hAnsi="Times New Roman"/>
                <w:color w:val="000000"/>
              </w:rPr>
            </w:pPr>
            <w:r w:rsidRPr="006F5DB3">
              <w:rPr>
                <w:rFonts w:ascii="Times New Roman" w:hAnsi="Times New Roman"/>
                <w:color w:val="000000"/>
              </w:rPr>
              <w:t>106.85</w:t>
            </w:r>
          </w:p>
        </w:tc>
      </w:tr>
      <w:tr w:rsidR="006F5DB3" w:rsidRPr="00FC4FBE" w:rsidTr="006F5DB3">
        <w:trPr>
          <w:trHeight w:val="306"/>
        </w:trPr>
        <w:tc>
          <w:tcPr>
            <w:tcW w:w="1008"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tcPr>
          <w:p w:rsidR="006F5DB3" w:rsidRPr="00FC4FBE" w:rsidRDefault="006F5DB3" w:rsidP="00880698">
            <w:pPr>
              <w:spacing w:after="0" w:line="240" w:lineRule="auto"/>
              <w:contextualSpacing/>
              <w:rPr>
                <w:rFonts w:ascii="Times New Roman" w:eastAsiaTheme="majorEastAsia" w:hAnsi="Times New Roman"/>
                <w:b/>
                <w:bCs/>
              </w:rPr>
            </w:pPr>
            <w:r w:rsidRPr="00FC4FBE">
              <w:rPr>
                <w:rFonts w:ascii="Times New Roman" w:eastAsiaTheme="majorEastAsia" w:hAnsi="Times New Roman"/>
              </w:rPr>
              <w:t>FCs</w:t>
            </w:r>
          </w:p>
        </w:tc>
        <w:tc>
          <w:tcPr>
            <w:tcW w:w="162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noWrap/>
            <w:vAlign w:val="center"/>
          </w:tcPr>
          <w:p w:rsidR="006F5DB3" w:rsidRPr="006F5DB3" w:rsidRDefault="006F5DB3" w:rsidP="00880698">
            <w:pPr>
              <w:spacing w:after="0" w:line="240" w:lineRule="auto"/>
              <w:rPr>
                <w:rFonts w:ascii="Times New Roman" w:hAnsi="Times New Roman"/>
                <w:color w:val="000000"/>
              </w:rPr>
            </w:pPr>
            <w:r w:rsidRPr="006F5DB3">
              <w:rPr>
                <w:rFonts w:ascii="Times New Roman" w:hAnsi="Times New Roman"/>
                <w:color w:val="000000"/>
              </w:rPr>
              <w:t>1.00</w:t>
            </w:r>
          </w:p>
        </w:tc>
        <w:tc>
          <w:tcPr>
            <w:tcW w:w="126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noWrap/>
            <w:vAlign w:val="center"/>
          </w:tcPr>
          <w:p w:rsidR="006F5DB3" w:rsidRPr="006F5DB3" w:rsidRDefault="006F5DB3" w:rsidP="00880698">
            <w:pPr>
              <w:spacing w:after="0" w:line="240" w:lineRule="auto"/>
              <w:rPr>
                <w:rFonts w:ascii="Times New Roman" w:hAnsi="Times New Roman"/>
                <w:color w:val="000000"/>
              </w:rPr>
            </w:pPr>
            <w:r w:rsidRPr="006F5DB3">
              <w:rPr>
                <w:rFonts w:ascii="Times New Roman" w:hAnsi="Times New Roman"/>
                <w:color w:val="000000"/>
              </w:rPr>
              <w:t>9.14</w:t>
            </w:r>
          </w:p>
        </w:tc>
        <w:tc>
          <w:tcPr>
            <w:tcW w:w="108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noWrap/>
            <w:vAlign w:val="center"/>
          </w:tcPr>
          <w:p w:rsidR="006F5DB3" w:rsidRPr="006F5DB3" w:rsidRDefault="006F5DB3" w:rsidP="00880698">
            <w:pPr>
              <w:spacing w:after="0" w:line="240" w:lineRule="auto"/>
              <w:rPr>
                <w:rFonts w:ascii="Times New Roman" w:hAnsi="Times New Roman"/>
                <w:color w:val="000000"/>
              </w:rPr>
            </w:pPr>
            <w:r w:rsidRPr="006F5DB3">
              <w:rPr>
                <w:rFonts w:ascii="Times New Roman" w:hAnsi="Times New Roman"/>
                <w:color w:val="000000"/>
              </w:rPr>
              <w:t>4.68</w:t>
            </w:r>
          </w:p>
        </w:tc>
        <w:tc>
          <w:tcPr>
            <w:tcW w:w="126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noWrap/>
            <w:vAlign w:val="center"/>
          </w:tcPr>
          <w:p w:rsidR="006F5DB3" w:rsidRPr="006F5DB3" w:rsidRDefault="006F5DB3" w:rsidP="00880698">
            <w:pPr>
              <w:spacing w:after="0" w:line="240" w:lineRule="auto"/>
              <w:rPr>
                <w:rFonts w:ascii="Times New Roman" w:hAnsi="Times New Roman"/>
                <w:color w:val="000000"/>
              </w:rPr>
            </w:pPr>
            <w:r w:rsidRPr="006F5DB3">
              <w:rPr>
                <w:rFonts w:ascii="Times New Roman" w:hAnsi="Times New Roman"/>
                <w:color w:val="000000"/>
              </w:rPr>
              <w:t>71.33</w:t>
            </w:r>
          </w:p>
        </w:tc>
        <w:tc>
          <w:tcPr>
            <w:tcW w:w="108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tcPr>
          <w:p w:rsidR="006F5DB3" w:rsidRPr="006F5DB3" w:rsidRDefault="006F5DB3" w:rsidP="00880698">
            <w:pPr>
              <w:spacing w:after="0" w:line="240" w:lineRule="auto"/>
              <w:rPr>
                <w:rFonts w:ascii="Times New Roman" w:hAnsi="Times New Roman"/>
                <w:color w:val="000000"/>
              </w:rPr>
            </w:pPr>
            <w:r w:rsidRPr="006F5DB3">
              <w:rPr>
                <w:rFonts w:ascii="Times New Roman" w:hAnsi="Times New Roman"/>
                <w:color w:val="000000"/>
              </w:rPr>
              <w:t>-</w:t>
            </w:r>
          </w:p>
        </w:tc>
        <w:tc>
          <w:tcPr>
            <w:tcW w:w="162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tcPr>
          <w:p w:rsidR="006F5DB3" w:rsidRPr="006F5DB3" w:rsidRDefault="006F5DB3" w:rsidP="00880698">
            <w:pPr>
              <w:spacing w:after="0" w:line="240" w:lineRule="auto"/>
              <w:rPr>
                <w:rFonts w:ascii="Times New Roman" w:hAnsi="Times New Roman"/>
                <w:color w:val="000000"/>
              </w:rPr>
            </w:pPr>
            <w:r w:rsidRPr="006F5DB3">
              <w:rPr>
                <w:rFonts w:ascii="Times New Roman" w:hAnsi="Times New Roman"/>
                <w:color w:val="000000"/>
              </w:rPr>
              <w:t>24.69</w:t>
            </w:r>
          </w:p>
        </w:tc>
        <w:tc>
          <w:tcPr>
            <w:tcW w:w="126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tcPr>
          <w:p w:rsidR="006F5DB3" w:rsidRPr="006F5DB3" w:rsidRDefault="006F5DB3" w:rsidP="00880698">
            <w:pPr>
              <w:spacing w:after="0" w:line="240" w:lineRule="auto"/>
              <w:rPr>
                <w:rFonts w:ascii="Times New Roman" w:hAnsi="Times New Roman"/>
                <w:color w:val="000000"/>
              </w:rPr>
            </w:pPr>
            <w:r w:rsidRPr="006F5DB3">
              <w:rPr>
                <w:rFonts w:ascii="Times New Roman" w:hAnsi="Times New Roman"/>
                <w:color w:val="000000"/>
              </w:rPr>
              <w:t>-</w:t>
            </w:r>
          </w:p>
        </w:tc>
      </w:tr>
      <w:tr w:rsidR="006F5DB3" w:rsidRPr="00FC4FBE" w:rsidTr="006F5DB3">
        <w:trPr>
          <w:trHeight w:val="306"/>
        </w:trPr>
        <w:tc>
          <w:tcPr>
            <w:tcW w:w="1008"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tcPr>
          <w:p w:rsidR="006F5DB3" w:rsidRPr="00FC4FBE" w:rsidRDefault="006F5DB3" w:rsidP="00880698">
            <w:pPr>
              <w:spacing w:after="0" w:line="240" w:lineRule="auto"/>
              <w:contextualSpacing/>
              <w:rPr>
                <w:rFonts w:ascii="Times New Roman" w:eastAsiaTheme="majorEastAsia" w:hAnsi="Times New Roman"/>
                <w:b/>
                <w:bCs/>
              </w:rPr>
            </w:pPr>
            <w:r w:rsidRPr="00FC4FBE">
              <w:rPr>
                <w:rFonts w:ascii="Times New Roman" w:eastAsiaTheme="majorEastAsia" w:hAnsi="Times New Roman"/>
                <w:b/>
              </w:rPr>
              <w:t>Grand Total</w:t>
            </w:r>
          </w:p>
        </w:tc>
        <w:tc>
          <w:tcPr>
            <w:tcW w:w="162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noWrap/>
            <w:vAlign w:val="center"/>
          </w:tcPr>
          <w:p w:rsidR="006F5DB3" w:rsidRPr="006F5DB3" w:rsidRDefault="006F5DB3" w:rsidP="00880698">
            <w:pPr>
              <w:spacing w:after="0" w:line="240" w:lineRule="auto"/>
              <w:rPr>
                <w:rFonts w:ascii="Times New Roman" w:hAnsi="Times New Roman"/>
                <w:color w:val="000000"/>
              </w:rPr>
            </w:pPr>
            <w:r w:rsidRPr="006F5DB3">
              <w:rPr>
                <w:rFonts w:ascii="Times New Roman" w:hAnsi="Times New Roman"/>
                <w:color w:val="000000"/>
              </w:rPr>
              <w:t>639.08</w:t>
            </w:r>
          </w:p>
        </w:tc>
        <w:tc>
          <w:tcPr>
            <w:tcW w:w="126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noWrap/>
            <w:vAlign w:val="center"/>
          </w:tcPr>
          <w:p w:rsidR="006F5DB3" w:rsidRPr="006F5DB3" w:rsidRDefault="006F5DB3" w:rsidP="00880698">
            <w:pPr>
              <w:spacing w:after="0" w:line="240" w:lineRule="auto"/>
              <w:rPr>
                <w:rFonts w:ascii="Times New Roman" w:hAnsi="Times New Roman"/>
                <w:color w:val="000000"/>
              </w:rPr>
            </w:pPr>
            <w:r w:rsidRPr="006F5DB3">
              <w:rPr>
                <w:rFonts w:ascii="Times New Roman" w:hAnsi="Times New Roman"/>
                <w:color w:val="000000"/>
              </w:rPr>
              <w:t>240.25</w:t>
            </w:r>
          </w:p>
        </w:tc>
        <w:tc>
          <w:tcPr>
            <w:tcW w:w="108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noWrap/>
            <w:vAlign w:val="center"/>
          </w:tcPr>
          <w:p w:rsidR="006F5DB3" w:rsidRPr="006F5DB3" w:rsidRDefault="006F5DB3" w:rsidP="00880698">
            <w:pPr>
              <w:spacing w:after="0" w:line="240" w:lineRule="auto"/>
              <w:rPr>
                <w:rFonts w:ascii="Times New Roman" w:hAnsi="Times New Roman"/>
                <w:color w:val="000000"/>
              </w:rPr>
            </w:pPr>
            <w:r w:rsidRPr="006F5DB3">
              <w:rPr>
                <w:rFonts w:ascii="Times New Roman" w:hAnsi="Times New Roman"/>
                <w:color w:val="000000"/>
              </w:rPr>
              <w:t>477.06</w:t>
            </w:r>
          </w:p>
        </w:tc>
        <w:tc>
          <w:tcPr>
            <w:tcW w:w="126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noWrap/>
            <w:vAlign w:val="center"/>
          </w:tcPr>
          <w:p w:rsidR="006F5DB3" w:rsidRPr="006F5DB3" w:rsidRDefault="006F5DB3" w:rsidP="00880698">
            <w:pPr>
              <w:spacing w:after="0" w:line="240" w:lineRule="auto"/>
              <w:rPr>
                <w:rFonts w:ascii="Times New Roman" w:hAnsi="Times New Roman"/>
                <w:color w:val="000000"/>
              </w:rPr>
            </w:pPr>
            <w:r w:rsidRPr="006F5DB3">
              <w:rPr>
                <w:rFonts w:ascii="Times New Roman" w:hAnsi="Times New Roman"/>
                <w:color w:val="000000"/>
              </w:rPr>
              <w:t>778.83</w:t>
            </w:r>
          </w:p>
        </w:tc>
        <w:tc>
          <w:tcPr>
            <w:tcW w:w="108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tcPr>
          <w:p w:rsidR="006F5DB3" w:rsidRPr="006F5DB3" w:rsidRDefault="006F5DB3" w:rsidP="00880698">
            <w:pPr>
              <w:spacing w:after="0" w:line="240" w:lineRule="auto"/>
              <w:rPr>
                <w:rFonts w:ascii="Times New Roman" w:hAnsi="Times New Roman"/>
                <w:color w:val="000000"/>
              </w:rPr>
            </w:pPr>
            <w:r w:rsidRPr="006F5DB3">
              <w:rPr>
                <w:rFonts w:ascii="Times New Roman" w:hAnsi="Times New Roman"/>
                <w:color w:val="000000"/>
              </w:rPr>
              <w:t>-</w:t>
            </w:r>
          </w:p>
        </w:tc>
        <w:tc>
          <w:tcPr>
            <w:tcW w:w="162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tcPr>
          <w:p w:rsidR="006F5DB3" w:rsidRPr="006F5DB3" w:rsidRDefault="006F5DB3" w:rsidP="00880698">
            <w:pPr>
              <w:spacing w:after="0" w:line="240" w:lineRule="auto"/>
              <w:rPr>
                <w:rFonts w:ascii="Times New Roman" w:hAnsi="Times New Roman"/>
                <w:color w:val="000000"/>
              </w:rPr>
            </w:pPr>
            <w:r w:rsidRPr="006F5DB3">
              <w:rPr>
                <w:rFonts w:ascii="Times New Roman" w:hAnsi="Times New Roman"/>
                <w:color w:val="000000"/>
              </w:rPr>
              <w:t>62.09</w:t>
            </w:r>
          </w:p>
        </w:tc>
        <w:tc>
          <w:tcPr>
            <w:tcW w:w="126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tcPr>
          <w:p w:rsidR="006F5DB3" w:rsidRPr="006F5DB3" w:rsidRDefault="006F5DB3" w:rsidP="00880698">
            <w:pPr>
              <w:spacing w:after="0" w:line="240" w:lineRule="auto"/>
              <w:rPr>
                <w:rFonts w:ascii="Times New Roman" w:hAnsi="Times New Roman"/>
                <w:color w:val="000000"/>
              </w:rPr>
            </w:pPr>
            <w:r w:rsidRPr="006F5DB3">
              <w:rPr>
                <w:rFonts w:ascii="Times New Roman" w:hAnsi="Times New Roman"/>
                <w:color w:val="000000"/>
              </w:rPr>
              <w:t>106.85</w:t>
            </w:r>
          </w:p>
        </w:tc>
      </w:tr>
    </w:tbl>
    <w:p w:rsidR="00B90B27" w:rsidRDefault="00B90B27" w:rsidP="00C405DD">
      <w:pPr>
        <w:tabs>
          <w:tab w:val="left" w:pos="540"/>
        </w:tabs>
        <w:spacing w:after="0" w:line="360" w:lineRule="auto"/>
        <w:ind w:right="-180"/>
        <w:jc w:val="both"/>
        <w:rPr>
          <w:rFonts w:ascii="Times New Roman" w:hAnsi="Times New Roman"/>
          <w:b/>
          <w:sz w:val="16"/>
          <w:szCs w:val="24"/>
        </w:rPr>
      </w:pPr>
    </w:p>
    <w:p w:rsidR="007A48E5" w:rsidRDefault="007A48E5" w:rsidP="007A48E5">
      <w:pPr>
        <w:tabs>
          <w:tab w:val="left" w:pos="540"/>
        </w:tabs>
        <w:spacing w:after="0" w:line="360" w:lineRule="auto"/>
        <w:ind w:left="-180" w:right="-180"/>
        <w:jc w:val="both"/>
        <w:outlineLvl w:val="0"/>
        <w:rPr>
          <w:rFonts w:ascii="Times New Roman" w:eastAsiaTheme="majorEastAsia" w:hAnsi="Times New Roman" w:cstheme="majorBidi"/>
          <w:b/>
          <w:iCs/>
          <w:color w:val="000000"/>
          <w:sz w:val="24"/>
          <w:szCs w:val="26"/>
        </w:rPr>
      </w:pPr>
      <w:r>
        <w:rPr>
          <w:rFonts w:ascii="Times New Roman" w:hAnsi="Times New Roman"/>
          <w:b/>
          <w:sz w:val="24"/>
          <w:szCs w:val="24"/>
        </w:rPr>
        <w:t xml:space="preserve"> 4.4 </w:t>
      </w:r>
      <w:r>
        <w:rPr>
          <w:rFonts w:ascii="Times New Roman" w:eastAsiaTheme="majorEastAsia" w:hAnsi="Times New Roman" w:cstheme="majorBidi"/>
          <w:b/>
          <w:iCs/>
          <w:color w:val="000000"/>
          <w:sz w:val="24"/>
          <w:szCs w:val="26"/>
        </w:rPr>
        <w:t>Sector-</w:t>
      </w:r>
      <w:r w:rsidRPr="00AC2FF6">
        <w:rPr>
          <w:rFonts w:ascii="Times New Roman" w:eastAsiaTheme="majorEastAsia" w:hAnsi="Times New Roman" w:cstheme="majorBidi"/>
          <w:b/>
          <w:iCs/>
          <w:color w:val="000000"/>
          <w:sz w:val="24"/>
          <w:szCs w:val="26"/>
        </w:rPr>
        <w:t>wise Outstanding of Green Finance</w:t>
      </w:r>
      <w:r>
        <w:rPr>
          <w:rFonts w:ascii="Times New Roman" w:eastAsiaTheme="majorEastAsia" w:hAnsi="Times New Roman" w:cstheme="majorBidi"/>
          <w:b/>
          <w:iCs/>
          <w:color w:val="000000"/>
          <w:sz w:val="24"/>
          <w:szCs w:val="26"/>
        </w:rPr>
        <w:t>:</w:t>
      </w:r>
    </w:p>
    <w:p w:rsidR="003D1240" w:rsidRDefault="00B00F37" w:rsidP="00253455">
      <w:pPr>
        <w:jc w:val="both"/>
        <w:rPr>
          <w:rFonts w:ascii="Times New Roman" w:hAnsi="Times New Roman"/>
          <w:sz w:val="24"/>
          <w:szCs w:val="24"/>
        </w:rPr>
      </w:pPr>
      <w:r w:rsidRPr="00B00F37">
        <w:rPr>
          <w:rFonts w:ascii="Times New Roman" w:hAnsi="Times New Roman"/>
          <w:sz w:val="24"/>
          <w:szCs w:val="24"/>
        </w:rPr>
        <w:t xml:space="preserve">As of </w:t>
      </w:r>
      <w:r w:rsidR="00253455">
        <w:rPr>
          <w:rFonts w:ascii="Times New Roman" w:hAnsi="Times New Roman"/>
          <w:sz w:val="24"/>
          <w:szCs w:val="24"/>
        </w:rPr>
        <w:t xml:space="preserve">31 </w:t>
      </w:r>
      <w:r w:rsidR="00131DD5">
        <w:rPr>
          <w:rFonts w:ascii="Times New Roman" w:hAnsi="Times New Roman"/>
          <w:sz w:val="24"/>
          <w:szCs w:val="24"/>
        </w:rPr>
        <w:t>March 2026</w:t>
      </w:r>
      <w:r w:rsidRPr="00B00F37">
        <w:rPr>
          <w:rFonts w:ascii="Times New Roman" w:hAnsi="Times New Roman"/>
          <w:sz w:val="24"/>
          <w:szCs w:val="24"/>
        </w:rPr>
        <w:t>, total outstanding green finance stood at BDT</w:t>
      </w:r>
      <w:r w:rsidR="00131DD5" w:rsidRPr="00131DD5">
        <w:rPr>
          <w:rFonts w:cs="Calibri"/>
          <w:color w:val="000000"/>
        </w:rPr>
        <w:t xml:space="preserve"> </w:t>
      </w:r>
      <w:r w:rsidR="00131DD5" w:rsidRPr="00131DD5">
        <w:rPr>
          <w:rFonts w:ascii="Times New Roman" w:hAnsi="Times New Roman"/>
          <w:color w:val="000000"/>
          <w:sz w:val="24"/>
        </w:rPr>
        <w:t>81,055.46</w:t>
      </w:r>
      <w:r w:rsidR="00131DD5" w:rsidRPr="00131DD5">
        <w:rPr>
          <w:rFonts w:ascii="Times New Roman" w:hAnsi="Times New Roman"/>
          <w:sz w:val="32"/>
          <w:szCs w:val="24"/>
        </w:rPr>
        <w:t xml:space="preserve"> </w:t>
      </w:r>
      <w:r w:rsidRPr="00B00F37">
        <w:rPr>
          <w:rFonts w:ascii="Times New Roman" w:hAnsi="Times New Roman"/>
          <w:sz w:val="24"/>
          <w:szCs w:val="24"/>
        </w:rPr>
        <w:t xml:space="preserve">crore, with the largest share concentrated in Energy &amp; Resource Efficiency (BDT </w:t>
      </w:r>
      <w:r w:rsidR="00131DD5" w:rsidRPr="00131DD5">
        <w:rPr>
          <w:rFonts w:ascii="Times New Roman" w:hAnsi="Times New Roman"/>
          <w:color w:val="000000"/>
          <w:sz w:val="24"/>
        </w:rPr>
        <w:t>33,919.28</w:t>
      </w:r>
      <w:r w:rsidRPr="00131DD5">
        <w:rPr>
          <w:rFonts w:ascii="Times New Roman" w:hAnsi="Times New Roman"/>
          <w:sz w:val="28"/>
          <w:szCs w:val="24"/>
        </w:rPr>
        <w:t xml:space="preserve"> </w:t>
      </w:r>
      <w:r w:rsidRPr="00B00F37">
        <w:rPr>
          <w:rFonts w:ascii="Times New Roman" w:hAnsi="Times New Roman"/>
          <w:sz w:val="24"/>
          <w:szCs w:val="24"/>
        </w:rPr>
        <w:t xml:space="preserve">crore), followed by Green/Environment-Friendly Establishments (BDT </w:t>
      </w:r>
      <w:r w:rsidR="00131DD5" w:rsidRPr="00131DD5">
        <w:rPr>
          <w:rFonts w:ascii="Times New Roman" w:hAnsi="Times New Roman"/>
          <w:color w:val="000000"/>
          <w:sz w:val="24"/>
        </w:rPr>
        <w:t xml:space="preserve">17,722.03 </w:t>
      </w:r>
      <w:r w:rsidRPr="00B00F37">
        <w:rPr>
          <w:rFonts w:ascii="Times New Roman" w:hAnsi="Times New Roman"/>
          <w:sz w:val="24"/>
          <w:szCs w:val="24"/>
        </w:rPr>
        <w:t xml:space="preserve">crore) and </w:t>
      </w:r>
      <w:r w:rsidR="004D4334" w:rsidRPr="00B00F37">
        <w:rPr>
          <w:rFonts w:ascii="Times New Roman" w:hAnsi="Times New Roman"/>
          <w:sz w:val="24"/>
          <w:szCs w:val="24"/>
        </w:rPr>
        <w:t>Liquid Waste Management</w:t>
      </w:r>
      <w:r w:rsidRPr="00B00F37">
        <w:rPr>
          <w:rFonts w:ascii="Times New Roman" w:hAnsi="Times New Roman"/>
          <w:sz w:val="24"/>
          <w:szCs w:val="24"/>
        </w:rPr>
        <w:t xml:space="preserve"> (</w:t>
      </w:r>
      <w:r w:rsidR="004D4334" w:rsidRPr="00B00F37">
        <w:rPr>
          <w:rFonts w:ascii="Times New Roman" w:hAnsi="Times New Roman"/>
          <w:sz w:val="24"/>
          <w:szCs w:val="24"/>
        </w:rPr>
        <w:t xml:space="preserve">BDT </w:t>
      </w:r>
      <w:r w:rsidR="004D4334" w:rsidRPr="00253455">
        <w:rPr>
          <w:rFonts w:ascii="Times New Roman" w:hAnsi="Times New Roman"/>
          <w:color w:val="000000"/>
        </w:rPr>
        <w:t>6,412.28</w:t>
      </w:r>
      <w:r w:rsidR="004D4334">
        <w:rPr>
          <w:rFonts w:ascii="Times New Roman" w:hAnsi="Times New Roman"/>
          <w:color w:val="000000"/>
        </w:rPr>
        <w:t xml:space="preserve"> </w:t>
      </w:r>
      <w:r w:rsidR="004D4334" w:rsidRPr="00B00F37">
        <w:rPr>
          <w:rFonts w:ascii="Times New Roman" w:hAnsi="Times New Roman"/>
          <w:sz w:val="24"/>
          <w:szCs w:val="24"/>
        </w:rPr>
        <w:t>crore</w:t>
      </w:r>
      <w:r w:rsidRPr="00B00F37">
        <w:rPr>
          <w:rFonts w:ascii="Times New Roman" w:hAnsi="Times New Roman"/>
          <w:sz w:val="24"/>
          <w:szCs w:val="24"/>
        </w:rPr>
        <w:t xml:space="preserve">). Renewable Energy also recorded substantial outstanding amounts of BDT </w:t>
      </w:r>
      <w:r w:rsidR="00131DD5" w:rsidRPr="00131DD5">
        <w:rPr>
          <w:rFonts w:ascii="Times New Roman" w:hAnsi="Times New Roman"/>
          <w:color w:val="000000"/>
          <w:sz w:val="24"/>
        </w:rPr>
        <w:t>5,884.55</w:t>
      </w:r>
      <w:r w:rsidR="00131DD5">
        <w:rPr>
          <w:rFonts w:ascii="Times New Roman" w:hAnsi="Times New Roman"/>
          <w:color w:val="000000"/>
          <w:sz w:val="24"/>
        </w:rPr>
        <w:t xml:space="preserve"> </w:t>
      </w:r>
      <w:r w:rsidRPr="00B00F37">
        <w:rPr>
          <w:rFonts w:ascii="Times New Roman" w:hAnsi="Times New Roman"/>
          <w:sz w:val="24"/>
          <w:szCs w:val="24"/>
        </w:rPr>
        <w:t>crore. In contrast, comparatively lower outstanding amounts were recorded in Alternative Energy, Blue Economy Financing, Information and Communication Technology, and Solid Waste Management, indicating scope for further diversification of green finance across emerging sectors.</w:t>
      </w:r>
    </w:p>
    <w:p w:rsidR="00507DB4" w:rsidRPr="00253455" w:rsidRDefault="00507DB4" w:rsidP="00253455">
      <w:pPr>
        <w:jc w:val="both"/>
        <w:rPr>
          <w:rFonts w:cs="Calibri"/>
          <w:color w:val="000000"/>
        </w:rPr>
      </w:pPr>
    </w:p>
    <w:p w:rsidR="00C405DD" w:rsidRPr="007A48E5" w:rsidRDefault="00C405DD" w:rsidP="00FE450C">
      <w:pPr>
        <w:tabs>
          <w:tab w:val="left" w:pos="540"/>
        </w:tabs>
        <w:spacing w:after="0" w:line="360" w:lineRule="auto"/>
        <w:ind w:right="-180"/>
        <w:jc w:val="both"/>
        <w:rPr>
          <w:rFonts w:ascii="Times New Roman" w:hAnsi="Times New Roman"/>
          <w:b/>
          <w:sz w:val="6"/>
          <w:szCs w:val="24"/>
        </w:rPr>
      </w:pPr>
    </w:p>
    <w:tbl>
      <w:tblPr>
        <w:tblW w:w="9738"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ayout w:type="fixed"/>
        <w:tblLook w:val="04A0"/>
      </w:tblPr>
      <w:tblGrid>
        <w:gridCol w:w="929"/>
        <w:gridCol w:w="6199"/>
        <w:gridCol w:w="2610"/>
      </w:tblGrid>
      <w:tr w:rsidR="00A97F25" w:rsidRPr="00880698" w:rsidTr="00131DD5">
        <w:trPr>
          <w:trHeight w:val="439"/>
        </w:trPr>
        <w:tc>
          <w:tcPr>
            <w:tcW w:w="9738" w:type="dxa"/>
            <w:gridSpan w:val="3"/>
            <w:tcBorders>
              <w:top w:val="single" w:sz="8" w:space="0" w:color="9BBB59" w:themeColor="accent3"/>
              <w:left w:val="single" w:sz="8" w:space="0" w:color="9BBB59" w:themeColor="accent3"/>
              <w:bottom w:val="single" w:sz="18" w:space="0" w:color="9BBB59" w:themeColor="accent3"/>
              <w:right w:val="single" w:sz="8" w:space="0" w:color="9BBB59" w:themeColor="accent3"/>
            </w:tcBorders>
            <w:vAlign w:val="center"/>
            <w:hideMark/>
          </w:tcPr>
          <w:p w:rsidR="00A97F25" w:rsidRPr="00880698" w:rsidRDefault="00591CDA" w:rsidP="00E55965">
            <w:pPr>
              <w:spacing w:after="0" w:line="300" w:lineRule="exact"/>
              <w:ind w:right="-180"/>
              <w:contextualSpacing/>
              <w:rPr>
                <w:rFonts w:ascii="Times New Roman" w:eastAsiaTheme="majorEastAsia" w:hAnsi="Times New Roman" w:cstheme="majorBidi"/>
                <w:b/>
                <w:bCs/>
                <w:iCs/>
                <w:color w:val="000000"/>
                <w:szCs w:val="26"/>
              </w:rPr>
            </w:pPr>
            <w:r w:rsidRPr="00880698">
              <w:rPr>
                <w:rFonts w:ascii="Times New Roman" w:eastAsiaTheme="majorEastAsia" w:hAnsi="Times New Roman" w:cstheme="majorBidi"/>
                <w:b/>
                <w:iCs/>
                <w:color w:val="000000"/>
                <w:szCs w:val="26"/>
              </w:rPr>
              <w:lastRenderedPageBreak/>
              <w:t>Sector-</w:t>
            </w:r>
            <w:r w:rsidR="00A97F25" w:rsidRPr="00880698">
              <w:rPr>
                <w:rFonts w:ascii="Times New Roman" w:eastAsiaTheme="majorEastAsia" w:hAnsi="Times New Roman" w:cstheme="majorBidi"/>
                <w:b/>
                <w:iCs/>
                <w:color w:val="000000"/>
                <w:szCs w:val="26"/>
              </w:rPr>
              <w:t xml:space="preserve">wise Outstanding of Green Finance </w:t>
            </w:r>
            <w:r w:rsidR="00AB6961" w:rsidRPr="00880698">
              <w:rPr>
                <w:rFonts w:ascii="Times New Roman" w:eastAsiaTheme="majorEastAsia" w:hAnsi="Times New Roman" w:cstheme="majorBidi"/>
                <w:b/>
                <w:iCs/>
                <w:color w:val="000000"/>
                <w:szCs w:val="26"/>
              </w:rPr>
              <w:t xml:space="preserve">as </w:t>
            </w:r>
            <w:r w:rsidR="00E55965">
              <w:rPr>
                <w:rFonts w:ascii="Times New Roman" w:eastAsiaTheme="majorEastAsia" w:hAnsi="Times New Roman" w:cstheme="majorBidi"/>
                <w:b/>
                <w:iCs/>
                <w:color w:val="000000"/>
                <w:szCs w:val="26"/>
              </w:rPr>
              <w:t xml:space="preserve">on </w:t>
            </w:r>
            <w:r w:rsidR="00B63CFE" w:rsidRPr="00880698">
              <w:rPr>
                <w:rFonts w:ascii="Times New Roman" w:eastAsiaTheme="majorEastAsia" w:hAnsi="Times New Roman" w:cstheme="majorBidi"/>
                <w:b/>
                <w:iCs/>
                <w:color w:val="000000"/>
                <w:szCs w:val="26"/>
              </w:rPr>
              <w:t xml:space="preserve">31 </w:t>
            </w:r>
            <w:r w:rsidR="003E2ED5">
              <w:rPr>
                <w:rFonts w:ascii="Times New Roman" w:eastAsiaTheme="majorEastAsia" w:hAnsi="Times New Roman" w:cstheme="majorBidi"/>
                <w:b/>
                <w:iCs/>
                <w:color w:val="000000"/>
                <w:szCs w:val="26"/>
              </w:rPr>
              <w:t>March</w:t>
            </w:r>
            <w:r w:rsidR="00E55965">
              <w:rPr>
                <w:rFonts w:ascii="Times New Roman" w:eastAsiaTheme="majorEastAsia" w:hAnsi="Times New Roman" w:cstheme="majorBidi"/>
                <w:b/>
                <w:iCs/>
                <w:color w:val="000000"/>
                <w:szCs w:val="26"/>
              </w:rPr>
              <w:t xml:space="preserve">, </w:t>
            </w:r>
            <w:r w:rsidR="003E2ED5">
              <w:rPr>
                <w:rFonts w:ascii="Times New Roman" w:eastAsiaTheme="majorEastAsia" w:hAnsi="Times New Roman" w:cstheme="majorBidi"/>
                <w:b/>
                <w:iCs/>
                <w:color w:val="000000"/>
                <w:szCs w:val="26"/>
              </w:rPr>
              <w:t>2026</w:t>
            </w:r>
            <w:r w:rsidR="00BC5E22" w:rsidRPr="00880698">
              <w:rPr>
                <w:rFonts w:ascii="Times New Roman" w:eastAsiaTheme="majorEastAsia" w:hAnsi="Times New Roman" w:cstheme="majorBidi"/>
                <w:b/>
                <w:iCs/>
                <w:color w:val="000000"/>
                <w:szCs w:val="26"/>
              </w:rPr>
              <w:t xml:space="preserve"> </w:t>
            </w:r>
            <w:r w:rsidR="00B00F37" w:rsidRPr="00880698">
              <w:rPr>
                <w:rFonts w:ascii="Times New Roman" w:eastAsiaTheme="majorEastAsia" w:hAnsi="Times New Roman" w:cstheme="majorBidi"/>
                <w:b/>
                <w:iCs/>
                <w:color w:val="000000"/>
                <w:szCs w:val="26"/>
              </w:rPr>
              <w:t xml:space="preserve">    </w:t>
            </w:r>
            <w:r w:rsidR="00B00F37" w:rsidRPr="00880698">
              <w:rPr>
                <w:rFonts w:ascii="Times New Roman" w:hAnsi="Times New Roman"/>
                <w:bCs/>
                <w:iCs/>
                <w:color w:val="000000"/>
                <w:szCs w:val="26"/>
              </w:rPr>
              <w:t xml:space="preserve">(In crore </w:t>
            </w:r>
            <w:r w:rsidR="00B00F37" w:rsidRPr="00880698">
              <w:rPr>
                <w:rFonts w:ascii="Times New Roman" w:eastAsiaTheme="majorEastAsia" w:hAnsi="Times New Roman" w:cstheme="majorBidi"/>
                <w:bCs/>
              </w:rPr>
              <w:t>BDT</w:t>
            </w:r>
            <w:r w:rsidR="00B00F37" w:rsidRPr="00880698">
              <w:rPr>
                <w:rFonts w:ascii="Times New Roman" w:hAnsi="Times New Roman"/>
                <w:bCs/>
                <w:iCs/>
                <w:color w:val="000000"/>
                <w:szCs w:val="26"/>
              </w:rPr>
              <w:t>)</w:t>
            </w:r>
          </w:p>
        </w:tc>
      </w:tr>
      <w:tr w:rsidR="002B6D63" w:rsidRPr="00880698" w:rsidTr="00131DD5">
        <w:trPr>
          <w:trHeight w:val="20"/>
        </w:trPr>
        <w:tc>
          <w:tcPr>
            <w:tcW w:w="929"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hideMark/>
          </w:tcPr>
          <w:p w:rsidR="00A97F25" w:rsidRPr="00880698" w:rsidRDefault="00A97F25" w:rsidP="00131DD5">
            <w:pPr>
              <w:spacing w:after="0" w:line="300" w:lineRule="exact"/>
              <w:ind w:right="-180"/>
              <w:contextualSpacing/>
              <w:rPr>
                <w:rFonts w:ascii="Times New Roman" w:eastAsiaTheme="majorEastAsia" w:hAnsi="Times New Roman" w:cstheme="majorBidi"/>
                <w:b/>
                <w:bCs/>
                <w:iCs/>
                <w:color w:val="000000"/>
                <w:szCs w:val="26"/>
              </w:rPr>
            </w:pPr>
            <w:r w:rsidRPr="00880698">
              <w:rPr>
                <w:rFonts w:ascii="Times New Roman" w:eastAsiaTheme="majorEastAsia" w:hAnsi="Times New Roman" w:cstheme="majorBidi"/>
                <w:b/>
                <w:iCs/>
                <w:color w:val="000000"/>
                <w:szCs w:val="26"/>
              </w:rPr>
              <w:t>SI No.</w:t>
            </w:r>
          </w:p>
        </w:tc>
        <w:tc>
          <w:tcPr>
            <w:tcW w:w="6199"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hideMark/>
          </w:tcPr>
          <w:p w:rsidR="00A97F25" w:rsidRPr="00880698" w:rsidRDefault="00A97F25" w:rsidP="00131DD5">
            <w:pPr>
              <w:spacing w:after="0" w:line="300" w:lineRule="exact"/>
              <w:ind w:right="-180"/>
              <w:contextualSpacing/>
              <w:rPr>
                <w:rFonts w:ascii="Times New Roman" w:hAnsi="Times New Roman"/>
                <w:b/>
                <w:bCs/>
                <w:iCs/>
                <w:color w:val="000000"/>
                <w:szCs w:val="26"/>
              </w:rPr>
            </w:pPr>
            <w:r w:rsidRPr="00880698">
              <w:rPr>
                <w:rFonts w:ascii="Times New Roman" w:hAnsi="Times New Roman"/>
                <w:b/>
                <w:bCs/>
                <w:iCs/>
                <w:color w:val="000000"/>
                <w:szCs w:val="26"/>
              </w:rPr>
              <w:t>Sector Name</w:t>
            </w:r>
          </w:p>
        </w:tc>
        <w:tc>
          <w:tcPr>
            <w:tcW w:w="261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tcPr>
          <w:p w:rsidR="00A97F25" w:rsidRPr="00880698" w:rsidRDefault="00BC5E22" w:rsidP="00131DD5">
            <w:pPr>
              <w:spacing w:after="0" w:line="300" w:lineRule="exact"/>
              <w:ind w:right="-180"/>
              <w:contextualSpacing/>
              <w:rPr>
                <w:rFonts w:ascii="Times New Roman" w:hAnsi="Times New Roman"/>
                <w:b/>
                <w:bCs/>
                <w:iCs/>
                <w:color w:val="000000"/>
                <w:szCs w:val="26"/>
              </w:rPr>
            </w:pPr>
            <w:r w:rsidRPr="00880698">
              <w:rPr>
                <w:rFonts w:ascii="Times New Roman" w:hAnsi="Times New Roman"/>
                <w:b/>
                <w:bCs/>
                <w:iCs/>
                <w:color w:val="000000"/>
                <w:szCs w:val="26"/>
              </w:rPr>
              <w:t>Outstanding</w:t>
            </w:r>
          </w:p>
        </w:tc>
      </w:tr>
      <w:tr w:rsidR="00131DD5" w:rsidRPr="00880698" w:rsidTr="00131DD5">
        <w:trPr>
          <w:trHeight w:val="20"/>
        </w:trPr>
        <w:tc>
          <w:tcPr>
            <w:tcW w:w="929"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hideMark/>
          </w:tcPr>
          <w:p w:rsidR="00131DD5" w:rsidRPr="00880698" w:rsidRDefault="00131DD5" w:rsidP="00131DD5">
            <w:pPr>
              <w:spacing w:after="0"/>
              <w:ind w:right="-180"/>
              <w:contextualSpacing/>
              <w:rPr>
                <w:rFonts w:ascii="Times New Roman" w:eastAsiaTheme="majorEastAsia" w:hAnsi="Times New Roman" w:cstheme="majorBidi"/>
                <w:b/>
                <w:bCs/>
                <w:iCs/>
                <w:color w:val="000000"/>
                <w:szCs w:val="26"/>
              </w:rPr>
            </w:pPr>
            <w:r w:rsidRPr="00880698">
              <w:rPr>
                <w:rFonts w:ascii="Times New Roman" w:eastAsiaTheme="majorEastAsia" w:hAnsi="Times New Roman" w:cstheme="majorBidi"/>
                <w:iCs/>
                <w:color w:val="000000"/>
                <w:szCs w:val="26"/>
              </w:rPr>
              <w:t>1</w:t>
            </w:r>
          </w:p>
        </w:tc>
        <w:tc>
          <w:tcPr>
            <w:tcW w:w="6199"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noWrap/>
            <w:vAlign w:val="center"/>
            <w:hideMark/>
          </w:tcPr>
          <w:p w:rsidR="00131DD5" w:rsidRPr="00880698" w:rsidRDefault="00131DD5" w:rsidP="00131DD5">
            <w:pPr>
              <w:spacing w:after="0"/>
              <w:ind w:right="-180"/>
              <w:contextualSpacing/>
              <w:rPr>
                <w:rFonts w:ascii="Times New Roman" w:eastAsiaTheme="majorEastAsia" w:hAnsi="Times New Roman" w:cstheme="majorBidi"/>
                <w:iCs/>
                <w:color w:val="000000"/>
                <w:szCs w:val="26"/>
              </w:rPr>
            </w:pPr>
            <w:r w:rsidRPr="00880698">
              <w:rPr>
                <w:rFonts w:ascii="Times New Roman" w:eastAsiaTheme="majorEastAsia" w:hAnsi="Times New Roman" w:cstheme="majorBidi"/>
                <w:iCs/>
                <w:color w:val="000000"/>
                <w:szCs w:val="26"/>
              </w:rPr>
              <w:t>Renewable Energy</w:t>
            </w:r>
          </w:p>
        </w:tc>
        <w:tc>
          <w:tcPr>
            <w:tcW w:w="261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tcPr>
          <w:p w:rsidR="00131DD5" w:rsidRPr="00880698" w:rsidRDefault="00131DD5" w:rsidP="00131DD5">
            <w:pPr>
              <w:spacing w:after="0"/>
              <w:rPr>
                <w:rFonts w:ascii="Times New Roman" w:hAnsi="Times New Roman"/>
                <w:color w:val="000000"/>
                <w:szCs w:val="24"/>
              </w:rPr>
            </w:pPr>
            <w:r w:rsidRPr="00880698">
              <w:rPr>
                <w:rFonts w:ascii="Times New Roman" w:hAnsi="Times New Roman"/>
                <w:color w:val="000000"/>
              </w:rPr>
              <w:t>5,884.55</w:t>
            </w:r>
          </w:p>
        </w:tc>
      </w:tr>
      <w:tr w:rsidR="00131DD5" w:rsidRPr="00880698" w:rsidTr="00131DD5">
        <w:trPr>
          <w:trHeight w:val="20"/>
        </w:trPr>
        <w:tc>
          <w:tcPr>
            <w:tcW w:w="929"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hideMark/>
          </w:tcPr>
          <w:p w:rsidR="00131DD5" w:rsidRPr="00880698" w:rsidRDefault="00131DD5" w:rsidP="00131DD5">
            <w:pPr>
              <w:spacing w:after="0"/>
              <w:ind w:right="-180"/>
              <w:contextualSpacing/>
              <w:rPr>
                <w:rFonts w:ascii="Times New Roman" w:eastAsiaTheme="majorEastAsia" w:hAnsi="Times New Roman" w:cstheme="majorBidi"/>
                <w:b/>
                <w:bCs/>
                <w:iCs/>
                <w:color w:val="000000"/>
                <w:szCs w:val="26"/>
              </w:rPr>
            </w:pPr>
            <w:r w:rsidRPr="00880698">
              <w:rPr>
                <w:rFonts w:ascii="Times New Roman" w:eastAsiaTheme="majorEastAsia" w:hAnsi="Times New Roman" w:cstheme="majorBidi"/>
                <w:iCs/>
                <w:color w:val="000000"/>
                <w:szCs w:val="26"/>
              </w:rPr>
              <w:t>2</w:t>
            </w:r>
          </w:p>
        </w:tc>
        <w:tc>
          <w:tcPr>
            <w:tcW w:w="6199"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noWrap/>
            <w:vAlign w:val="center"/>
            <w:hideMark/>
          </w:tcPr>
          <w:p w:rsidR="00131DD5" w:rsidRPr="00880698" w:rsidRDefault="00131DD5" w:rsidP="00131DD5">
            <w:pPr>
              <w:spacing w:after="0"/>
              <w:ind w:right="-180"/>
              <w:contextualSpacing/>
              <w:rPr>
                <w:rFonts w:ascii="Times New Roman" w:hAnsi="Times New Roman"/>
                <w:bCs/>
                <w:iCs/>
                <w:color w:val="000000"/>
                <w:szCs w:val="26"/>
              </w:rPr>
            </w:pPr>
            <w:r w:rsidRPr="00880698">
              <w:rPr>
                <w:rFonts w:ascii="Times New Roman" w:hAnsi="Times New Roman"/>
                <w:bCs/>
                <w:iCs/>
                <w:color w:val="000000"/>
                <w:szCs w:val="26"/>
              </w:rPr>
              <w:t>Energy &amp; Resource Efficiency</w:t>
            </w:r>
          </w:p>
        </w:tc>
        <w:tc>
          <w:tcPr>
            <w:tcW w:w="261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tcPr>
          <w:p w:rsidR="00131DD5" w:rsidRPr="00880698" w:rsidRDefault="00131DD5" w:rsidP="00131DD5">
            <w:pPr>
              <w:spacing w:after="0"/>
              <w:rPr>
                <w:rFonts w:ascii="Times New Roman" w:hAnsi="Times New Roman"/>
                <w:color w:val="000000"/>
                <w:szCs w:val="24"/>
              </w:rPr>
            </w:pPr>
            <w:r w:rsidRPr="00880698">
              <w:rPr>
                <w:rFonts w:ascii="Times New Roman" w:hAnsi="Times New Roman"/>
                <w:color w:val="000000"/>
              </w:rPr>
              <w:t>33,919.28</w:t>
            </w:r>
          </w:p>
        </w:tc>
      </w:tr>
      <w:tr w:rsidR="00131DD5" w:rsidRPr="00880698" w:rsidTr="00131DD5">
        <w:trPr>
          <w:trHeight w:val="20"/>
        </w:trPr>
        <w:tc>
          <w:tcPr>
            <w:tcW w:w="929"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hideMark/>
          </w:tcPr>
          <w:p w:rsidR="00131DD5" w:rsidRPr="00880698" w:rsidRDefault="00131DD5" w:rsidP="00131DD5">
            <w:pPr>
              <w:spacing w:after="0"/>
              <w:ind w:right="-180"/>
              <w:contextualSpacing/>
              <w:rPr>
                <w:rFonts w:ascii="Times New Roman" w:eastAsiaTheme="majorEastAsia" w:hAnsi="Times New Roman" w:cstheme="majorBidi"/>
                <w:b/>
                <w:bCs/>
                <w:iCs/>
                <w:color w:val="000000"/>
                <w:szCs w:val="26"/>
              </w:rPr>
            </w:pPr>
            <w:r w:rsidRPr="00880698">
              <w:rPr>
                <w:rFonts w:ascii="Times New Roman" w:eastAsiaTheme="majorEastAsia" w:hAnsi="Times New Roman" w:cstheme="majorBidi"/>
                <w:iCs/>
                <w:color w:val="000000"/>
                <w:szCs w:val="26"/>
              </w:rPr>
              <w:t>3</w:t>
            </w:r>
          </w:p>
        </w:tc>
        <w:tc>
          <w:tcPr>
            <w:tcW w:w="6199"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noWrap/>
            <w:vAlign w:val="center"/>
            <w:hideMark/>
          </w:tcPr>
          <w:p w:rsidR="00131DD5" w:rsidRPr="00880698" w:rsidRDefault="00131DD5" w:rsidP="00131DD5">
            <w:pPr>
              <w:spacing w:after="0"/>
              <w:ind w:right="-180"/>
              <w:contextualSpacing/>
              <w:rPr>
                <w:rFonts w:ascii="Times New Roman" w:eastAsiaTheme="majorEastAsia" w:hAnsi="Times New Roman" w:cstheme="majorBidi"/>
                <w:iCs/>
                <w:color w:val="000000"/>
                <w:szCs w:val="26"/>
              </w:rPr>
            </w:pPr>
            <w:r w:rsidRPr="00880698">
              <w:rPr>
                <w:rFonts w:ascii="Times New Roman" w:eastAsiaTheme="majorEastAsia" w:hAnsi="Times New Roman" w:cstheme="majorBidi"/>
                <w:iCs/>
                <w:color w:val="000000"/>
                <w:szCs w:val="26"/>
              </w:rPr>
              <w:t>Alternative Energy</w:t>
            </w:r>
          </w:p>
        </w:tc>
        <w:tc>
          <w:tcPr>
            <w:tcW w:w="261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tcPr>
          <w:p w:rsidR="00131DD5" w:rsidRPr="00880698" w:rsidRDefault="00131DD5" w:rsidP="00131DD5">
            <w:pPr>
              <w:spacing w:after="0"/>
              <w:rPr>
                <w:rFonts w:ascii="Times New Roman" w:hAnsi="Times New Roman"/>
                <w:color w:val="000000"/>
                <w:szCs w:val="24"/>
              </w:rPr>
            </w:pPr>
            <w:r w:rsidRPr="00880698">
              <w:rPr>
                <w:rFonts w:ascii="Times New Roman" w:hAnsi="Times New Roman"/>
                <w:color w:val="000000"/>
              </w:rPr>
              <w:t>318.87</w:t>
            </w:r>
          </w:p>
        </w:tc>
      </w:tr>
      <w:tr w:rsidR="00131DD5" w:rsidRPr="00880698" w:rsidTr="00131DD5">
        <w:trPr>
          <w:trHeight w:val="20"/>
        </w:trPr>
        <w:tc>
          <w:tcPr>
            <w:tcW w:w="929"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hideMark/>
          </w:tcPr>
          <w:p w:rsidR="00131DD5" w:rsidRPr="00880698" w:rsidRDefault="00131DD5" w:rsidP="00131DD5">
            <w:pPr>
              <w:spacing w:after="0"/>
              <w:ind w:right="-180"/>
              <w:contextualSpacing/>
              <w:rPr>
                <w:rFonts w:ascii="Times New Roman" w:eastAsiaTheme="majorEastAsia" w:hAnsi="Times New Roman" w:cstheme="majorBidi"/>
                <w:b/>
                <w:bCs/>
                <w:iCs/>
                <w:color w:val="000000"/>
                <w:szCs w:val="26"/>
              </w:rPr>
            </w:pPr>
            <w:r w:rsidRPr="00880698">
              <w:rPr>
                <w:rFonts w:ascii="Times New Roman" w:eastAsiaTheme="majorEastAsia" w:hAnsi="Times New Roman" w:cstheme="majorBidi"/>
                <w:iCs/>
                <w:color w:val="000000"/>
                <w:szCs w:val="26"/>
              </w:rPr>
              <w:t>4</w:t>
            </w:r>
          </w:p>
        </w:tc>
        <w:tc>
          <w:tcPr>
            <w:tcW w:w="6199"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noWrap/>
            <w:vAlign w:val="center"/>
            <w:hideMark/>
          </w:tcPr>
          <w:p w:rsidR="00131DD5" w:rsidRPr="00880698" w:rsidRDefault="00131DD5" w:rsidP="00131DD5">
            <w:pPr>
              <w:spacing w:after="0"/>
              <w:ind w:right="-180"/>
              <w:contextualSpacing/>
              <w:rPr>
                <w:rFonts w:ascii="Times New Roman" w:hAnsi="Times New Roman"/>
                <w:bCs/>
                <w:iCs/>
                <w:color w:val="000000"/>
                <w:szCs w:val="26"/>
              </w:rPr>
            </w:pPr>
            <w:r w:rsidRPr="00880698">
              <w:rPr>
                <w:rFonts w:ascii="Times New Roman" w:hAnsi="Times New Roman"/>
                <w:bCs/>
                <w:iCs/>
                <w:color w:val="000000"/>
                <w:szCs w:val="26"/>
              </w:rPr>
              <w:t>Liquid Waste Management</w:t>
            </w:r>
          </w:p>
        </w:tc>
        <w:tc>
          <w:tcPr>
            <w:tcW w:w="261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tcPr>
          <w:p w:rsidR="00131DD5" w:rsidRPr="00880698" w:rsidRDefault="00131DD5" w:rsidP="00131DD5">
            <w:pPr>
              <w:spacing w:after="0"/>
              <w:rPr>
                <w:rFonts w:ascii="Times New Roman" w:hAnsi="Times New Roman"/>
                <w:color w:val="000000"/>
                <w:szCs w:val="24"/>
              </w:rPr>
            </w:pPr>
            <w:r w:rsidRPr="00880698">
              <w:rPr>
                <w:rFonts w:ascii="Times New Roman" w:hAnsi="Times New Roman"/>
                <w:color w:val="000000"/>
              </w:rPr>
              <w:t>6,559.63</w:t>
            </w:r>
          </w:p>
        </w:tc>
      </w:tr>
      <w:tr w:rsidR="00131DD5" w:rsidRPr="00880698" w:rsidTr="00131DD5">
        <w:trPr>
          <w:trHeight w:val="20"/>
        </w:trPr>
        <w:tc>
          <w:tcPr>
            <w:tcW w:w="929"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hideMark/>
          </w:tcPr>
          <w:p w:rsidR="00131DD5" w:rsidRPr="00880698" w:rsidRDefault="00131DD5" w:rsidP="00131DD5">
            <w:pPr>
              <w:spacing w:after="0"/>
              <w:ind w:right="-180"/>
              <w:contextualSpacing/>
              <w:rPr>
                <w:rFonts w:ascii="Times New Roman" w:eastAsiaTheme="majorEastAsia" w:hAnsi="Times New Roman" w:cstheme="majorBidi"/>
                <w:b/>
                <w:bCs/>
                <w:iCs/>
                <w:color w:val="000000"/>
                <w:szCs w:val="26"/>
              </w:rPr>
            </w:pPr>
            <w:r w:rsidRPr="00880698">
              <w:rPr>
                <w:rFonts w:ascii="Times New Roman" w:eastAsiaTheme="majorEastAsia" w:hAnsi="Times New Roman" w:cstheme="majorBidi"/>
                <w:iCs/>
                <w:color w:val="000000"/>
                <w:szCs w:val="26"/>
              </w:rPr>
              <w:t>5</w:t>
            </w:r>
          </w:p>
        </w:tc>
        <w:tc>
          <w:tcPr>
            <w:tcW w:w="6199"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noWrap/>
            <w:vAlign w:val="center"/>
            <w:hideMark/>
          </w:tcPr>
          <w:p w:rsidR="00131DD5" w:rsidRPr="00880698" w:rsidRDefault="00131DD5" w:rsidP="00131DD5">
            <w:pPr>
              <w:spacing w:after="0"/>
              <w:ind w:right="-180"/>
              <w:contextualSpacing/>
              <w:rPr>
                <w:rFonts w:ascii="Times New Roman" w:eastAsiaTheme="majorEastAsia" w:hAnsi="Times New Roman" w:cstheme="majorBidi"/>
                <w:iCs/>
                <w:color w:val="000000"/>
                <w:szCs w:val="26"/>
              </w:rPr>
            </w:pPr>
            <w:r w:rsidRPr="00880698">
              <w:rPr>
                <w:rFonts w:ascii="Times New Roman" w:eastAsiaTheme="majorEastAsia" w:hAnsi="Times New Roman" w:cstheme="majorBidi"/>
                <w:iCs/>
                <w:color w:val="000000"/>
                <w:szCs w:val="26"/>
              </w:rPr>
              <w:t>Solid Waste Management</w:t>
            </w:r>
          </w:p>
        </w:tc>
        <w:tc>
          <w:tcPr>
            <w:tcW w:w="261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tcPr>
          <w:p w:rsidR="00131DD5" w:rsidRPr="00880698" w:rsidRDefault="00131DD5" w:rsidP="00131DD5">
            <w:pPr>
              <w:spacing w:after="0"/>
              <w:rPr>
                <w:rFonts w:ascii="Times New Roman" w:hAnsi="Times New Roman"/>
                <w:color w:val="000000"/>
                <w:szCs w:val="24"/>
              </w:rPr>
            </w:pPr>
            <w:r w:rsidRPr="00880698">
              <w:rPr>
                <w:rFonts w:ascii="Times New Roman" w:hAnsi="Times New Roman"/>
                <w:color w:val="000000"/>
              </w:rPr>
              <w:t>32.32</w:t>
            </w:r>
          </w:p>
        </w:tc>
      </w:tr>
      <w:tr w:rsidR="00131DD5" w:rsidRPr="00880698" w:rsidTr="00131DD5">
        <w:trPr>
          <w:trHeight w:val="20"/>
        </w:trPr>
        <w:tc>
          <w:tcPr>
            <w:tcW w:w="929"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hideMark/>
          </w:tcPr>
          <w:p w:rsidR="00131DD5" w:rsidRPr="00880698" w:rsidRDefault="00131DD5" w:rsidP="00131DD5">
            <w:pPr>
              <w:spacing w:after="0"/>
              <w:ind w:right="-180"/>
              <w:contextualSpacing/>
              <w:rPr>
                <w:rFonts w:ascii="Times New Roman" w:eastAsiaTheme="majorEastAsia" w:hAnsi="Times New Roman" w:cstheme="majorBidi"/>
                <w:b/>
                <w:bCs/>
                <w:iCs/>
                <w:color w:val="000000"/>
                <w:szCs w:val="26"/>
              </w:rPr>
            </w:pPr>
            <w:r w:rsidRPr="00880698">
              <w:rPr>
                <w:rFonts w:ascii="Times New Roman" w:eastAsiaTheme="majorEastAsia" w:hAnsi="Times New Roman" w:cstheme="majorBidi"/>
                <w:iCs/>
                <w:color w:val="000000"/>
                <w:szCs w:val="26"/>
              </w:rPr>
              <w:t>6</w:t>
            </w:r>
          </w:p>
        </w:tc>
        <w:tc>
          <w:tcPr>
            <w:tcW w:w="6199"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noWrap/>
            <w:vAlign w:val="center"/>
            <w:hideMark/>
          </w:tcPr>
          <w:p w:rsidR="00131DD5" w:rsidRPr="00880698" w:rsidRDefault="00131DD5" w:rsidP="00131DD5">
            <w:pPr>
              <w:spacing w:after="0"/>
              <w:ind w:right="-180"/>
              <w:contextualSpacing/>
              <w:rPr>
                <w:rFonts w:ascii="Times New Roman" w:hAnsi="Times New Roman"/>
                <w:bCs/>
                <w:iCs/>
                <w:color w:val="000000"/>
                <w:szCs w:val="26"/>
              </w:rPr>
            </w:pPr>
            <w:r w:rsidRPr="00880698">
              <w:rPr>
                <w:rFonts w:ascii="Times New Roman" w:hAnsi="Times New Roman"/>
                <w:bCs/>
                <w:iCs/>
                <w:color w:val="000000"/>
                <w:szCs w:val="26"/>
              </w:rPr>
              <w:t>Circular Economy &amp; Eco-Projects Financing</w:t>
            </w:r>
          </w:p>
        </w:tc>
        <w:tc>
          <w:tcPr>
            <w:tcW w:w="261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tcPr>
          <w:p w:rsidR="00131DD5" w:rsidRPr="00880698" w:rsidRDefault="00131DD5" w:rsidP="00131DD5">
            <w:pPr>
              <w:spacing w:after="0"/>
              <w:rPr>
                <w:rFonts w:ascii="Times New Roman" w:hAnsi="Times New Roman"/>
                <w:color w:val="000000"/>
                <w:szCs w:val="24"/>
              </w:rPr>
            </w:pPr>
            <w:r w:rsidRPr="00880698">
              <w:rPr>
                <w:rFonts w:ascii="Times New Roman" w:hAnsi="Times New Roman"/>
                <w:color w:val="000000"/>
              </w:rPr>
              <w:t>5,180.39</w:t>
            </w:r>
          </w:p>
        </w:tc>
      </w:tr>
      <w:tr w:rsidR="00131DD5" w:rsidRPr="00880698" w:rsidTr="00131DD5">
        <w:trPr>
          <w:trHeight w:val="20"/>
        </w:trPr>
        <w:tc>
          <w:tcPr>
            <w:tcW w:w="929"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tcPr>
          <w:p w:rsidR="00131DD5" w:rsidRPr="00880698" w:rsidRDefault="00131DD5" w:rsidP="00131DD5">
            <w:pPr>
              <w:spacing w:after="0"/>
              <w:ind w:right="-180"/>
              <w:contextualSpacing/>
              <w:rPr>
                <w:rFonts w:ascii="Times New Roman" w:eastAsiaTheme="majorEastAsia" w:hAnsi="Times New Roman" w:cstheme="majorBidi"/>
                <w:b/>
                <w:bCs/>
                <w:iCs/>
                <w:color w:val="000000"/>
                <w:szCs w:val="26"/>
              </w:rPr>
            </w:pPr>
            <w:r w:rsidRPr="00880698">
              <w:rPr>
                <w:rFonts w:ascii="Times New Roman" w:eastAsiaTheme="majorEastAsia" w:hAnsi="Times New Roman" w:cstheme="majorBidi"/>
                <w:iCs/>
                <w:color w:val="000000"/>
                <w:szCs w:val="26"/>
              </w:rPr>
              <w:t>7</w:t>
            </w:r>
          </w:p>
        </w:tc>
        <w:tc>
          <w:tcPr>
            <w:tcW w:w="6199"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noWrap/>
            <w:vAlign w:val="center"/>
          </w:tcPr>
          <w:p w:rsidR="00131DD5" w:rsidRPr="00880698" w:rsidRDefault="00131DD5" w:rsidP="00131DD5">
            <w:pPr>
              <w:spacing w:after="0"/>
              <w:ind w:right="-180"/>
              <w:contextualSpacing/>
              <w:rPr>
                <w:rFonts w:ascii="Times New Roman" w:eastAsiaTheme="majorEastAsia" w:hAnsi="Times New Roman" w:cstheme="majorBidi"/>
                <w:iCs/>
                <w:color w:val="000000"/>
                <w:szCs w:val="26"/>
              </w:rPr>
            </w:pPr>
            <w:r w:rsidRPr="00880698">
              <w:rPr>
                <w:rFonts w:ascii="Times New Roman" w:eastAsiaTheme="majorEastAsia" w:hAnsi="Times New Roman" w:cstheme="majorBidi"/>
                <w:iCs/>
                <w:color w:val="000000"/>
                <w:szCs w:val="26"/>
              </w:rPr>
              <w:t>Environment Friendly Brick Production</w:t>
            </w:r>
          </w:p>
        </w:tc>
        <w:tc>
          <w:tcPr>
            <w:tcW w:w="261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tcPr>
          <w:p w:rsidR="00131DD5" w:rsidRPr="00880698" w:rsidRDefault="00131DD5" w:rsidP="00131DD5">
            <w:pPr>
              <w:spacing w:after="0"/>
              <w:rPr>
                <w:rFonts w:ascii="Times New Roman" w:hAnsi="Times New Roman"/>
                <w:color w:val="000000"/>
                <w:szCs w:val="24"/>
              </w:rPr>
            </w:pPr>
            <w:r w:rsidRPr="00880698">
              <w:rPr>
                <w:rFonts w:ascii="Times New Roman" w:hAnsi="Times New Roman"/>
                <w:color w:val="000000"/>
              </w:rPr>
              <w:t>2,148.29</w:t>
            </w:r>
          </w:p>
        </w:tc>
      </w:tr>
      <w:tr w:rsidR="00131DD5" w:rsidRPr="00880698" w:rsidTr="00131DD5">
        <w:trPr>
          <w:trHeight w:val="20"/>
        </w:trPr>
        <w:tc>
          <w:tcPr>
            <w:tcW w:w="929"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tcPr>
          <w:p w:rsidR="00131DD5" w:rsidRPr="00880698" w:rsidRDefault="00131DD5" w:rsidP="00131DD5">
            <w:pPr>
              <w:spacing w:after="0"/>
              <w:ind w:right="-180"/>
              <w:contextualSpacing/>
              <w:rPr>
                <w:rFonts w:ascii="Times New Roman" w:eastAsiaTheme="majorEastAsia" w:hAnsi="Times New Roman" w:cstheme="majorBidi"/>
                <w:b/>
                <w:bCs/>
                <w:iCs/>
                <w:color w:val="000000"/>
                <w:szCs w:val="26"/>
              </w:rPr>
            </w:pPr>
            <w:r w:rsidRPr="00880698">
              <w:rPr>
                <w:rFonts w:ascii="Times New Roman" w:eastAsiaTheme="majorEastAsia" w:hAnsi="Times New Roman" w:cstheme="majorBidi"/>
                <w:iCs/>
                <w:color w:val="000000"/>
                <w:szCs w:val="26"/>
              </w:rPr>
              <w:t>8</w:t>
            </w:r>
          </w:p>
        </w:tc>
        <w:tc>
          <w:tcPr>
            <w:tcW w:w="6199"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noWrap/>
            <w:vAlign w:val="center"/>
          </w:tcPr>
          <w:p w:rsidR="00131DD5" w:rsidRPr="00880698" w:rsidRDefault="00131DD5" w:rsidP="00131DD5">
            <w:pPr>
              <w:spacing w:after="0"/>
              <w:ind w:right="-180"/>
              <w:contextualSpacing/>
              <w:rPr>
                <w:rFonts w:ascii="Times New Roman" w:hAnsi="Times New Roman"/>
                <w:bCs/>
                <w:iCs/>
                <w:color w:val="000000"/>
                <w:szCs w:val="26"/>
              </w:rPr>
            </w:pPr>
            <w:r w:rsidRPr="00880698">
              <w:rPr>
                <w:rFonts w:ascii="Times New Roman" w:hAnsi="Times New Roman"/>
                <w:bCs/>
                <w:iCs/>
                <w:color w:val="000000"/>
                <w:szCs w:val="26"/>
              </w:rPr>
              <w:t>Green/Environment Friendly Establishments</w:t>
            </w:r>
          </w:p>
        </w:tc>
        <w:tc>
          <w:tcPr>
            <w:tcW w:w="261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tcPr>
          <w:p w:rsidR="00131DD5" w:rsidRPr="00880698" w:rsidRDefault="00131DD5" w:rsidP="00131DD5">
            <w:pPr>
              <w:spacing w:after="0"/>
              <w:rPr>
                <w:rFonts w:ascii="Times New Roman" w:hAnsi="Times New Roman"/>
                <w:color w:val="000000"/>
                <w:szCs w:val="24"/>
              </w:rPr>
            </w:pPr>
            <w:r w:rsidRPr="00880698">
              <w:rPr>
                <w:rFonts w:ascii="Times New Roman" w:hAnsi="Times New Roman"/>
                <w:color w:val="000000"/>
              </w:rPr>
              <w:t>17,722.03</w:t>
            </w:r>
          </w:p>
        </w:tc>
      </w:tr>
      <w:tr w:rsidR="00131DD5" w:rsidRPr="00880698" w:rsidTr="00131DD5">
        <w:trPr>
          <w:trHeight w:val="20"/>
        </w:trPr>
        <w:tc>
          <w:tcPr>
            <w:tcW w:w="929"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tcPr>
          <w:p w:rsidR="00131DD5" w:rsidRPr="00880698" w:rsidRDefault="00131DD5" w:rsidP="00131DD5">
            <w:pPr>
              <w:spacing w:after="0"/>
              <w:ind w:right="-180"/>
              <w:contextualSpacing/>
              <w:rPr>
                <w:rFonts w:ascii="Times New Roman" w:eastAsiaTheme="majorEastAsia" w:hAnsi="Times New Roman" w:cstheme="majorBidi"/>
                <w:b/>
                <w:bCs/>
                <w:iCs/>
                <w:color w:val="000000"/>
                <w:szCs w:val="26"/>
              </w:rPr>
            </w:pPr>
            <w:r w:rsidRPr="00880698">
              <w:rPr>
                <w:rFonts w:ascii="Times New Roman" w:eastAsiaTheme="majorEastAsia" w:hAnsi="Times New Roman" w:cstheme="majorBidi"/>
                <w:iCs/>
                <w:color w:val="000000"/>
                <w:szCs w:val="26"/>
              </w:rPr>
              <w:t>9</w:t>
            </w:r>
          </w:p>
        </w:tc>
        <w:tc>
          <w:tcPr>
            <w:tcW w:w="6199"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noWrap/>
            <w:vAlign w:val="center"/>
          </w:tcPr>
          <w:p w:rsidR="00131DD5" w:rsidRPr="00880698" w:rsidRDefault="00131DD5" w:rsidP="00131DD5">
            <w:pPr>
              <w:spacing w:after="0"/>
              <w:ind w:right="-180"/>
              <w:contextualSpacing/>
              <w:rPr>
                <w:rFonts w:ascii="Times New Roman" w:eastAsiaTheme="majorEastAsia" w:hAnsi="Times New Roman" w:cstheme="majorBidi"/>
                <w:iCs/>
                <w:color w:val="000000"/>
                <w:szCs w:val="26"/>
              </w:rPr>
            </w:pPr>
            <w:r w:rsidRPr="00880698">
              <w:rPr>
                <w:rFonts w:ascii="Times New Roman" w:eastAsiaTheme="majorEastAsia" w:hAnsi="Times New Roman" w:cstheme="majorBidi"/>
                <w:iCs/>
                <w:color w:val="000000"/>
                <w:szCs w:val="26"/>
              </w:rPr>
              <w:t>Green Agriculture</w:t>
            </w:r>
          </w:p>
        </w:tc>
        <w:tc>
          <w:tcPr>
            <w:tcW w:w="261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tcPr>
          <w:p w:rsidR="00131DD5" w:rsidRPr="00880698" w:rsidRDefault="00131DD5" w:rsidP="00131DD5">
            <w:pPr>
              <w:spacing w:after="0"/>
              <w:rPr>
                <w:rFonts w:ascii="Times New Roman" w:hAnsi="Times New Roman"/>
                <w:color w:val="000000"/>
                <w:szCs w:val="24"/>
              </w:rPr>
            </w:pPr>
            <w:r w:rsidRPr="00880698">
              <w:rPr>
                <w:rFonts w:ascii="Times New Roman" w:hAnsi="Times New Roman"/>
                <w:color w:val="000000"/>
              </w:rPr>
              <w:t>943.08</w:t>
            </w:r>
          </w:p>
        </w:tc>
      </w:tr>
      <w:tr w:rsidR="00131DD5" w:rsidRPr="00880698" w:rsidTr="00131DD5">
        <w:trPr>
          <w:trHeight w:val="20"/>
        </w:trPr>
        <w:tc>
          <w:tcPr>
            <w:tcW w:w="929"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tcPr>
          <w:p w:rsidR="00131DD5" w:rsidRPr="00880698" w:rsidRDefault="00131DD5" w:rsidP="00131DD5">
            <w:pPr>
              <w:spacing w:after="0"/>
              <w:ind w:right="-180"/>
              <w:contextualSpacing/>
              <w:rPr>
                <w:rFonts w:ascii="Times New Roman" w:eastAsiaTheme="majorEastAsia" w:hAnsi="Times New Roman" w:cstheme="majorBidi"/>
                <w:b/>
                <w:bCs/>
                <w:iCs/>
                <w:color w:val="000000"/>
                <w:szCs w:val="26"/>
              </w:rPr>
            </w:pPr>
            <w:r w:rsidRPr="00880698">
              <w:rPr>
                <w:rFonts w:ascii="Times New Roman" w:eastAsiaTheme="majorEastAsia" w:hAnsi="Times New Roman" w:cstheme="majorBidi"/>
                <w:iCs/>
                <w:color w:val="000000"/>
                <w:szCs w:val="26"/>
              </w:rPr>
              <w:t>10</w:t>
            </w:r>
          </w:p>
        </w:tc>
        <w:tc>
          <w:tcPr>
            <w:tcW w:w="6199"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noWrap/>
            <w:vAlign w:val="center"/>
          </w:tcPr>
          <w:p w:rsidR="00131DD5" w:rsidRPr="00880698" w:rsidRDefault="00131DD5" w:rsidP="00131DD5">
            <w:pPr>
              <w:spacing w:after="0"/>
              <w:ind w:right="-180"/>
              <w:contextualSpacing/>
              <w:rPr>
                <w:rFonts w:ascii="Times New Roman" w:hAnsi="Times New Roman"/>
                <w:bCs/>
                <w:iCs/>
                <w:color w:val="000000"/>
                <w:szCs w:val="26"/>
              </w:rPr>
            </w:pPr>
            <w:r w:rsidRPr="00880698">
              <w:rPr>
                <w:rFonts w:ascii="Times New Roman" w:hAnsi="Times New Roman"/>
                <w:bCs/>
                <w:iCs/>
                <w:color w:val="000000"/>
                <w:szCs w:val="26"/>
              </w:rPr>
              <w:t>Green CMSME</w:t>
            </w:r>
          </w:p>
        </w:tc>
        <w:tc>
          <w:tcPr>
            <w:tcW w:w="261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tcPr>
          <w:p w:rsidR="00131DD5" w:rsidRPr="00880698" w:rsidRDefault="00131DD5" w:rsidP="00131DD5">
            <w:pPr>
              <w:spacing w:after="0"/>
              <w:rPr>
                <w:rFonts w:ascii="Times New Roman" w:hAnsi="Times New Roman"/>
                <w:color w:val="000000"/>
                <w:szCs w:val="24"/>
              </w:rPr>
            </w:pPr>
            <w:r w:rsidRPr="00880698">
              <w:rPr>
                <w:rFonts w:ascii="Times New Roman" w:hAnsi="Times New Roman"/>
                <w:color w:val="000000"/>
              </w:rPr>
              <w:t>2,159.96</w:t>
            </w:r>
          </w:p>
        </w:tc>
      </w:tr>
      <w:tr w:rsidR="00131DD5" w:rsidRPr="00880698" w:rsidTr="00131DD5">
        <w:trPr>
          <w:trHeight w:val="20"/>
        </w:trPr>
        <w:tc>
          <w:tcPr>
            <w:tcW w:w="929"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tcPr>
          <w:p w:rsidR="00131DD5" w:rsidRPr="00880698" w:rsidRDefault="00131DD5" w:rsidP="00131DD5">
            <w:pPr>
              <w:spacing w:after="0"/>
              <w:ind w:right="-180"/>
              <w:contextualSpacing/>
              <w:rPr>
                <w:rFonts w:ascii="Times New Roman" w:eastAsiaTheme="majorEastAsia" w:hAnsi="Times New Roman" w:cstheme="majorBidi"/>
                <w:b/>
                <w:bCs/>
                <w:iCs/>
                <w:color w:val="000000"/>
                <w:szCs w:val="26"/>
              </w:rPr>
            </w:pPr>
            <w:r w:rsidRPr="00880698">
              <w:rPr>
                <w:rFonts w:ascii="Times New Roman" w:eastAsiaTheme="majorEastAsia" w:hAnsi="Times New Roman" w:cstheme="majorBidi"/>
                <w:iCs/>
                <w:color w:val="000000"/>
                <w:szCs w:val="26"/>
              </w:rPr>
              <w:t>11</w:t>
            </w:r>
          </w:p>
        </w:tc>
        <w:tc>
          <w:tcPr>
            <w:tcW w:w="6199"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noWrap/>
            <w:vAlign w:val="center"/>
          </w:tcPr>
          <w:p w:rsidR="00131DD5" w:rsidRPr="00880698" w:rsidRDefault="00131DD5" w:rsidP="00131DD5">
            <w:pPr>
              <w:spacing w:after="0"/>
              <w:ind w:right="-180"/>
              <w:contextualSpacing/>
              <w:rPr>
                <w:rFonts w:ascii="Times New Roman" w:eastAsiaTheme="majorEastAsia" w:hAnsi="Times New Roman" w:cstheme="majorBidi"/>
                <w:iCs/>
                <w:color w:val="000000"/>
                <w:szCs w:val="26"/>
              </w:rPr>
            </w:pPr>
            <w:r w:rsidRPr="00880698">
              <w:rPr>
                <w:rFonts w:ascii="Times New Roman" w:eastAsiaTheme="majorEastAsia" w:hAnsi="Times New Roman" w:cstheme="majorBidi"/>
                <w:iCs/>
                <w:color w:val="000000"/>
                <w:szCs w:val="26"/>
              </w:rPr>
              <w:t>Green Socially Responsible Financing</w:t>
            </w:r>
          </w:p>
        </w:tc>
        <w:tc>
          <w:tcPr>
            <w:tcW w:w="261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tcPr>
          <w:p w:rsidR="00131DD5" w:rsidRPr="00880698" w:rsidRDefault="00131DD5" w:rsidP="00131DD5">
            <w:pPr>
              <w:spacing w:after="0"/>
              <w:rPr>
                <w:rFonts w:ascii="Times New Roman" w:hAnsi="Times New Roman"/>
                <w:color w:val="000000"/>
                <w:szCs w:val="24"/>
              </w:rPr>
            </w:pPr>
            <w:r w:rsidRPr="00880698">
              <w:rPr>
                <w:rFonts w:ascii="Times New Roman" w:hAnsi="Times New Roman"/>
                <w:color w:val="000000"/>
              </w:rPr>
              <w:t>3,690.21</w:t>
            </w:r>
          </w:p>
        </w:tc>
      </w:tr>
      <w:tr w:rsidR="00131DD5" w:rsidRPr="00880698" w:rsidTr="00131DD5">
        <w:trPr>
          <w:trHeight w:val="20"/>
        </w:trPr>
        <w:tc>
          <w:tcPr>
            <w:tcW w:w="929"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tcPr>
          <w:p w:rsidR="00131DD5" w:rsidRPr="00880698" w:rsidRDefault="00131DD5" w:rsidP="00131DD5">
            <w:pPr>
              <w:spacing w:after="0"/>
              <w:ind w:right="-180"/>
              <w:contextualSpacing/>
              <w:rPr>
                <w:rFonts w:ascii="Times New Roman" w:eastAsiaTheme="majorEastAsia" w:hAnsi="Times New Roman" w:cstheme="majorBidi"/>
                <w:b/>
                <w:bCs/>
                <w:iCs/>
                <w:color w:val="000000"/>
                <w:szCs w:val="26"/>
              </w:rPr>
            </w:pPr>
            <w:r w:rsidRPr="00880698">
              <w:rPr>
                <w:rFonts w:ascii="Times New Roman" w:eastAsiaTheme="majorEastAsia" w:hAnsi="Times New Roman" w:cstheme="majorBidi"/>
                <w:iCs/>
                <w:color w:val="000000"/>
                <w:szCs w:val="26"/>
              </w:rPr>
              <w:t>12</w:t>
            </w:r>
          </w:p>
        </w:tc>
        <w:tc>
          <w:tcPr>
            <w:tcW w:w="6199"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noWrap/>
            <w:vAlign w:val="center"/>
          </w:tcPr>
          <w:p w:rsidR="00131DD5" w:rsidRPr="00880698" w:rsidRDefault="00131DD5" w:rsidP="00131DD5">
            <w:pPr>
              <w:spacing w:after="0"/>
              <w:ind w:right="-180"/>
              <w:contextualSpacing/>
              <w:rPr>
                <w:rFonts w:ascii="Times New Roman" w:hAnsi="Times New Roman"/>
                <w:bCs/>
                <w:iCs/>
                <w:color w:val="000000"/>
                <w:szCs w:val="26"/>
              </w:rPr>
            </w:pPr>
            <w:r w:rsidRPr="00880698">
              <w:rPr>
                <w:rFonts w:ascii="Times New Roman" w:hAnsi="Times New Roman"/>
                <w:bCs/>
                <w:iCs/>
                <w:color w:val="000000"/>
                <w:szCs w:val="26"/>
              </w:rPr>
              <w:t>Blue Economy Financing</w:t>
            </w:r>
          </w:p>
        </w:tc>
        <w:tc>
          <w:tcPr>
            <w:tcW w:w="261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tcPr>
          <w:p w:rsidR="00131DD5" w:rsidRPr="00880698" w:rsidRDefault="00131DD5" w:rsidP="00131DD5">
            <w:pPr>
              <w:spacing w:after="0"/>
              <w:rPr>
                <w:rFonts w:ascii="Times New Roman" w:hAnsi="Times New Roman"/>
                <w:color w:val="000000"/>
                <w:szCs w:val="24"/>
              </w:rPr>
            </w:pPr>
            <w:r w:rsidRPr="00880698">
              <w:rPr>
                <w:rFonts w:ascii="Times New Roman" w:hAnsi="Times New Roman"/>
                <w:color w:val="000000"/>
              </w:rPr>
              <w:t>273.34</w:t>
            </w:r>
          </w:p>
        </w:tc>
      </w:tr>
      <w:tr w:rsidR="00131DD5" w:rsidRPr="00880698" w:rsidTr="00131DD5">
        <w:trPr>
          <w:trHeight w:val="20"/>
        </w:trPr>
        <w:tc>
          <w:tcPr>
            <w:tcW w:w="929"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tcPr>
          <w:p w:rsidR="00131DD5" w:rsidRPr="00880698" w:rsidRDefault="00131DD5" w:rsidP="00131DD5">
            <w:pPr>
              <w:spacing w:after="0"/>
              <w:ind w:right="-180"/>
              <w:contextualSpacing/>
              <w:rPr>
                <w:rFonts w:ascii="Times New Roman" w:eastAsiaTheme="majorEastAsia" w:hAnsi="Times New Roman" w:cstheme="majorBidi"/>
                <w:b/>
                <w:bCs/>
                <w:iCs/>
                <w:color w:val="000000"/>
                <w:szCs w:val="26"/>
              </w:rPr>
            </w:pPr>
            <w:r w:rsidRPr="00880698">
              <w:rPr>
                <w:rFonts w:ascii="Times New Roman" w:eastAsiaTheme="majorEastAsia" w:hAnsi="Times New Roman" w:cstheme="majorBidi"/>
                <w:iCs/>
                <w:color w:val="000000"/>
                <w:szCs w:val="26"/>
              </w:rPr>
              <w:t>13</w:t>
            </w:r>
          </w:p>
        </w:tc>
        <w:tc>
          <w:tcPr>
            <w:tcW w:w="6199"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noWrap/>
            <w:vAlign w:val="center"/>
          </w:tcPr>
          <w:p w:rsidR="00131DD5" w:rsidRPr="00880698" w:rsidRDefault="00131DD5" w:rsidP="00131DD5">
            <w:pPr>
              <w:spacing w:after="0"/>
              <w:ind w:right="-180"/>
              <w:contextualSpacing/>
              <w:rPr>
                <w:rFonts w:ascii="Times New Roman" w:eastAsiaTheme="majorEastAsia" w:hAnsi="Times New Roman" w:cstheme="majorBidi"/>
                <w:iCs/>
                <w:color w:val="000000"/>
                <w:szCs w:val="26"/>
              </w:rPr>
            </w:pPr>
            <w:r w:rsidRPr="00880698">
              <w:rPr>
                <w:rFonts w:ascii="Times New Roman" w:eastAsiaTheme="majorEastAsia" w:hAnsi="Times New Roman" w:cstheme="majorBidi"/>
                <w:iCs/>
                <w:color w:val="000000"/>
                <w:szCs w:val="26"/>
              </w:rPr>
              <w:t>Information and Communication Technology</w:t>
            </w:r>
          </w:p>
        </w:tc>
        <w:tc>
          <w:tcPr>
            <w:tcW w:w="261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tcPr>
          <w:p w:rsidR="00131DD5" w:rsidRPr="00880698" w:rsidRDefault="00131DD5" w:rsidP="00131DD5">
            <w:pPr>
              <w:spacing w:after="0"/>
              <w:rPr>
                <w:rFonts w:ascii="Times New Roman" w:hAnsi="Times New Roman"/>
                <w:color w:val="000000"/>
                <w:szCs w:val="24"/>
              </w:rPr>
            </w:pPr>
            <w:r w:rsidRPr="00880698">
              <w:rPr>
                <w:rFonts w:ascii="Times New Roman" w:hAnsi="Times New Roman"/>
                <w:color w:val="000000"/>
              </w:rPr>
              <w:t>349.99</w:t>
            </w:r>
          </w:p>
        </w:tc>
      </w:tr>
      <w:tr w:rsidR="00131DD5" w:rsidRPr="00880698" w:rsidTr="00131DD5">
        <w:trPr>
          <w:trHeight w:val="20"/>
        </w:trPr>
        <w:tc>
          <w:tcPr>
            <w:tcW w:w="929"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tcPr>
          <w:p w:rsidR="00131DD5" w:rsidRPr="00880698" w:rsidRDefault="00131DD5" w:rsidP="00131DD5">
            <w:pPr>
              <w:spacing w:after="0"/>
              <w:ind w:right="-180"/>
              <w:contextualSpacing/>
              <w:rPr>
                <w:rFonts w:ascii="Times New Roman" w:eastAsiaTheme="majorEastAsia" w:hAnsi="Times New Roman" w:cstheme="majorBidi"/>
                <w:bCs/>
                <w:iCs/>
                <w:color w:val="000000"/>
                <w:szCs w:val="26"/>
              </w:rPr>
            </w:pPr>
            <w:r w:rsidRPr="00880698">
              <w:rPr>
                <w:rFonts w:ascii="Times New Roman" w:eastAsiaTheme="majorEastAsia" w:hAnsi="Times New Roman" w:cstheme="majorBidi"/>
                <w:iCs/>
                <w:color w:val="000000"/>
                <w:szCs w:val="26"/>
              </w:rPr>
              <w:t>14</w:t>
            </w:r>
          </w:p>
        </w:tc>
        <w:tc>
          <w:tcPr>
            <w:tcW w:w="6199"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noWrap/>
            <w:vAlign w:val="center"/>
          </w:tcPr>
          <w:p w:rsidR="00131DD5" w:rsidRPr="00880698" w:rsidRDefault="00131DD5" w:rsidP="00131DD5">
            <w:pPr>
              <w:spacing w:after="0"/>
              <w:ind w:right="-180"/>
              <w:contextualSpacing/>
              <w:rPr>
                <w:rFonts w:ascii="Times New Roman" w:hAnsi="Times New Roman"/>
                <w:bCs/>
                <w:iCs/>
                <w:color w:val="000000"/>
                <w:szCs w:val="26"/>
              </w:rPr>
            </w:pPr>
            <w:r w:rsidRPr="00880698">
              <w:rPr>
                <w:rFonts w:ascii="Times New Roman" w:hAnsi="Times New Roman"/>
                <w:bCs/>
                <w:iCs/>
                <w:color w:val="000000"/>
                <w:szCs w:val="26"/>
              </w:rPr>
              <w:t>Miscellaneous</w:t>
            </w:r>
          </w:p>
        </w:tc>
        <w:tc>
          <w:tcPr>
            <w:tcW w:w="261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tcPr>
          <w:p w:rsidR="00131DD5" w:rsidRPr="00880698" w:rsidRDefault="00131DD5" w:rsidP="00131DD5">
            <w:pPr>
              <w:spacing w:after="0"/>
              <w:rPr>
                <w:rFonts w:ascii="Times New Roman" w:hAnsi="Times New Roman"/>
                <w:color w:val="000000"/>
                <w:szCs w:val="24"/>
              </w:rPr>
            </w:pPr>
            <w:r w:rsidRPr="00880698">
              <w:rPr>
                <w:rFonts w:ascii="Times New Roman" w:hAnsi="Times New Roman"/>
                <w:color w:val="000000"/>
              </w:rPr>
              <w:t>1,873.52</w:t>
            </w:r>
          </w:p>
        </w:tc>
      </w:tr>
      <w:tr w:rsidR="00B74FFF" w:rsidRPr="00880698" w:rsidTr="00131DD5">
        <w:trPr>
          <w:trHeight w:val="20"/>
        </w:trPr>
        <w:tc>
          <w:tcPr>
            <w:tcW w:w="7128" w:type="dxa"/>
            <w:gridSpan w:val="2"/>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tcPr>
          <w:p w:rsidR="00B74FFF" w:rsidRPr="00880698" w:rsidRDefault="003D1240" w:rsidP="00131DD5">
            <w:pPr>
              <w:spacing w:after="0"/>
              <w:ind w:right="-180"/>
              <w:contextualSpacing/>
              <w:rPr>
                <w:rFonts w:ascii="Times New Roman" w:eastAsiaTheme="majorEastAsia" w:hAnsi="Times New Roman" w:cstheme="majorBidi"/>
                <w:b/>
                <w:bCs/>
                <w:iCs/>
                <w:color w:val="000000"/>
                <w:szCs w:val="26"/>
              </w:rPr>
            </w:pPr>
            <w:r w:rsidRPr="00880698">
              <w:rPr>
                <w:rFonts w:ascii="Times New Roman" w:eastAsiaTheme="majorEastAsia" w:hAnsi="Times New Roman" w:cstheme="majorBidi"/>
                <w:b/>
                <w:iCs/>
                <w:color w:val="000000"/>
                <w:szCs w:val="26"/>
              </w:rPr>
              <w:t xml:space="preserve">Total </w:t>
            </w:r>
            <w:r w:rsidR="00B74FFF" w:rsidRPr="00880698">
              <w:rPr>
                <w:rFonts w:ascii="Times New Roman" w:eastAsiaTheme="majorEastAsia" w:hAnsi="Times New Roman" w:cstheme="majorBidi"/>
                <w:b/>
                <w:iCs/>
                <w:color w:val="000000"/>
                <w:szCs w:val="26"/>
              </w:rPr>
              <w:t>Green Finance</w:t>
            </w:r>
          </w:p>
        </w:tc>
        <w:tc>
          <w:tcPr>
            <w:tcW w:w="2610" w:type="dxa"/>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tcPr>
          <w:p w:rsidR="00B74FFF" w:rsidRPr="00880698" w:rsidRDefault="00131DD5" w:rsidP="00131DD5">
            <w:pPr>
              <w:spacing w:after="0"/>
              <w:rPr>
                <w:rFonts w:ascii="Times New Roman" w:hAnsi="Times New Roman"/>
                <w:b/>
                <w:color w:val="000000"/>
                <w:szCs w:val="24"/>
              </w:rPr>
            </w:pPr>
            <w:r w:rsidRPr="00880698">
              <w:rPr>
                <w:rFonts w:ascii="Times New Roman" w:hAnsi="Times New Roman"/>
                <w:b/>
                <w:color w:val="000000"/>
              </w:rPr>
              <w:t>81,055.46</w:t>
            </w:r>
          </w:p>
        </w:tc>
      </w:tr>
    </w:tbl>
    <w:p w:rsidR="007A48E5" w:rsidRDefault="007A48E5" w:rsidP="00FE450C">
      <w:pPr>
        <w:tabs>
          <w:tab w:val="left" w:pos="540"/>
        </w:tabs>
        <w:spacing w:after="0" w:line="360" w:lineRule="auto"/>
        <w:ind w:right="-180"/>
        <w:jc w:val="both"/>
        <w:rPr>
          <w:rFonts w:ascii="Times New Roman" w:hAnsi="Times New Roman"/>
          <w:b/>
          <w:sz w:val="20"/>
          <w:szCs w:val="24"/>
        </w:rPr>
      </w:pPr>
    </w:p>
    <w:p w:rsidR="007A48E5" w:rsidRDefault="007A48E5" w:rsidP="007A48E5">
      <w:pPr>
        <w:tabs>
          <w:tab w:val="left" w:pos="540"/>
        </w:tabs>
        <w:spacing w:after="0" w:line="360" w:lineRule="auto"/>
        <w:ind w:left="-180" w:right="-180"/>
        <w:jc w:val="both"/>
        <w:outlineLvl w:val="0"/>
        <w:rPr>
          <w:rFonts w:ascii="Times New Roman" w:eastAsiaTheme="majorEastAsia" w:hAnsi="Times New Roman" w:cstheme="majorBidi"/>
          <w:b/>
          <w:iCs/>
          <w:color w:val="000000"/>
          <w:sz w:val="24"/>
          <w:szCs w:val="26"/>
        </w:rPr>
      </w:pPr>
      <w:r>
        <w:rPr>
          <w:rFonts w:ascii="Times New Roman" w:hAnsi="Times New Roman"/>
          <w:b/>
          <w:sz w:val="24"/>
          <w:szCs w:val="24"/>
        </w:rPr>
        <w:t xml:space="preserve">4.5 </w:t>
      </w:r>
      <w:r>
        <w:rPr>
          <w:rFonts w:ascii="Times New Roman" w:eastAsiaTheme="majorEastAsia" w:hAnsi="Times New Roman" w:cstheme="majorBidi"/>
          <w:b/>
          <w:iCs/>
          <w:color w:val="000000"/>
          <w:sz w:val="24"/>
          <w:szCs w:val="26"/>
        </w:rPr>
        <w:t>Sector-</w:t>
      </w:r>
      <w:r w:rsidRPr="00AC2FF6">
        <w:rPr>
          <w:rFonts w:ascii="Times New Roman" w:eastAsiaTheme="majorEastAsia" w:hAnsi="Times New Roman" w:cstheme="majorBidi"/>
          <w:b/>
          <w:iCs/>
          <w:color w:val="000000"/>
          <w:sz w:val="24"/>
          <w:szCs w:val="26"/>
        </w:rPr>
        <w:t>wise Outstanding of Sustainable Finance</w:t>
      </w:r>
      <w:r>
        <w:rPr>
          <w:rFonts w:ascii="Times New Roman" w:eastAsiaTheme="majorEastAsia" w:hAnsi="Times New Roman" w:cstheme="majorBidi"/>
          <w:b/>
          <w:iCs/>
          <w:color w:val="000000"/>
          <w:sz w:val="24"/>
          <w:szCs w:val="26"/>
        </w:rPr>
        <w:t>:</w:t>
      </w:r>
    </w:p>
    <w:p w:rsidR="00443BB2" w:rsidRPr="00AB6961" w:rsidRDefault="00185B13" w:rsidP="00185B13">
      <w:pPr>
        <w:tabs>
          <w:tab w:val="left" w:pos="540"/>
        </w:tabs>
        <w:spacing w:after="0" w:line="360" w:lineRule="auto"/>
        <w:ind w:left="-180" w:right="-180"/>
        <w:jc w:val="both"/>
        <w:outlineLvl w:val="0"/>
        <w:rPr>
          <w:rFonts w:ascii="Times New Roman" w:hAnsi="Times New Roman"/>
          <w:b/>
          <w:sz w:val="20"/>
          <w:szCs w:val="24"/>
        </w:rPr>
      </w:pPr>
      <w:r w:rsidRPr="00185B13">
        <w:rPr>
          <w:rFonts w:ascii="Times New Roman" w:hAnsi="Times New Roman"/>
          <w:color w:val="000000" w:themeColor="text1"/>
          <w:sz w:val="24"/>
          <w:szCs w:val="24"/>
        </w:rPr>
        <w:t xml:space="preserve">As of </w:t>
      </w:r>
      <w:r w:rsidR="00E55965">
        <w:rPr>
          <w:rFonts w:ascii="Times New Roman" w:hAnsi="Times New Roman"/>
          <w:sz w:val="24"/>
          <w:szCs w:val="24"/>
        </w:rPr>
        <w:t>31 March 2026</w:t>
      </w:r>
      <w:r w:rsidRPr="00185B13">
        <w:rPr>
          <w:rFonts w:ascii="Times New Roman" w:hAnsi="Times New Roman"/>
          <w:color w:val="000000" w:themeColor="text1"/>
          <w:sz w:val="24"/>
          <w:szCs w:val="24"/>
        </w:rPr>
        <w:t>, total outstanding sustainable finance amounted to BDT</w:t>
      </w:r>
      <w:r w:rsidR="00A527D2">
        <w:rPr>
          <w:rFonts w:ascii="Times New Roman" w:hAnsi="Times New Roman"/>
          <w:color w:val="000000" w:themeColor="text1"/>
          <w:sz w:val="24"/>
          <w:szCs w:val="24"/>
        </w:rPr>
        <w:t xml:space="preserve"> </w:t>
      </w:r>
      <w:r w:rsidR="00A527D2" w:rsidRPr="00A527D2">
        <w:rPr>
          <w:rFonts w:ascii="Times New Roman" w:hAnsi="Times New Roman"/>
          <w:color w:val="000000"/>
          <w:sz w:val="24"/>
        </w:rPr>
        <w:t>415,982.99</w:t>
      </w:r>
      <w:r w:rsidR="00A527D2" w:rsidRPr="005D744D">
        <w:rPr>
          <w:rFonts w:ascii="Times New Roman" w:hAnsi="Times New Roman"/>
          <w:b/>
          <w:color w:val="000000"/>
          <w:sz w:val="24"/>
        </w:rPr>
        <w:t xml:space="preserve"> </w:t>
      </w:r>
      <w:r w:rsidRPr="00185B13">
        <w:rPr>
          <w:rFonts w:ascii="Times New Roman" w:hAnsi="Times New Roman"/>
          <w:color w:val="000000" w:themeColor="text1"/>
          <w:sz w:val="24"/>
          <w:szCs w:val="24"/>
        </w:rPr>
        <w:t>crore. Sustainable MSME financing constituted the largest share, followed by</w:t>
      </w:r>
      <w:r w:rsidR="001778CA">
        <w:rPr>
          <w:rFonts w:ascii="Times New Roman" w:hAnsi="Times New Roman"/>
          <w:color w:val="000000" w:themeColor="text1"/>
          <w:sz w:val="24"/>
          <w:szCs w:val="24"/>
        </w:rPr>
        <w:t xml:space="preserve"> </w:t>
      </w:r>
      <w:r w:rsidR="001778CA" w:rsidRPr="00185B13">
        <w:rPr>
          <w:rFonts w:ascii="Times New Roman" w:hAnsi="Times New Roman"/>
          <w:color w:val="000000" w:themeColor="text1"/>
          <w:sz w:val="24"/>
          <w:szCs w:val="24"/>
        </w:rPr>
        <w:t>Other Sustainable-Linked Finance</w:t>
      </w:r>
      <w:r w:rsidR="001778CA" w:rsidRPr="001778CA">
        <w:rPr>
          <w:rFonts w:ascii="Times New Roman" w:hAnsi="Times New Roman"/>
          <w:color w:val="000000" w:themeColor="text1"/>
          <w:sz w:val="24"/>
          <w:szCs w:val="24"/>
        </w:rPr>
        <w:t xml:space="preserve"> </w:t>
      </w:r>
      <w:r w:rsidR="001778CA" w:rsidRPr="00185B13">
        <w:rPr>
          <w:rFonts w:ascii="Times New Roman" w:hAnsi="Times New Roman"/>
          <w:color w:val="000000" w:themeColor="text1"/>
          <w:sz w:val="24"/>
          <w:szCs w:val="24"/>
        </w:rPr>
        <w:t>and</w:t>
      </w:r>
      <w:r w:rsidRPr="00185B13">
        <w:rPr>
          <w:rFonts w:ascii="Times New Roman" w:hAnsi="Times New Roman"/>
          <w:color w:val="000000" w:themeColor="text1"/>
          <w:sz w:val="24"/>
          <w:szCs w:val="24"/>
        </w:rPr>
        <w:t xml:space="preserve"> Green Finance. Sustainable Agriculture and Sustainable Socially Responsible Financing also contributed meaningfully to the overall portfolio, reflecting continued emphasis on inclusive growth, environmental sustainability, and socially responsible investments</w:t>
      </w:r>
      <w:r>
        <w:t>.</w:t>
      </w:r>
    </w:p>
    <w:tbl>
      <w:tblPr>
        <w:tblW w:w="5000" w:type="pct"/>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ook w:val="04A0"/>
      </w:tblPr>
      <w:tblGrid>
        <w:gridCol w:w="1434"/>
        <w:gridCol w:w="5153"/>
        <w:gridCol w:w="3169"/>
      </w:tblGrid>
      <w:tr w:rsidR="00AB6961" w:rsidRPr="008514FD" w:rsidTr="00AC2FF6">
        <w:trPr>
          <w:trHeight w:val="403"/>
        </w:trPr>
        <w:tc>
          <w:tcPr>
            <w:tcW w:w="5000" w:type="pct"/>
            <w:gridSpan w:val="3"/>
            <w:tcBorders>
              <w:top w:val="single" w:sz="8" w:space="0" w:color="9BBB59" w:themeColor="accent3"/>
              <w:left w:val="single" w:sz="8" w:space="0" w:color="9BBB59" w:themeColor="accent3"/>
              <w:bottom w:val="single" w:sz="18" w:space="0" w:color="9BBB59" w:themeColor="accent3"/>
              <w:right w:val="single" w:sz="8" w:space="0" w:color="9BBB59" w:themeColor="accent3"/>
            </w:tcBorders>
            <w:vAlign w:val="center"/>
            <w:hideMark/>
          </w:tcPr>
          <w:p w:rsidR="00AB6961" w:rsidRPr="00AC2FF6" w:rsidRDefault="00AB6961" w:rsidP="005D744D">
            <w:pPr>
              <w:spacing w:after="0" w:line="240" w:lineRule="auto"/>
              <w:ind w:right="-180"/>
              <w:contextualSpacing/>
              <w:rPr>
                <w:rFonts w:ascii="Times New Roman" w:eastAsiaTheme="majorEastAsia" w:hAnsi="Times New Roman" w:cstheme="majorBidi"/>
                <w:b/>
                <w:bCs/>
                <w:iCs/>
                <w:color w:val="000000"/>
                <w:sz w:val="24"/>
                <w:szCs w:val="26"/>
              </w:rPr>
            </w:pPr>
            <w:r w:rsidRPr="000D73A6">
              <w:rPr>
                <w:rFonts w:ascii="Times New Roman" w:eastAsiaTheme="majorEastAsia" w:hAnsi="Times New Roman" w:cstheme="majorBidi"/>
                <w:b/>
                <w:iCs/>
                <w:color w:val="000000"/>
                <w:sz w:val="24"/>
                <w:szCs w:val="26"/>
              </w:rPr>
              <w:t>Sector wise Outstanding</w:t>
            </w:r>
            <w:r w:rsidRPr="00AC2FF6">
              <w:rPr>
                <w:rFonts w:ascii="Times New Roman" w:eastAsiaTheme="majorEastAsia" w:hAnsi="Times New Roman" w:cstheme="majorBidi"/>
                <w:b/>
                <w:iCs/>
                <w:color w:val="000000"/>
                <w:sz w:val="24"/>
                <w:szCs w:val="26"/>
              </w:rPr>
              <w:t xml:space="preserve"> of Sustainable Finance as of </w:t>
            </w:r>
            <w:r w:rsidR="0055442C" w:rsidRPr="0055442C">
              <w:rPr>
                <w:rFonts w:ascii="Times New Roman" w:hAnsi="Times New Roman"/>
                <w:b/>
                <w:sz w:val="24"/>
                <w:szCs w:val="24"/>
              </w:rPr>
              <w:t>31 March</w:t>
            </w:r>
            <w:r w:rsidR="0055442C">
              <w:rPr>
                <w:rFonts w:ascii="Times New Roman" w:hAnsi="Times New Roman"/>
                <w:b/>
                <w:sz w:val="24"/>
                <w:szCs w:val="24"/>
              </w:rPr>
              <w:t>,</w:t>
            </w:r>
            <w:r w:rsidR="0055442C" w:rsidRPr="0055442C">
              <w:rPr>
                <w:rFonts w:ascii="Times New Roman" w:hAnsi="Times New Roman"/>
                <w:b/>
                <w:sz w:val="24"/>
                <w:szCs w:val="24"/>
              </w:rPr>
              <w:t xml:space="preserve"> 2026</w:t>
            </w:r>
          </w:p>
        </w:tc>
      </w:tr>
      <w:tr w:rsidR="002B6D63" w:rsidRPr="00F62E50" w:rsidTr="00AC2FF6">
        <w:trPr>
          <w:trHeight w:val="198"/>
        </w:trPr>
        <w:tc>
          <w:tcPr>
            <w:tcW w:w="735" w:type="pct"/>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hideMark/>
          </w:tcPr>
          <w:p w:rsidR="00AB6961" w:rsidRPr="00C07D93" w:rsidRDefault="00AB6961" w:rsidP="005D744D">
            <w:pPr>
              <w:spacing w:after="0" w:line="240" w:lineRule="auto"/>
              <w:contextualSpacing/>
              <w:rPr>
                <w:rFonts w:ascii="Times New Roman" w:eastAsiaTheme="majorEastAsia" w:hAnsi="Times New Roman" w:cstheme="majorBidi"/>
                <w:b/>
                <w:bCs/>
                <w:color w:val="000000"/>
              </w:rPr>
            </w:pPr>
            <w:r w:rsidRPr="00C07D93">
              <w:rPr>
                <w:rFonts w:ascii="Times New Roman" w:eastAsiaTheme="majorEastAsia" w:hAnsi="Times New Roman" w:cstheme="majorBidi"/>
                <w:b/>
                <w:color w:val="000000"/>
              </w:rPr>
              <w:t>SI No.</w:t>
            </w:r>
          </w:p>
        </w:tc>
        <w:tc>
          <w:tcPr>
            <w:tcW w:w="2641" w:type="pct"/>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hideMark/>
          </w:tcPr>
          <w:p w:rsidR="00AB6961" w:rsidRPr="00AC2FF6" w:rsidRDefault="00AB6961" w:rsidP="005D744D">
            <w:pPr>
              <w:spacing w:after="0" w:line="240" w:lineRule="auto"/>
              <w:contextualSpacing/>
              <w:rPr>
                <w:rFonts w:ascii="Times New Roman" w:hAnsi="Times New Roman"/>
                <w:b/>
                <w:bCs/>
                <w:color w:val="000000"/>
              </w:rPr>
            </w:pPr>
            <w:r w:rsidRPr="00AC2FF6">
              <w:rPr>
                <w:rFonts w:ascii="Times New Roman" w:hAnsi="Times New Roman"/>
                <w:b/>
                <w:bCs/>
                <w:color w:val="000000"/>
              </w:rPr>
              <w:t>Sector Name</w:t>
            </w:r>
          </w:p>
        </w:tc>
        <w:tc>
          <w:tcPr>
            <w:tcW w:w="1624" w:type="pct"/>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p w:rsidR="00AB6961" w:rsidRPr="00AC2FF6" w:rsidRDefault="00AB6961" w:rsidP="005D744D">
            <w:pPr>
              <w:spacing w:after="0" w:line="240" w:lineRule="auto"/>
              <w:contextualSpacing/>
              <w:rPr>
                <w:rFonts w:ascii="Times New Roman" w:hAnsi="Times New Roman"/>
                <w:b/>
                <w:bCs/>
                <w:color w:val="000000"/>
              </w:rPr>
            </w:pPr>
            <w:r w:rsidRPr="00AC2FF6">
              <w:rPr>
                <w:rFonts w:ascii="Times New Roman" w:hAnsi="Times New Roman"/>
                <w:b/>
                <w:bCs/>
                <w:color w:val="000000"/>
              </w:rPr>
              <w:t xml:space="preserve">Outstanding </w:t>
            </w:r>
            <w:r w:rsidRPr="00AE0D0F">
              <w:rPr>
                <w:rFonts w:ascii="Times New Roman" w:hAnsi="Times New Roman"/>
                <w:bCs/>
                <w:color w:val="000000"/>
                <w:sz w:val="20"/>
              </w:rPr>
              <w:t xml:space="preserve">(In </w:t>
            </w:r>
            <w:r w:rsidR="001A1935" w:rsidRPr="00AE0D0F">
              <w:rPr>
                <w:rFonts w:ascii="Times New Roman" w:hAnsi="Times New Roman"/>
                <w:bCs/>
                <w:color w:val="000000"/>
                <w:sz w:val="20"/>
              </w:rPr>
              <w:t>crore</w:t>
            </w:r>
            <w:r w:rsidRPr="00AE0D0F">
              <w:rPr>
                <w:rFonts w:ascii="Times New Roman" w:hAnsi="Times New Roman"/>
                <w:bCs/>
                <w:color w:val="000000"/>
                <w:sz w:val="20"/>
              </w:rPr>
              <w:t xml:space="preserve"> </w:t>
            </w:r>
            <w:r w:rsidR="00C05923" w:rsidRPr="00AE0D0F">
              <w:rPr>
                <w:rFonts w:ascii="Times New Roman" w:eastAsiaTheme="majorEastAsia" w:hAnsi="Times New Roman" w:cstheme="majorBidi"/>
                <w:bCs/>
                <w:sz w:val="20"/>
              </w:rPr>
              <w:t>BDT</w:t>
            </w:r>
            <w:r w:rsidRPr="00AE0D0F">
              <w:rPr>
                <w:rFonts w:ascii="Times New Roman" w:hAnsi="Times New Roman"/>
                <w:bCs/>
                <w:color w:val="000000"/>
                <w:sz w:val="20"/>
              </w:rPr>
              <w:t>)</w:t>
            </w:r>
          </w:p>
        </w:tc>
      </w:tr>
      <w:tr w:rsidR="005D744D" w:rsidRPr="00BC5E22" w:rsidTr="00EA29A2">
        <w:trPr>
          <w:trHeight w:val="385"/>
        </w:trPr>
        <w:tc>
          <w:tcPr>
            <w:tcW w:w="735" w:type="pct"/>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hideMark/>
          </w:tcPr>
          <w:p w:rsidR="005D744D" w:rsidRPr="00793EBB" w:rsidRDefault="005D744D" w:rsidP="005D744D">
            <w:pPr>
              <w:spacing w:after="0" w:line="240" w:lineRule="auto"/>
              <w:contextualSpacing/>
              <w:rPr>
                <w:rFonts w:ascii="Times New Roman" w:eastAsiaTheme="majorEastAsia" w:hAnsi="Times New Roman"/>
                <w:b/>
                <w:bCs/>
                <w:color w:val="000000"/>
                <w:sz w:val="24"/>
                <w:szCs w:val="24"/>
              </w:rPr>
            </w:pPr>
            <w:r w:rsidRPr="00793EBB">
              <w:rPr>
                <w:rFonts w:ascii="Times New Roman" w:eastAsiaTheme="majorEastAsia" w:hAnsi="Times New Roman"/>
                <w:bCs/>
                <w:color w:val="000000"/>
                <w:sz w:val="24"/>
                <w:szCs w:val="24"/>
              </w:rPr>
              <w:t>1</w:t>
            </w:r>
          </w:p>
        </w:tc>
        <w:tc>
          <w:tcPr>
            <w:tcW w:w="2641" w:type="pct"/>
            <w:tcBorders>
              <w:top w:val="single" w:sz="8" w:space="0" w:color="9BBB59" w:themeColor="accent3"/>
              <w:left w:val="single" w:sz="8" w:space="0" w:color="9BBB59" w:themeColor="accent3"/>
              <w:bottom w:val="single" w:sz="8" w:space="0" w:color="9BBB59" w:themeColor="accent3"/>
              <w:right w:val="single" w:sz="8" w:space="0" w:color="9BBB59" w:themeColor="accent3"/>
            </w:tcBorders>
            <w:noWrap/>
            <w:vAlign w:val="center"/>
            <w:hideMark/>
          </w:tcPr>
          <w:p w:rsidR="005D744D" w:rsidRPr="00793EBB" w:rsidRDefault="005D744D" w:rsidP="005D744D">
            <w:pPr>
              <w:spacing w:after="0" w:line="240" w:lineRule="auto"/>
              <w:contextualSpacing/>
              <w:rPr>
                <w:rFonts w:ascii="Times New Roman" w:hAnsi="Times New Roman"/>
                <w:color w:val="000000"/>
                <w:sz w:val="24"/>
                <w:szCs w:val="24"/>
              </w:rPr>
            </w:pPr>
            <w:r w:rsidRPr="00793EBB">
              <w:rPr>
                <w:rFonts w:ascii="Times New Roman" w:hAnsi="Times New Roman"/>
                <w:color w:val="000000"/>
                <w:sz w:val="24"/>
                <w:szCs w:val="24"/>
              </w:rPr>
              <w:t>Sustainable Agriculture</w:t>
            </w:r>
          </w:p>
        </w:tc>
        <w:tc>
          <w:tcPr>
            <w:tcW w:w="1624" w:type="pct"/>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bottom"/>
          </w:tcPr>
          <w:p w:rsidR="005D744D" w:rsidRPr="005D744D" w:rsidRDefault="005D744D" w:rsidP="005D744D">
            <w:pPr>
              <w:spacing w:after="0" w:line="240" w:lineRule="auto"/>
              <w:rPr>
                <w:rFonts w:ascii="Times New Roman" w:hAnsi="Times New Roman"/>
                <w:color w:val="000000"/>
                <w:sz w:val="24"/>
              </w:rPr>
            </w:pPr>
            <w:r w:rsidRPr="005D744D">
              <w:rPr>
                <w:rFonts w:ascii="Times New Roman" w:hAnsi="Times New Roman"/>
                <w:color w:val="000000"/>
                <w:sz w:val="24"/>
              </w:rPr>
              <w:t xml:space="preserve">        60,188.70 </w:t>
            </w:r>
          </w:p>
        </w:tc>
      </w:tr>
      <w:tr w:rsidR="005D744D" w:rsidRPr="00BC5E22" w:rsidTr="00EA29A2">
        <w:trPr>
          <w:trHeight w:val="162"/>
        </w:trPr>
        <w:tc>
          <w:tcPr>
            <w:tcW w:w="735" w:type="pct"/>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hideMark/>
          </w:tcPr>
          <w:p w:rsidR="005D744D" w:rsidRPr="00793EBB" w:rsidRDefault="005D744D" w:rsidP="005D744D">
            <w:pPr>
              <w:spacing w:after="0" w:line="240" w:lineRule="auto"/>
              <w:contextualSpacing/>
              <w:rPr>
                <w:rFonts w:ascii="Times New Roman" w:eastAsiaTheme="majorEastAsia" w:hAnsi="Times New Roman"/>
                <w:b/>
                <w:bCs/>
                <w:color w:val="000000"/>
                <w:sz w:val="24"/>
                <w:szCs w:val="24"/>
              </w:rPr>
            </w:pPr>
            <w:r w:rsidRPr="00793EBB">
              <w:rPr>
                <w:rFonts w:ascii="Times New Roman" w:eastAsiaTheme="majorEastAsia" w:hAnsi="Times New Roman"/>
                <w:bCs/>
                <w:color w:val="000000"/>
                <w:sz w:val="24"/>
                <w:szCs w:val="24"/>
              </w:rPr>
              <w:t>2</w:t>
            </w:r>
          </w:p>
        </w:tc>
        <w:tc>
          <w:tcPr>
            <w:tcW w:w="2641" w:type="pct"/>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noWrap/>
            <w:vAlign w:val="center"/>
            <w:hideMark/>
          </w:tcPr>
          <w:p w:rsidR="005D744D" w:rsidRPr="00793EBB" w:rsidRDefault="005D744D" w:rsidP="005D744D">
            <w:pPr>
              <w:spacing w:after="0" w:line="240" w:lineRule="auto"/>
              <w:contextualSpacing/>
              <w:rPr>
                <w:rFonts w:ascii="Times New Roman" w:hAnsi="Times New Roman"/>
                <w:color w:val="000000"/>
                <w:sz w:val="24"/>
                <w:szCs w:val="24"/>
              </w:rPr>
            </w:pPr>
            <w:r w:rsidRPr="00793EBB">
              <w:rPr>
                <w:rFonts w:ascii="Times New Roman" w:hAnsi="Times New Roman"/>
                <w:color w:val="000000"/>
                <w:sz w:val="24"/>
                <w:szCs w:val="24"/>
              </w:rPr>
              <w:t>Sustainable MSME</w:t>
            </w:r>
          </w:p>
        </w:tc>
        <w:tc>
          <w:tcPr>
            <w:tcW w:w="1624" w:type="pct"/>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bottom"/>
          </w:tcPr>
          <w:p w:rsidR="005D744D" w:rsidRPr="005D744D" w:rsidRDefault="005D744D" w:rsidP="005D744D">
            <w:pPr>
              <w:spacing w:after="0" w:line="240" w:lineRule="auto"/>
              <w:rPr>
                <w:rFonts w:ascii="Times New Roman" w:hAnsi="Times New Roman"/>
                <w:color w:val="000000"/>
                <w:sz w:val="24"/>
              </w:rPr>
            </w:pPr>
            <w:r w:rsidRPr="005D744D">
              <w:rPr>
                <w:rFonts w:ascii="Times New Roman" w:hAnsi="Times New Roman"/>
                <w:color w:val="000000"/>
                <w:sz w:val="24"/>
              </w:rPr>
              <w:t xml:space="preserve">      120,282.36 </w:t>
            </w:r>
          </w:p>
        </w:tc>
      </w:tr>
      <w:tr w:rsidR="005D744D" w:rsidRPr="00BC5E22" w:rsidTr="00EA29A2">
        <w:trPr>
          <w:trHeight w:val="162"/>
        </w:trPr>
        <w:tc>
          <w:tcPr>
            <w:tcW w:w="735" w:type="pct"/>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center"/>
            <w:hideMark/>
          </w:tcPr>
          <w:p w:rsidR="005D744D" w:rsidRPr="00793EBB" w:rsidRDefault="005D744D" w:rsidP="005D744D">
            <w:pPr>
              <w:spacing w:after="0" w:line="240" w:lineRule="auto"/>
              <w:contextualSpacing/>
              <w:rPr>
                <w:rFonts w:ascii="Times New Roman" w:eastAsiaTheme="majorEastAsia" w:hAnsi="Times New Roman"/>
                <w:b/>
                <w:bCs/>
                <w:color w:val="000000"/>
                <w:sz w:val="24"/>
                <w:szCs w:val="24"/>
              </w:rPr>
            </w:pPr>
            <w:r w:rsidRPr="00793EBB">
              <w:rPr>
                <w:rFonts w:ascii="Times New Roman" w:eastAsiaTheme="majorEastAsia" w:hAnsi="Times New Roman"/>
                <w:bCs/>
                <w:color w:val="000000"/>
                <w:sz w:val="24"/>
                <w:szCs w:val="24"/>
              </w:rPr>
              <w:t>3</w:t>
            </w:r>
          </w:p>
        </w:tc>
        <w:tc>
          <w:tcPr>
            <w:tcW w:w="2641" w:type="pct"/>
            <w:tcBorders>
              <w:top w:val="single" w:sz="8" w:space="0" w:color="9BBB59" w:themeColor="accent3"/>
              <w:left w:val="single" w:sz="8" w:space="0" w:color="9BBB59" w:themeColor="accent3"/>
              <w:bottom w:val="single" w:sz="8" w:space="0" w:color="9BBB59" w:themeColor="accent3"/>
              <w:right w:val="single" w:sz="8" w:space="0" w:color="9BBB59" w:themeColor="accent3"/>
            </w:tcBorders>
            <w:noWrap/>
            <w:vAlign w:val="center"/>
            <w:hideMark/>
          </w:tcPr>
          <w:p w:rsidR="005D744D" w:rsidRPr="00793EBB" w:rsidRDefault="005D744D" w:rsidP="005D744D">
            <w:pPr>
              <w:spacing w:after="0" w:line="240" w:lineRule="auto"/>
              <w:contextualSpacing/>
              <w:rPr>
                <w:rFonts w:ascii="Times New Roman" w:hAnsi="Times New Roman"/>
                <w:color w:val="000000"/>
                <w:sz w:val="24"/>
                <w:szCs w:val="24"/>
              </w:rPr>
            </w:pPr>
            <w:r w:rsidRPr="00793EBB">
              <w:rPr>
                <w:rFonts w:ascii="Times New Roman" w:hAnsi="Times New Roman"/>
                <w:color w:val="000000"/>
              </w:rPr>
              <w:t>Sustainable Socially Responsible Financing</w:t>
            </w:r>
          </w:p>
        </w:tc>
        <w:tc>
          <w:tcPr>
            <w:tcW w:w="1624" w:type="pct"/>
            <w:tcBorders>
              <w:top w:val="single" w:sz="8" w:space="0" w:color="9BBB59" w:themeColor="accent3"/>
              <w:left w:val="single" w:sz="8" w:space="0" w:color="9BBB59" w:themeColor="accent3"/>
              <w:bottom w:val="single" w:sz="8" w:space="0" w:color="9BBB59" w:themeColor="accent3"/>
              <w:right w:val="single" w:sz="8" w:space="0" w:color="9BBB59" w:themeColor="accent3"/>
            </w:tcBorders>
            <w:vAlign w:val="bottom"/>
          </w:tcPr>
          <w:p w:rsidR="005D744D" w:rsidRPr="005D744D" w:rsidRDefault="005D744D" w:rsidP="005D744D">
            <w:pPr>
              <w:spacing w:after="0" w:line="240" w:lineRule="auto"/>
              <w:rPr>
                <w:rFonts w:ascii="Times New Roman" w:hAnsi="Times New Roman"/>
                <w:color w:val="000000"/>
                <w:sz w:val="24"/>
              </w:rPr>
            </w:pPr>
            <w:r w:rsidRPr="005D744D">
              <w:rPr>
                <w:rFonts w:ascii="Times New Roman" w:hAnsi="Times New Roman"/>
                <w:color w:val="000000"/>
                <w:sz w:val="24"/>
              </w:rPr>
              <w:t xml:space="preserve">        27,547.84 </w:t>
            </w:r>
          </w:p>
        </w:tc>
      </w:tr>
      <w:tr w:rsidR="005D744D" w:rsidRPr="00BC5E22" w:rsidTr="00EA29A2">
        <w:trPr>
          <w:trHeight w:val="154"/>
        </w:trPr>
        <w:tc>
          <w:tcPr>
            <w:tcW w:w="735" w:type="pct"/>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hideMark/>
          </w:tcPr>
          <w:p w:rsidR="005D744D" w:rsidRPr="00793EBB" w:rsidRDefault="005D744D" w:rsidP="005D744D">
            <w:pPr>
              <w:spacing w:after="0" w:line="240" w:lineRule="auto"/>
              <w:contextualSpacing/>
              <w:rPr>
                <w:rFonts w:ascii="Times New Roman" w:eastAsiaTheme="majorEastAsia" w:hAnsi="Times New Roman"/>
                <w:b/>
                <w:bCs/>
                <w:color w:val="000000"/>
                <w:sz w:val="24"/>
                <w:szCs w:val="24"/>
              </w:rPr>
            </w:pPr>
            <w:r w:rsidRPr="00793EBB">
              <w:rPr>
                <w:rFonts w:ascii="Times New Roman" w:eastAsiaTheme="majorEastAsia" w:hAnsi="Times New Roman"/>
                <w:bCs/>
                <w:color w:val="000000"/>
                <w:sz w:val="24"/>
                <w:szCs w:val="24"/>
              </w:rPr>
              <w:t>4</w:t>
            </w:r>
          </w:p>
        </w:tc>
        <w:tc>
          <w:tcPr>
            <w:tcW w:w="2641" w:type="pct"/>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noWrap/>
            <w:vAlign w:val="center"/>
            <w:hideMark/>
          </w:tcPr>
          <w:p w:rsidR="005D744D" w:rsidRPr="00793EBB" w:rsidRDefault="005D744D" w:rsidP="005D744D">
            <w:pPr>
              <w:spacing w:after="0" w:line="240" w:lineRule="auto"/>
              <w:contextualSpacing/>
              <w:rPr>
                <w:rFonts w:ascii="Times New Roman" w:hAnsi="Times New Roman"/>
                <w:color w:val="000000"/>
                <w:sz w:val="24"/>
                <w:szCs w:val="24"/>
              </w:rPr>
            </w:pPr>
            <w:r w:rsidRPr="00793EBB">
              <w:rPr>
                <w:rFonts w:ascii="Times New Roman" w:hAnsi="Times New Roman"/>
                <w:color w:val="000000"/>
              </w:rPr>
              <w:t>Other Sustainable Linked Finance</w:t>
            </w:r>
          </w:p>
        </w:tc>
        <w:tc>
          <w:tcPr>
            <w:tcW w:w="1624" w:type="pct"/>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bottom"/>
          </w:tcPr>
          <w:p w:rsidR="005D744D" w:rsidRPr="005D744D" w:rsidRDefault="005D744D" w:rsidP="005D744D">
            <w:pPr>
              <w:spacing w:after="0" w:line="240" w:lineRule="auto"/>
              <w:rPr>
                <w:rFonts w:ascii="Times New Roman" w:hAnsi="Times New Roman"/>
                <w:color w:val="000000"/>
                <w:sz w:val="24"/>
              </w:rPr>
            </w:pPr>
            <w:r w:rsidRPr="005D744D">
              <w:rPr>
                <w:rFonts w:ascii="Times New Roman" w:hAnsi="Times New Roman"/>
                <w:color w:val="000000"/>
                <w:sz w:val="24"/>
              </w:rPr>
              <w:t xml:space="preserve">      126,908.62 </w:t>
            </w:r>
          </w:p>
        </w:tc>
      </w:tr>
      <w:tr w:rsidR="005D744D" w:rsidRPr="00BC5E22" w:rsidTr="00EA29A2">
        <w:trPr>
          <w:trHeight w:val="154"/>
        </w:trPr>
        <w:tc>
          <w:tcPr>
            <w:tcW w:w="735" w:type="pct"/>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hideMark/>
          </w:tcPr>
          <w:p w:rsidR="005D744D" w:rsidRPr="00793EBB" w:rsidRDefault="005D744D" w:rsidP="005D744D">
            <w:pPr>
              <w:spacing w:after="0" w:line="240" w:lineRule="auto"/>
              <w:contextualSpacing/>
              <w:rPr>
                <w:rFonts w:ascii="Times New Roman" w:eastAsiaTheme="majorEastAsia" w:hAnsi="Times New Roman"/>
                <w:bCs/>
                <w:color w:val="000000"/>
                <w:sz w:val="24"/>
                <w:szCs w:val="24"/>
              </w:rPr>
            </w:pPr>
            <w:r w:rsidRPr="00793EBB">
              <w:rPr>
                <w:rFonts w:ascii="Times New Roman" w:eastAsiaTheme="majorEastAsia" w:hAnsi="Times New Roman"/>
                <w:bCs/>
                <w:color w:val="000000"/>
                <w:sz w:val="24"/>
                <w:szCs w:val="24"/>
              </w:rPr>
              <w:t>5</w:t>
            </w:r>
          </w:p>
        </w:tc>
        <w:tc>
          <w:tcPr>
            <w:tcW w:w="2641" w:type="pct"/>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noWrap/>
            <w:vAlign w:val="center"/>
            <w:hideMark/>
          </w:tcPr>
          <w:p w:rsidR="005D744D" w:rsidRPr="00B525FC" w:rsidRDefault="005D744D" w:rsidP="005D744D">
            <w:pPr>
              <w:spacing w:after="0" w:line="240" w:lineRule="auto"/>
              <w:ind w:right="-180"/>
              <w:contextualSpacing/>
              <w:rPr>
                <w:rFonts w:ascii="Times New Roman" w:eastAsiaTheme="majorEastAsia" w:hAnsi="Times New Roman"/>
                <w:bCs/>
                <w:iCs/>
                <w:color w:val="000000"/>
                <w:sz w:val="24"/>
                <w:szCs w:val="26"/>
              </w:rPr>
            </w:pPr>
            <w:r w:rsidRPr="00B525FC">
              <w:rPr>
                <w:rFonts w:ascii="Times New Roman" w:eastAsiaTheme="majorEastAsia" w:hAnsi="Times New Roman"/>
                <w:iCs/>
                <w:color w:val="000000"/>
                <w:sz w:val="24"/>
                <w:szCs w:val="26"/>
              </w:rPr>
              <w:t>Green Finance</w:t>
            </w:r>
          </w:p>
        </w:tc>
        <w:tc>
          <w:tcPr>
            <w:tcW w:w="1624" w:type="pct"/>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bottom"/>
          </w:tcPr>
          <w:p w:rsidR="005D744D" w:rsidRPr="005D744D" w:rsidRDefault="005D744D" w:rsidP="005D744D">
            <w:pPr>
              <w:spacing w:after="0" w:line="240" w:lineRule="auto"/>
              <w:rPr>
                <w:rFonts w:ascii="Times New Roman" w:hAnsi="Times New Roman"/>
                <w:color w:val="000000"/>
                <w:sz w:val="24"/>
              </w:rPr>
            </w:pPr>
            <w:r w:rsidRPr="005D744D">
              <w:rPr>
                <w:rFonts w:ascii="Times New Roman" w:hAnsi="Times New Roman"/>
                <w:color w:val="000000"/>
                <w:sz w:val="24"/>
              </w:rPr>
              <w:t xml:space="preserve">        81,055.46 </w:t>
            </w:r>
          </w:p>
        </w:tc>
      </w:tr>
      <w:tr w:rsidR="001778CA" w:rsidRPr="00BC5E22" w:rsidTr="001778CA">
        <w:trPr>
          <w:trHeight w:val="250"/>
        </w:trPr>
        <w:tc>
          <w:tcPr>
            <w:tcW w:w="3376" w:type="pct"/>
            <w:gridSpan w:val="2"/>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vAlign w:val="center"/>
            <w:hideMark/>
          </w:tcPr>
          <w:p w:rsidR="001778CA" w:rsidRPr="00793EBB" w:rsidRDefault="001778CA" w:rsidP="005D744D">
            <w:pPr>
              <w:spacing w:after="0" w:line="240" w:lineRule="auto"/>
              <w:contextualSpacing/>
              <w:rPr>
                <w:rFonts w:ascii="Times New Roman" w:eastAsiaTheme="majorEastAsia" w:hAnsi="Times New Roman"/>
                <w:b/>
                <w:bCs/>
                <w:color w:val="000000"/>
                <w:sz w:val="24"/>
                <w:szCs w:val="24"/>
              </w:rPr>
            </w:pPr>
            <w:r w:rsidRPr="00793EBB">
              <w:rPr>
                <w:rFonts w:ascii="Times New Roman" w:eastAsiaTheme="majorEastAsia" w:hAnsi="Times New Roman"/>
                <w:b/>
                <w:bCs/>
                <w:color w:val="000000"/>
                <w:sz w:val="24"/>
                <w:szCs w:val="24"/>
              </w:rPr>
              <w:t xml:space="preserve">                       Sustainable Finance</w:t>
            </w:r>
          </w:p>
        </w:tc>
        <w:tc>
          <w:tcPr>
            <w:tcW w:w="1624" w:type="pct"/>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p w:rsidR="001778CA" w:rsidRPr="005D744D" w:rsidRDefault="005D744D" w:rsidP="005D744D">
            <w:pPr>
              <w:spacing w:after="0" w:line="240" w:lineRule="auto"/>
              <w:rPr>
                <w:rFonts w:ascii="Times New Roman" w:hAnsi="Times New Roman"/>
                <w:b/>
                <w:color w:val="000000"/>
                <w:sz w:val="24"/>
              </w:rPr>
            </w:pPr>
            <w:r w:rsidRPr="005D744D">
              <w:rPr>
                <w:rFonts w:ascii="Times New Roman" w:hAnsi="Times New Roman"/>
                <w:b/>
                <w:color w:val="000000"/>
                <w:sz w:val="24"/>
              </w:rPr>
              <w:t xml:space="preserve">      415,982.99 </w:t>
            </w:r>
          </w:p>
        </w:tc>
      </w:tr>
    </w:tbl>
    <w:p w:rsidR="00B00F37" w:rsidRDefault="00B00F37" w:rsidP="00E55DAA">
      <w:pPr>
        <w:tabs>
          <w:tab w:val="left" w:pos="540"/>
        </w:tabs>
        <w:spacing w:after="0"/>
        <w:ind w:right="-187"/>
        <w:contextualSpacing/>
        <w:jc w:val="both"/>
        <w:outlineLvl w:val="0"/>
        <w:rPr>
          <w:rFonts w:ascii="Times New Roman" w:hAnsi="Times New Roman"/>
          <w:b/>
          <w:sz w:val="24"/>
          <w:szCs w:val="24"/>
        </w:rPr>
      </w:pPr>
    </w:p>
    <w:p w:rsidR="00C41DE0" w:rsidRPr="00CD31C2" w:rsidRDefault="00B00F37" w:rsidP="00E55DAA">
      <w:pPr>
        <w:tabs>
          <w:tab w:val="left" w:pos="540"/>
        </w:tabs>
        <w:spacing w:after="0"/>
        <w:ind w:right="-187"/>
        <w:contextualSpacing/>
        <w:jc w:val="both"/>
        <w:outlineLvl w:val="0"/>
        <w:rPr>
          <w:rFonts w:ascii="Times New Roman" w:hAnsi="Times New Roman"/>
          <w:b/>
          <w:sz w:val="24"/>
          <w:szCs w:val="24"/>
        </w:rPr>
      </w:pPr>
      <w:r>
        <w:rPr>
          <w:rFonts w:ascii="Times New Roman" w:hAnsi="Times New Roman"/>
          <w:b/>
          <w:sz w:val="24"/>
          <w:szCs w:val="24"/>
        </w:rPr>
        <w:t xml:space="preserve">4.6 </w:t>
      </w:r>
      <w:r w:rsidR="00C41DE0">
        <w:rPr>
          <w:rFonts w:ascii="Times New Roman" w:hAnsi="Times New Roman"/>
          <w:b/>
          <w:sz w:val="24"/>
          <w:szCs w:val="24"/>
        </w:rPr>
        <w:t>Compliance Overview of ESRM Framework:</w:t>
      </w:r>
    </w:p>
    <w:p w:rsidR="00C41DE0" w:rsidRDefault="00B90B27" w:rsidP="00034779">
      <w:pPr>
        <w:spacing w:after="0"/>
        <w:ind w:right="-187"/>
        <w:contextualSpacing/>
        <w:jc w:val="both"/>
        <w:rPr>
          <w:rFonts w:ascii="Times New Roman" w:hAnsi="Times New Roman"/>
          <w:color w:val="000000" w:themeColor="text1"/>
          <w:sz w:val="24"/>
          <w:szCs w:val="24"/>
        </w:rPr>
      </w:pPr>
      <w:r w:rsidRPr="00F0401F">
        <w:rPr>
          <w:rFonts w:ascii="Times New Roman" w:hAnsi="Times New Roman"/>
          <w:color w:val="000000" w:themeColor="text1"/>
          <w:sz w:val="24"/>
          <w:szCs w:val="24"/>
        </w:rPr>
        <w:t>4</w:t>
      </w:r>
      <w:r w:rsidR="000D54FA">
        <w:rPr>
          <w:rFonts w:ascii="Times New Roman" w:hAnsi="Times New Roman"/>
          <w:color w:val="000000" w:themeColor="text1"/>
          <w:sz w:val="24"/>
          <w:szCs w:val="24"/>
        </w:rPr>
        <w:t>8</w:t>
      </w:r>
      <w:r w:rsidR="00AB0670" w:rsidRPr="00F0401F">
        <w:rPr>
          <w:rFonts w:ascii="Times New Roman" w:hAnsi="Times New Roman"/>
          <w:color w:val="000000" w:themeColor="text1"/>
          <w:sz w:val="24"/>
          <w:szCs w:val="24"/>
        </w:rPr>
        <w:t xml:space="preserve"> </w:t>
      </w:r>
      <w:r w:rsidR="00CB1667" w:rsidRPr="00F0401F">
        <w:rPr>
          <w:rFonts w:ascii="Times New Roman" w:hAnsi="Times New Roman"/>
          <w:color w:val="000000" w:themeColor="text1"/>
          <w:sz w:val="24"/>
          <w:szCs w:val="24"/>
        </w:rPr>
        <w:t xml:space="preserve">banks out of 61 and </w:t>
      </w:r>
      <w:r w:rsidR="00CE1B7D" w:rsidRPr="00F0401F">
        <w:rPr>
          <w:rFonts w:ascii="Times New Roman" w:hAnsi="Times New Roman"/>
          <w:color w:val="000000" w:themeColor="text1"/>
          <w:sz w:val="24"/>
          <w:szCs w:val="24"/>
        </w:rPr>
        <w:t>1</w:t>
      </w:r>
      <w:r w:rsidR="00EF6770">
        <w:rPr>
          <w:rFonts w:ascii="Times New Roman" w:hAnsi="Times New Roman"/>
          <w:color w:val="000000" w:themeColor="text1"/>
          <w:sz w:val="24"/>
          <w:szCs w:val="24"/>
        </w:rPr>
        <w:t>0</w:t>
      </w:r>
      <w:r w:rsidR="00CE1B7D" w:rsidRPr="00F0401F">
        <w:rPr>
          <w:rFonts w:ascii="Times New Roman" w:hAnsi="Times New Roman"/>
          <w:color w:val="000000" w:themeColor="text1"/>
          <w:sz w:val="24"/>
          <w:szCs w:val="24"/>
        </w:rPr>
        <w:t xml:space="preserve"> </w:t>
      </w:r>
      <w:r w:rsidR="002C0219" w:rsidRPr="00F0401F">
        <w:rPr>
          <w:rFonts w:ascii="Times New Roman" w:hAnsi="Times New Roman"/>
          <w:color w:val="000000" w:themeColor="text1"/>
          <w:sz w:val="24"/>
          <w:szCs w:val="24"/>
        </w:rPr>
        <w:t>Finance Companies</w:t>
      </w:r>
      <w:r w:rsidR="00C41DE0" w:rsidRPr="00F0401F">
        <w:rPr>
          <w:rFonts w:ascii="Times New Roman" w:hAnsi="Times New Roman"/>
          <w:color w:val="000000" w:themeColor="text1"/>
          <w:sz w:val="24"/>
          <w:szCs w:val="24"/>
        </w:rPr>
        <w:t xml:space="preserve"> out of 34 have</w:t>
      </w:r>
      <w:r w:rsidR="00447D2F" w:rsidRPr="00F0401F">
        <w:rPr>
          <w:rFonts w:ascii="Times New Roman" w:hAnsi="Times New Roman"/>
          <w:color w:val="000000" w:themeColor="text1"/>
          <w:sz w:val="24"/>
          <w:szCs w:val="24"/>
        </w:rPr>
        <w:t xml:space="preserve"> conducted E</w:t>
      </w:r>
      <w:r w:rsidR="00C41DE0" w:rsidRPr="00F0401F">
        <w:rPr>
          <w:rFonts w:ascii="Times New Roman" w:hAnsi="Times New Roman"/>
          <w:color w:val="000000" w:themeColor="text1"/>
          <w:sz w:val="24"/>
          <w:szCs w:val="24"/>
        </w:rPr>
        <w:t xml:space="preserve">nvironmental </w:t>
      </w:r>
      <w:r w:rsidR="00447D2F" w:rsidRPr="00F0401F">
        <w:rPr>
          <w:rFonts w:ascii="Times New Roman" w:hAnsi="Times New Roman"/>
          <w:color w:val="000000" w:themeColor="text1"/>
          <w:sz w:val="24"/>
          <w:szCs w:val="24"/>
        </w:rPr>
        <w:t xml:space="preserve">and Social </w:t>
      </w:r>
      <w:r w:rsidR="00B862CD" w:rsidRPr="00F0401F">
        <w:rPr>
          <w:rFonts w:ascii="Times New Roman" w:hAnsi="Times New Roman"/>
          <w:color w:val="000000" w:themeColor="text1"/>
          <w:sz w:val="24"/>
          <w:szCs w:val="24"/>
        </w:rPr>
        <w:t>Risk R</w:t>
      </w:r>
      <w:r w:rsidR="00C41DE0" w:rsidRPr="00F0401F">
        <w:rPr>
          <w:rFonts w:ascii="Times New Roman" w:hAnsi="Times New Roman"/>
          <w:color w:val="000000" w:themeColor="text1"/>
          <w:sz w:val="24"/>
          <w:szCs w:val="24"/>
        </w:rPr>
        <w:t>ating in the reporting quarter.</w:t>
      </w:r>
      <w:r w:rsidR="00AE0D0F">
        <w:rPr>
          <w:rFonts w:ascii="Times New Roman" w:hAnsi="Times New Roman"/>
          <w:color w:val="000000" w:themeColor="text1"/>
          <w:sz w:val="24"/>
          <w:szCs w:val="24"/>
        </w:rPr>
        <w:t xml:space="preserve"> </w:t>
      </w:r>
      <w:r w:rsidR="00AE0D0F" w:rsidRPr="00AE0D0F">
        <w:rPr>
          <w:rFonts w:ascii="Times New Roman" w:hAnsi="Times New Roman"/>
          <w:color w:val="000000" w:themeColor="text1"/>
          <w:sz w:val="24"/>
          <w:szCs w:val="24"/>
        </w:rPr>
        <w:t xml:space="preserve">During the reporting period, a total of </w:t>
      </w:r>
      <w:r w:rsidR="00EF6770" w:rsidRPr="00EF6770">
        <w:rPr>
          <w:rFonts w:ascii="Times New Roman" w:hAnsi="Times New Roman"/>
          <w:bCs/>
          <w:color w:val="000000"/>
          <w:sz w:val="24"/>
        </w:rPr>
        <w:t>211,953</w:t>
      </w:r>
      <w:r w:rsidR="00EF6770">
        <w:rPr>
          <w:rFonts w:ascii="Times New Roman" w:hAnsi="Times New Roman"/>
          <w:bCs/>
          <w:color w:val="000000"/>
          <w:sz w:val="24"/>
        </w:rPr>
        <w:t xml:space="preserve"> </w:t>
      </w:r>
      <w:r w:rsidR="00AE0D0F" w:rsidRPr="00EF6770">
        <w:rPr>
          <w:rFonts w:ascii="Times New Roman" w:hAnsi="Times New Roman"/>
          <w:color w:val="000000" w:themeColor="text1"/>
          <w:sz w:val="24"/>
          <w:szCs w:val="24"/>
        </w:rPr>
        <w:t xml:space="preserve">projects </w:t>
      </w:r>
      <w:r w:rsidR="00AE0D0F" w:rsidRPr="00AE0D0F">
        <w:rPr>
          <w:rFonts w:ascii="Times New Roman" w:hAnsi="Times New Roman"/>
          <w:color w:val="000000" w:themeColor="text1"/>
          <w:sz w:val="24"/>
          <w:szCs w:val="24"/>
        </w:rPr>
        <w:t>underwent Enviro</w:t>
      </w:r>
      <w:r w:rsidR="006769C9">
        <w:rPr>
          <w:rFonts w:ascii="Times New Roman" w:hAnsi="Times New Roman"/>
          <w:color w:val="000000" w:themeColor="text1"/>
          <w:sz w:val="24"/>
          <w:szCs w:val="24"/>
        </w:rPr>
        <w:t xml:space="preserve">nmental and Social Risk Rating and </w:t>
      </w:r>
      <w:r w:rsidR="00EF6770" w:rsidRPr="00EF6770">
        <w:rPr>
          <w:rFonts w:ascii="Times New Roman" w:hAnsi="Times New Roman"/>
          <w:bCs/>
          <w:color w:val="000000"/>
          <w:sz w:val="24"/>
        </w:rPr>
        <w:t>195,559</w:t>
      </w:r>
      <w:r w:rsidR="00EF6770">
        <w:rPr>
          <w:rFonts w:ascii="Times New Roman" w:hAnsi="Times New Roman"/>
          <w:b/>
          <w:bCs/>
          <w:color w:val="000000"/>
          <w:sz w:val="24"/>
        </w:rPr>
        <w:t xml:space="preserve"> </w:t>
      </w:r>
      <w:r w:rsidR="006769C9">
        <w:rPr>
          <w:rFonts w:ascii="Times New Roman" w:hAnsi="Times New Roman"/>
          <w:color w:val="000000" w:themeColor="text1"/>
          <w:sz w:val="24"/>
          <w:szCs w:val="24"/>
        </w:rPr>
        <w:t xml:space="preserve">of rated </w:t>
      </w:r>
      <w:r w:rsidR="00AE0D0F" w:rsidRPr="00AE0D0F">
        <w:rPr>
          <w:rFonts w:ascii="Times New Roman" w:hAnsi="Times New Roman"/>
          <w:color w:val="000000" w:themeColor="text1"/>
          <w:sz w:val="24"/>
          <w:szCs w:val="24"/>
        </w:rPr>
        <w:t xml:space="preserve">projects were financed, amounting to BDT </w:t>
      </w:r>
      <w:r w:rsidR="00EF6770" w:rsidRPr="00EF6770">
        <w:rPr>
          <w:rFonts w:ascii="Times New Roman" w:hAnsi="Times New Roman"/>
          <w:color w:val="000000"/>
          <w:sz w:val="24"/>
        </w:rPr>
        <w:t>178,994.80</w:t>
      </w:r>
      <w:r w:rsidR="00EF6770">
        <w:rPr>
          <w:rFonts w:ascii="Times New Roman" w:hAnsi="Times New Roman"/>
          <w:b/>
          <w:color w:val="000000"/>
          <w:sz w:val="24"/>
        </w:rPr>
        <w:t xml:space="preserve"> </w:t>
      </w:r>
      <w:r w:rsidR="00AE0D0F" w:rsidRPr="00AE0D0F">
        <w:rPr>
          <w:rFonts w:ascii="Times New Roman" w:hAnsi="Times New Roman"/>
          <w:color w:val="000000" w:themeColor="text1"/>
          <w:sz w:val="24"/>
          <w:szCs w:val="24"/>
        </w:rPr>
        <w:t>crore. Private Commercial Banks accounted for the largest share in both the number and value of rated and financed projects, followed by Islamic Banks</w:t>
      </w:r>
      <w:r w:rsidR="00D52E5A">
        <w:rPr>
          <w:rFonts w:ascii="Times New Roman" w:hAnsi="Times New Roman"/>
          <w:color w:val="000000" w:themeColor="text1"/>
          <w:sz w:val="24"/>
          <w:szCs w:val="24"/>
        </w:rPr>
        <w:t>.</w:t>
      </w:r>
    </w:p>
    <w:p w:rsidR="00B00F37" w:rsidRPr="00F0401F" w:rsidRDefault="00B00F37" w:rsidP="00034779">
      <w:pPr>
        <w:spacing w:after="0"/>
        <w:ind w:right="-187"/>
        <w:contextualSpacing/>
        <w:jc w:val="both"/>
        <w:rPr>
          <w:rFonts w:ascii="Times New Roman" w:hAnsi="Times New Roman"/>
          <w:color w:val="000000" w:themeColor="text1"/>
          <w:sz w:val="24"/>
          <w:szCs w:val="24"/>
        </w:rPr>
      </w:pPr>
    </w:p>
    <w:tbl>
      <w:tblPr>
        <w:tblW w:w="5000" w:type="pct"/>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tblPr>
      <w:tblGrid>
        <w:gridCol w:w="1953"/>
        <w:gridCol w:w="1846"/>
        <w:gridCol w:w="2068"/>
        <w:gridCol w:w="3889"/>
      </w:tblGrid>
      <w:tr w:rsidR="00C41DE0" w:rsidRPr="00F62E50" w:rsidTr="00EF6770">
        <w:trPr>
          <w:trHeight w:val="330"/>
        </w:trPr>
        <w:tc>
          <w:tcPr>
            <w:tcW w:w="5000" w:type="pct"/>
            <w:gridSpan w:val="4"/>
            <w:tcBorders>
              <w:top w:val="single" w:sz="8" w:space="0" w:color="4F81BD" w:themeColor="accent1"/>
              <w:left w:val="single" w:sz="8" w:space="0" w:color="4F81BD" w:themeColor="accent1"/>
              <w:bottom w:val="single" w:sz="18" w:space="0" w:color="4F81BD" w:themeColor="accent1"/>
              <w:right w:val="single" w:sz="8" w:space="0" w:color="4F81BD" w:themeColor="accent1"/>
            </w:tcBorders>
            <w:vAlign w:val="center"/>
            <w:hideMark/>
          </w:tcPr>
          <w:p w:rsidR="00C41DE0" w:rsidRPr="00AC2FF6" w:rsidRDefault="005A5AC2" w:rsidP="00EF6770">
            <w:pPr>
              <w:spacing w:after="0" w:line="360" w:lineRule="auto"/>
              <w:ind w:right="-180"/>
              <w:contextualSpacing/>
              <w:rPr>
                <w:rFonts w:ascii="Times New Roman" w:eastAsiaTheme="majorEastAsia" w:hAnsi="Times New Roman" w:cstheme="majorBidi"/>
                <w:b/>
                <w:bCs/>
                <w:color w:val="000000"/>
                <w:sz w:val="24"/>
                <w:szCs w:val="24"/>
              </w:rPr>
            </w:pPr>
            <w:r>
              <w:rPr>
                <w:rFonts w:ascii="Times New Roman" w:eastAsiaTheme="majorEastAsia" w:hAnsi="Times New Roman" w:cstheme="majorBidi"/>
                <w:b/>
                <w:iCs/>
                <w:color w:val="000000"/>
                <w:sz w:val="24"/>
                <w:szCs w:val="26"/>
              </w:rPr>
              <w:lastRenderedPageBreak/>
              <w:t>Table-4.7</w:t>
            </w:r>
            <w:r w:rsidR="00C41DE0" w:rsidRPr="00AC2FF6">
              <w:rPr>
                <w:rFonts w:ascii="Times New Roman" w:eastAsiaTheme="majorEastAsia" w:hAnsi="Times New Roman" w:cstheme="majorBidi"/>
                <w:b/>
                <w:iCs/>
                <w:color w:val="000000"/>
                <w:sz w:val="24"/>
                <w:szCs w:val="26"/>
              </w:rPr>
              <w:t>: Environmental &amp; Social Risk Rating</w:t>
            </w:r>
          </w:p>
        </w:tc>
      </w:tr>
      <w:tr w:rsidR="002B6D63" w:rsidRPr="00F62E50" w:rsidTr="00EF6770">
        <w:trPr>
          <w:trHeight w:val="513"/>
        </w:trPr>
        <w:tc>
          <w:tcPr>
            <w:tcW w:w="1001"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vAlign w:val="center"/>
            <w:hideMark/>
          </w:tcPr>
          <w:p w:rsidR="00D328C9" w:rsidRPr="00C07D93" w:rsidRDefault="00200FCA" w:rsidP="00EF6770">
            <w:pPr>
              <w:spacing w:after="0" w:line="360" w:lineRule="auto"/>
              <w:contextualSpacing/>
              <w:mirrorIndents/>
              <w:rPr>
                <w:rFonts w:ascii="Times New Roman" w:eastAsiaTheme="majorEastAsia" w:hAnsi="Times New Roman"/>
                <w:b/>
                <w:bCs/>
                <w:color w:val="000000" w:themeColor="text1"/>
              </w:rPr>
            </w:pPr>
            <w:r w:rsidRPr="00C07D93">
              <w:rPr>
                <w:rFonts w:ascii="Times New Roman" w:eastAsiaTheme="majorEastAsia" w:hAnsi="Times New Roman"/>
                <w:b/>
                <w:color w:val="000000" w:themeColor="text1"/>
              </w:rPr>
              <w:t>Type of Bank/F</w:t>
            </w:r>
            <w:r w:rsidR="000D73A6" w:rsidRPr="00C07D93">
              <w:rPr>
                <w:rFonts w:ascii="Times New Roman" w:eastAsiaTheme="majorEastAsia" w:hAnsi="Times New Roman"/>
                <w:b/>
                <w:color w:val="000000" w:themeColor="text1"/>
              </w:rPr>
              <w:t>C</w:t>
            </w:r>
          </w:p>
        </w:tc>
        <w:tc>
          <w:tcPr>
            <w:tcW w:w="946"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vAlign w:val="center"/>
            <w:hideMark/>
          </w:tcPr>
          <w:p w:rsidR="00D328C9" w:rsidRPr="00C07D93" w:rsidRDefault="00D328C9" w:rsidP="00EF6770">
            <w:pPr>
              <w:spacing w:after="0" w:line="360" w:lineRule="auto"/>
              <w:ind w:left="48"/>
              <w:contextualSpacing/>
              <w:rPr>
                <w:rFonts w:ascii="Times New Roman" w:hAnsi="Times New Roman"/>
                <w:b/>
                <w:bCs/>
                <w:color w:val="000000"/>
              </w:rPr>
            </w:pPr>
            <w:r w:rsidRPr="00C07D93">
              <w:rPr>
                <w:rFonts w:ascii="Times New Roman" w:hAnsi="Times New Roman"/>
                <w:b/>
                <w:bCs/>
                <w:color w:val="000000"/>
              </w:rPr>
              <w:t>No. of Projects Rated</w:t>
            </w:r>
          </w:p>
        </w:tc>
        <w:tc>
          <w:tcPr>
            <w:tcW w:w="1060"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vAlign w:val="center"/>
            <w:hideMark/>
          </w:tcPr>
          <w:p w:rsidR="00D328C9" w:rsidRPr="00C07D93" w:rsidRDefault="00D328C9" w:rsidP="00EF6770">
            <w:pPr>
              <w:spacing w:after="0" w:line="360" w:lineRule="auto"/>
              <w:contextualSpacing/>
              <w:rPr>
                <w:rFonts w:ascii="Times New Roman" w:hAnsi="Times New Roman"/>
                <w:b/>
                <w:bCs/>
                <w:color w:val="000000"/>
              </w:rPr>
            </w:pPr>
            <w:r w:rsidRPr="00C07D93">
              <w:rPr>
                <w:rFonts w:ascii="Times New Roman" w:hAnsi="Times New Roman"/>
                <w:b/>
                <w:bCs/>
                <w:color w:val="000000"/>
              </w:rPr>
              <w:t>No. of Rated Projects Financed</w:t>
            </w:r>
          </w:p>
        </w:tc>
        <w:tc>
          <w:tcPr>
            <w:tcW w:w="1993"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vAlign w:val="center"/>
            <w:hideMark/>
          </w:tcPr>
          <w:p w:rsidR="00C62AD0" w:rsidRPr="00C07D93" w:rsidRDefault="00D328C9" w:rsidP="00EF6770">
            <w:pPr>
              <w:spacing w:after="0" w:line="360" w:lineRule="auto"/>
              <w:contextualSpacing/>
              <w:rPr>
                <w:rFonts w:ascii="Times New Roman" w:hAnsi="Times New Roman"/>
                <w:b/>
                <w:bCs/>
                <w:color w:val="000000"/>
              </w:rPr>
            </w:pPr>
            <w:r w:rsidRPr="00C07D93">
              <w:rPr>
                <w:rFonts w:ascii="Times New Roman" w:hAnsi="Times New Roman"/>
                <w:b/>
                <w:bCs/>
                <w:color w:val="000000"/>
              </w:rPr>
              <w:t xml:space="preserve">Amount </w:t>
            </w:r>
            <w:r w:rsidR="00C62AD0" w:rsidRPr="00C07D93">
              <w:rPr>
                <w:rFonts w:ascii="Times New Roman" w:hAnsi="Times New Roman"/>
                <w:b/>
                <w:bCs/>
                <w:color w:val="000000"/>
              </w:rPr>
              <w:t xml:space="preserve">of </w:t>
            </w:r>
            <w:r w:rsidR="00451AFA" w:rsidRPr="00C07D93">
              <w:rPr>
                <w:rFonts w:ascii="Times New Roman" w:hAnsi="Times New Roman"/>
                <w:b/>
                <w:bCs/>
                <w:color w:val="000000"/>
              </w:rPr>
              <w:t>Rated P</w:t>
            </w:r>
            <w:r w:rsidRPr="00C07D93">
              <w:rPr>
                <w:rFonts w:ascii="Times New Roman" w:hAnsi="Times New Roman"/>
                <w:b/>
                <w:bCs/>
                <w:color w:val="000000"/>
              </w:rPr>
              <w:t>rojects</w:t>
            </w:r>
            <w:r w:rsidR="00451AFA" w:rsidRPr="00C07D93">
              <w:rPr>
                <w:rFonts w:ascii="Times New Roman" w:hAnsi="Times New Roman"/>
                <w:b/>
                <w:bCs/>
                <w:color w:val="000000"/>
              </w:rPr>
              <w:t xml:space="preserve"> Financed</w:t>
            </w:r>
          </w:p>
          <w:p w:rsidR="00D328C9" w:rsidRPr="00C07D93" w:rsidRDefault="00D328C9" w:rsidP="00EF6770">
            <w:pPr>
              <w:spacing w:after="0" w:line="360" w:lineRule="auto"/>
              <w:contextualSpacing/>
              <w:rPr>
                <w:rFonts w:ascii="Times New Roman" w:hAnsi="Times New Roman"/>
                <w:b/>
                <w:bCs/>
                <w:color w:val="000000"/>
              </w:rPr>
            </w:pPr>
            <w:r w:rsidRPr="00C07D93">
              <w:rPr>
                <w:rFonts w:ascii="Times New Roman" w:hAnsi="Times New Roman"/>
                <w:b/>
                <w:bCs/>
                <w:color w:val="000000"/>
              </w:rPr>
              <w:t xml:space="preserve">(in </w:t>
            </w:r>
            <w:r w:rsidR="000D73A6" w:rsidRPr="00C07D93">
              <w:rPr>
                <w:rFonts w:ascii="Times New Roman" w:hAnsi="Times New Roman"/>
                <w:b/>
                <w:bCs/>
                <w:color w:val="000000"/>
              </w:rPr>
              <w:t>crore</w:t>
            </w:r>
            <w:r w:rsidRPr="00C07D93">
              <w:rPr>
                <w:rFonts w:ascii="Times New Roman" w:hAnsi="Times New Roman"/>
                <w:b/>
                <w:bCs/>
                <w:color w:val="000000"/>
              </w:rPr>
              <w:t xml:space="preserve"> BDT)</w:t>
            </w:r>
          </w:p>
        </w:tc>
      </w:tr>
      <w:tr w:rsidR="00EF6770" w:rsidRPr="00F62E50" w:rsidTr="00EF6770">
        <w:trPr>
          <w:trHeight w:val="252"/>
        </w:trPr>
        <w:tc>
          <w:tcPr>
            <w:tcW w:w="1001"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hideMark/>
          </w:tcPr>
          <w:p w:rsidR="00EF6770" w:rsidRPr="00793EBB" w:rsidRDefault="00EF6770" w:rsidP="00EF6770">
            <w:pPr>
              <w:spacing w:after="0" w:line="360" w:lineRule="auto"/>
              <w:contextualSpacing/>
              <w:rPr>
                <w:rFonts w:ascii="Times New Roman" w:eastAsiaTheme="majorEastAsia" w:hAnsi="Times New Roman"/>
                <w:b/>
                <w:bCs/>
                <w:sz w:val="24"/>
                <w:szCs w:val="24"/>
              </w:rPr>
            </w:pPr>
            <w:r w:rsidRPr="00793EBB">
              <w:rPr>
                <w:rFonts w:ascii="Times New Roman" w:eastAsiaTheme="majorEastAsia" w:hAnsi="Times New Roman"/>
              </w:rPr>
              <w:t>SOCBs</w:t>
            </w:r>
          </w:p>
        </w:tc>
        <w:tc>
          <w:tcPr>
            <w:tcW w:w="946"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noWrap/>
            <w:vAlign w:val="center"/>
            <w:hideMark/>
          </w:tcPr>
          <w:p w:rsidR="00EF6770" w:rsidRPr="00EF6770" w:rsidRDefault="00EF6770" w:rsidP="00EF6770">
            <w:pPr>
              <w:spacing w:after="0" w:line="360" w:lineRule="auto"/>
              <w:rPr>
                <w:rFonts w:ascii="Times New Roman" w:hAnsi="Times New Roman"/>
                <w:color w:val="000000"/>
                <w:sz w:val="24"/>
                <w:szCs w:val="24"/>
              </w:rPr>
            </w:pPr>
            <w:r w:rsidRPr="00EF6770">
              <w:rPr>
                <w:rFonts w:ascii="Times New Roman" w:hAnsi="Times New Roman"/>
                <w:color w:val="000000"/>
                <w:sz w:val="24"/>
              </w:rPr>
              <w:t>21,759</w:t>
            </w:r>
          </w:p>
        </w:tc>
        <w:tc>
          <w:tcPr>
            <w:tcW w:w="1060"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noWrap/>
            <w:vAlign w:val="center"/>
            <w:hideMark/>
          </w:tcPr>
          <w:p w:rsidR="00EF6770" w:rsidRPr="00EF6770" w:rsidRDefault="00EF6770" w:rsidP="00EF6770">
            <w:pPr>
              <w:spacing w:after="0" w:line="360" w:lineRule="auto"/>
              <w:rPr>
                <w:rFonts w:ascii="Times New Roman" w:hAnsi="Times New Roman"/>
                <w:color w:val="000000"/>
                <w:sz w:val="24"/>
                <w:szCs w:val="24"/>
              </w:rPr>
            </w:pPr>
            <w:r w:rsidRPr="00EF6770">
              <w:rPr>
                <w:rFonts w:ascii="Times New Roman" w:hAnsi="Times New Roman"/>
                <w:color w:val="000000"/>
                <w:sz w:val="24"/>
              </w:rPr>
              <w:t>19,670</w:t>
            </w:r>
          </w:p>
        </w:tc>
        <w:tc>
          <w:tcPr>
            <w:tcW w:w="1993"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noWrap/>
            <w:vAlign w:val="center"/>
            <w:hideMark/>
          </w:tcPr>
          <w:p w:rsidR="00EF6770" w:rsidRPr="00EF6770" w:rsidRDefault="00EF6770" w:rsidP="00EF6770">
            <w:pPr>
              <w:spacing w:after="0" w:line="360" w:lineRule="auto"/>
              <w:rPr>
                <w:rFonts w:ascii="Times New Roman" w:hAnsi="Times New Roman"/>
                <w:color w:val="000000"/>
                <w:sz w:val="24"/>
              </w:rPr>
            </w:pPr>
            <w:r w:rsidRPr="00EF6770">
              <w:rPr>
                <w:rFonts w:ascii="Times New Roman" w:hAnsi="Times New Roman"/>
                <w:color w:val="000000"/>
                <w:sz w:val="24"/>
              </w:rPr>
              <w:t>636.57113</w:t>
            </w:r>
          </w:p>
        </w:tc>
      </w:tr>
      <w:tr w:rsidR="00EF6770" w:rsidRPr="00F62E50" w:rsidTr="00EF6770">
        <w:trPr>
          <w:trHeight w:val="241"/>
        </w:trPr>
        <w:tc>
          <w:tcPr>
            <w:tcW w:w="1001"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vAlign w:val="center"/>
            <w:hideMark/>
          </w:tcPr>
          <w:p w:rsidR="00EF6770" w:rsidRPr="00793EBB" w:rsidRDefault="00EF6770" w:rsidP="00EF6770">
            <w:pPr>
              <w:spacing w:after="0" w:line="360" w:lineRule="auto"/>
              <w:contextualSpacing/>
              <w:rPr>
                <w:rFonts w:ascii="Times New Roman" w:eastAsiaTheme="majorEastAsia" w:hAnsi="Times New Roman"/>
                <w:b/>
                <w:bCs/>
                <w:sz w:val="24"/>
                <w:szCs w:val="24"/>
              </w:rPr>
            </w:pPr>
            <w:r w:rsidRPr="00793EBB">
              <w:rPr>
                <w:rFonts w:ascii="Times New Roman" w:eastAsiaTheme="majorEastAsia" w:hAnsi="Times New Roman"/>
              </w:rPr>
              <w:t>SCBs</w:t>
            </w:r>
          </w:p>
        </w:tc>
        <w:tc>
          <w:tcPr>
            <w:tcW w:w="946"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noWrap/>
            <w:vAlign w:val="center"/>
            <w:hideMark/>
          </w:tcPr>
          <w:p w:rsidR="00EF6770" w:rsidRPr="00EF6770" w:rsidRDefault="00EF6770" w:rsidP="00EF6770">
            <w:pPr>
              <w:spacing w:after="0" w:line="360" w:lineRule="auto"/>
              <w:rPr>
                <w:rFonts w:ascii="Times New Roman" w:hAnsi="Times New Roman"/>
                <w:color w:val="000000"/>
                <w:sz w:val="24"/>
                <w:szCs w:val="24"/>
              </w:rPr>
            </w:pPr>
            <w:r w:rsidRPr="00EF6770">
              <w:rPr>
                <w:rFonts w:ascii="Times New Roman" w:hAnsi="Times New Roman"/>
                <w:color w:val="000000"/>
                <w:sz w:val="24"/>
              </w:rPr>
              <w:t>-</w:t>
            </w:r>
          </w:p>
        </w:tc>
        <w:tc>
          <w:tcPr>
            <w:tcW w:w="1060"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noWrap/>
            <w:vAlign w:val="center"/>
            <w:hideMark/>
          </w:tcPr>
          <w:p w:rsidR="00EF6770" w:rsidRPr="00EF6770" w:rsidRDefault="00EF6770" w:rsidP="00EF6770">
            <w:pPr>
              <w:spacing w:after="0" w:line="360" w:lineRule="auto"/>
              <w:rPr>
                <w:rFonts w:ascii="Times New Roman" w:hAnsi="Times New Roman"/>
                <w:color w:val="000000"/>
                <w:sz w:val="24"/>
                <w:szCs w:val="24"/>
              </w:rPr>
            </w:pPr>
            <w:r w:rsidRPr="00EF6770">
              <w:rPr>
                <w:rFonts w:ascii="Times New Roman" w:hAnsi="Times New Roman"/>
                <w:color w:val="000000"/>
                <w:sz w:val="24"/>
              </w:rPr>
              <w:t>-</w:t>
            </w:r>
          </w:p>
        </w:tc>
        <w:tc>
          <w:tcPr>
            <w:tcW w:w="1993"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noWrap/>
            <w:vAlign w:val="center"/>
            <w:hideMark/>
          </w:tcPr>
          <w:p w:rsidR="00EF6770" w:rsidRPr="00EF6770" w:rsidRDefault="00EF6770" w:rsidP="00EF6770">
            <w:pPr>
              <w:spacing w:after="0" w:line="360" w:lineRule="auto"/>
              <w:rPr>
                <w:rFonts w:ascii="Times New Roman" w:hAnsi="Times New Roman"/>
                <w:color w:val="000000"/>
                <w:sz w:val="24"/>
              </w:rPr>
            </w:pPr>
            <w:r w:rsidRPr="00EF6770">
              <w:rPr>
                <w:rFonts w:ascii="Times New Roman" w:hAnsi="Times New Roman"/>
                <w:color w:val="000000"/>
                <w:sz w:val="24"/>
              </w:rPr>
              <w:t>0</w:t>
            </w:r>
          </w:p>
        </w:tc>
      </w:tr>
      <w:tr w:rsidR="00EF6770" w:rsidRPr="00F62E50" w:rsidTr="00EF6770">
        <w:trPr>
          <w:trHeight w:val="241"/>
        </w:trPr>
        <w:tc>
          <w:tcPr>
            <w:tcW w:w="1001"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hideMark/>
          </w:tcPr>
          <w:p w:rsidR="00EF6770" w:rsidRPr="00793EBB" w:rsidRDefault="00EF6770" w:rsidP="00EF6770">
            <w:pPr>
              <w:spacing w:after="0" w:line="360" w:lineRule="auto"/>
              <w:contextualSpacing/>
              <w:rPr>
                <w:rFonts w:ascii="Times New Roman" w:eastAsiaTheme="majorEastAsia" w:hAnsi="Times New Roman"/>
                <w:b/>
                <w:bCs/>
                <w:sz w:val="24"/>
                <w:szCs w:val="24"/>
              </w:rPr>
            </w:pPr>
            <w:r w:rsidRPr="00793EBB">
              <w:rPr>
                <w:rFonts w:ascii="Times New Roman" w:eastAsiaTheme="majorEastAsia" w:hAnsi="Times New Roman"/>
              </w:rPr>
              <w:t>PCBs</w:t>
            </w:r>
          </w:p>
        </w:tc>
        <w:tc>
          <w:tcPr>
            <w:tcW w:w="946"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noWrap/>
            <w:vAlign w:val="center"/>
            <w:hideMark/>
          </w:tcPr>
          <w:p w:rsidR="00EF6770" w:rsidRPr="00EF6770" w:rsidRDefault="00EF6770" w:rsidP="00EF6770">
            <w:pPr>
              <w:spacing w:after="0" w:line="360" w:lineRule="auto"/>
              <w:rPr>
                <w:rFonts w:ascii="Times New Roman" w:hAnsi="Times New Roman"/>
                <w:color w:val="000000"/>
                <w:sz w:val="24"/>
                <w:szCs w:val="24"/>
              </w:rPr>
            </w:pPr>
            <w:r w:rsidRPr="00EF6770">
              <w:rPr>
                <w:rFonts w:ascii="Times New Roman" w:hAnsi="Times New Roman"/>
                <w:color w:val="000000"/>
                <w:sz w:val="24"/>
              </w:rPr>
              <w:t>130,854</w:t>
            </w:r>
          </w:p>
        </w:tc>
        <w:tc>
          <w:tcPr>
            <w:tcW w:w="1060"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noWrap/>
            <w:vAlign w:val="center"/>
            <w:hideMark/>
          </w:tcPr>
          <w:p w:rsidR="00EF6770" w:rsidRPr="00EF6770" w:rsidRDefault="00EF6770" w:rsidP="00EF6770">
            <w:pPr>
              <w:spacing w:after="0" w:line="360" w:lineRule="auto"/>
              <w:rPr>
                <w:rFonts w:ascii="Times New Roman" w:hAnsi="Times New Roman"/>
                <w:color w:val="000000"/>
                <w:sz w:val="24"/>
                <w:szCs w:val="24"/>
              </w:rPr>
            </w:pPr>
            <w:r w:rsidRPr="00EF6770">
              <w:rPr>
                <w:rFonts w:ascii="Times New Roman" w:hAnsi="Times New Roman"/>
                <w:color w:val="000000"/>
                <w:sz w:val="24"/>
              </w:rPr>
              <w:t>138,540</w:t>
            </w:r>
          </w:p>
        </w:tc>
        <w:tc>
          <w:tcPr>
            <w:tcW w:w="1993"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noWrap/>
            <w:vAlign w:val="center"/>
            <w:hideMark/>
          </w:tcPr>
          <w:p w:rsidR="00EF6770" w:rsidRPr="00EF6770" w:rsidRDefault="00EF6770" w:rsidP="00EF6770">
            <w:pPr>
              <w:spacing w:after="0" w:line="360" w:lineRule="auto"/>
              <w:rPr>
                <w:rFonts w:ascii="Times New Roman" w:hAnsi="Times New Roman"/>
                <w:color w:val="000000"/>
                <w:sz w:val="24"/>
              </w:rPr>
            </w:pPr>
            <w:r w:rsidRPr="00EF6770">
              <w:rPr>
                <w:rFonts w:ascii="Times New Roman" w:hAnsi="Times New Roman"/>
                <w:color w:val="000000"/>
                <w:sz w:val="24"/>
              </w:rPr>
              <w:t>134526.48</w:t>
            </w:r>
          </w:p>
        </w:tc>
      </w:tr>
      <w:tr w:rsidR="00EF6770" w:rsidRPr="00F62E50" w:rsidTr="00EF6770">
        <w:trPr>
          <w:trHeight w:val="241"/>
        </w:trPr>
        <w:tc>
          <w:tcPr>
            <w:tcW w:w="1001"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vAlign w:val="center"/>
            <w:hideMark/>
          </w:tcPr>
          <w:p w:rsidR="00EF6770" w:rsidRPr="00793EBB" w:rsidRDefault="00EF6770" w:rsidP="00EF6770">
            <w:pPr>
              <w:spacing w:after="0" w:line="360" w:lineRule="auto"/>
              <w:contextualSpacing/>
              <w:rPr>
                <w:rFonts w:ascii="Times New Roman" w:eastAsiaTheme="majorEastAsia" w:hAnsi="Times New Roman"/>
                <w:b/>
                <w:bCs/>
                <w:sz w:val="24"/>
                <w:szCs w:val="24"/>
              </w:rPr>
            </w:pPr>
            <w:r w:rsidRPr="00793EBB">
              <w:rPr>
                <w:rFonts w:ascii="Times New Roman" w:eastAsiaTheme="majorEastAsia" w:hAnsi="Times New Roman"/>
              </w:rPr>
              <w:t>FCBs</w:t>
            </w:r>
          </w:p>
        </w:tc>
        <w:tc>
          <w:tcPr>
            <w:tcW w:w="946"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noWrap/>
            <w:vAlign w:val="center"/>
            <w:hideMark/>
          </w:tcPr>
          <w:p w:rsidR="00EF6770" w:rsidRPr="00EF6770" w:rsidRDefault="00EF6770" w:rsidP="00EF6770">
            <w:pPr>
              <w:spacing w:after="0" w:line="360" w:lineRule="auto"/>
              <w:rPr>
                <w:rFonts w:ascii="Times New Roman" w:hAnsi="Times New Roman"/>
                <w:color w:val="000000"/>
                <w:sz w:val="24"/>
                <w:szCs w:val="24"/>
              </w:rPr>
            </w:pPr>
            <w:r w:rsidRPr="00EF6770">
              <w:rPr>
                <w:rFonts w:ascii="Times New Roman" w:hAnsi="Times New Roman"/>
                <w:color w:val="000000"/>
                <w:sz w:val="24"/>
              </w:rPr>
              <w:t>1,111</w:t>
            </w:r>
          </w:p>
        </w:tc>
        <w:tc>
          <w:tcPr>
            <w:tcW w:w="1060"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noWrap/>
            <w:vAlign w:val="center"/>
            <w:hideMark/>
          </w:tcPr>
          <w:p w:rsidR="00EF6770" w:rsidRPr="00EF6770" w:rsidRDefault="00EF6770" w:rsidP="00EF6770">
            <w:pPr>
              <w:spacing w:after="0" w:line="360" w:lineRule="auto"/>
              <w:rPr>
                <w:rFonts w:ascii="Times New Roman" w:hAnsi="Times New Roman"/>
                <w:color w:val="000000"/>
                <w:sz w:val="24"/>
                <w:szCs w:val="24"/>
              </w:rPr>
            </w:pPr>
            <w:r w:rsidRPr="00EF6770">
              <w:rPr>
                <w:rFonts w:ascii="Times New Roman" w:hAnsi="Times New Roman"/>
                <w:color w:val="000000"/>
                <w:sz w:val="24"/>
              </w:rPr>
              <w:t>1,339</w:t>
            </w:r>
          </w:p>
        </w:tc>
        <w:tc>
          <w:tcPr>
            <w:tcW w:w="1993"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noWrap/>
            <w:vAlign w:val="center"/>
            <w:hideMark/>
          </w:tcPr>
          <w:p w:rsidR="00EF6770" w:rsidRPr="00EF6770" w:rsidRDefault="00EF6770" w:rsidP="00EF6770">
            <w:pPr>
              <w:spacing w:after="0" w:line="360" w:lineRule="auto"/>
              <w:rPr>
                <w:rFonts w:ascii="Times New Roman" w:hAnsi="Times New Roman"/>
                <w:color w:val="000000"/>
                <w:sz w:val="24"/>
              </w:rPr>
            </w:pPr>
            <w:r w:rsidRPr="00EF6770">
              <w:rPr>
                <w:rFonts w:ascii="Times New Roman" w:hAnsi="Times New Roman"/>
                <w:color w:val="000000"/>
                <w:sz w:val="24"/>
              </w:rPr>
              <w:t>18175.3636</w:t>
            </w:r>
          </w:p>
        </w:tc>
      </w:tr>
      <w:tr w:rsidR="00EF6770" w:rsidRPr="00F62E50" w:rsidTr="00EF6770">
        <w:trPr>
          <w:trHeight w:val="228"/>
        </w:trPr>
        <w:tc>
          <w:tcPr>
            <w:tcW w:w="1001"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hideMark/>
          </w:tcPr>
          <w:p w:rsidR="00EF6770" w:rsidRPr="00793EBB" w:rsidRDefault="00EF6770" w:rsidP="00EF6770">
            <w:pPr>
              <w:spacing w:after="0" w:line="360" w:lineRule="auto"/>
              <w:contextualSpacing/>
              <w:rPr>
                <w:rFonts w:ascii="Times New Roman" w:eastAsiaTheme="majorEastAsia" w:hAnsi="Times New Roman"/>
                <w:b/>
                <w:bCs/>
                <w:sz w:val="24"/>
                <w:szCs w:val="24"/>
              </w:rPr>
            </w:pPr>
            <w:r w:rsidRPr="00793EBB">
              <w:rPr>
                <w:rFonts w:ascii="Times New Roman" w:eastAsiaTheme="majorEastAsia" w:hAnsi="Times New Roman"/>
              </w:rPr>
              <w:t>ISBs</w:t>
            </w:r>
          </w:p>
        </w:tc>
        <w:tc>
          <w:tcPr>
            <w:tcW w:w="946"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noWrap/>
            <w:vAlign w:val="center"/>
            <w:hideMark/>
          </w:tcPr>
          <w:p w:rsidR="00EF6770" w:rsidRPr="00EF6770" w:rsidRDefault="00EF6770" w:rsidP="00EF6770">
            <w:pPr>
              <w:spacing w:after="0" w:line="360" w:lineRule="auto"/>
              <w:rPr>
                <w:rFonts w:ascii="Times New Roman" w:hAnsi="Times New Roman"/>
                <w:color w:val="000000"/>
                <w:sz w:val="24"/>
                <w:szCs w:val="24"/>
              </w:rPr>
            </w:pPr>
            <w:r w:rsidRPr="00EF6770">
              <w:rPr>
                <w:rFonts w:ascii="Times New Roman" w:hAnsi="Times New Roman"/>
                <w:color w:val="000000"/>
                <w:sz w:val="24"/>
              </w:rPr>
              <w:t>56,144</w:t>
            </w:r>
          </w:p>
        </w:tc>
        <w:tc>
          <w:tcPr>
            <w:tcW w:w="1060"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noWrap/>
            <w:vAlign w:val="center"/>
            <w:hideMark/>
          </w:tcPr>
          <w:p w:rsidR="00EF6770" w:rsidRPr="00EF6770" w:rsidRDefault="00EF6770" w:rsidP="00EF6770">
            <w:pPr>
              <w:spacing w:after="0" w:line="360" w:lineRule="auto"/>
              <w:rPr>
                <w:rFonts w:ascii="Times New Roman" w:hAnsi="Times New Roman"/>
                <w:color w:val="000000"/>
                <w:sz w:val="24"/>
                <w:szCs w:val="24"/>
              </w:rPr>
            </w:pPr>
            <w:r w:rsidRPr="00EF6770">
              <w:rPr>
                <w:rFonts w:ascii="Times New Roman" w:hAnsi="Times New Roman"/>
                <w:color w:val="000000"/>
                <w:sz w:val="24"/>
              </w:rPr>
              <w:t>33,398</w:t>
            </w:r>
          </w:p>
        </w:tc>
        <w:tc>
          <w:tcPr>
            <w:tcW w:w="1993"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noWrap/>
            <w:vAlign w:val="center"/>
            <w:hideMark/>
          </w:tcPr>
          <w:p w:rsidR="00EF6770" w:rsidRPr="00EF6770" w:rsidRDefault="00EF6770" w:rsidP="00EF6770">
            <w:pPr>
              <w:spacing w:after="0" w:line="360" w:lineRule="auto"/>
              <w:rPr>
                <w:rFonts w:ascii="Times New Roman" w:hAnsi="Times New Roman"/>
                <w:color w:val="000000"/>
                <w:sz w:val="24"/>
              </w:rPr>
            </w:pPr>
            <w:r w:rsidRPr="00EF6770">
              <w:rPr>
                <w:rFonts w:ascii="Times New Roman" w:hAnsi="Times New Roman"/>
                <w:color w:val="000000"/>
                <w:sz w:val="24"/>
              </w:rPr>
              <w:t>23180.686</w:t>
            </w:r>
          </w:p>
        </w:tc>
      </w:tr>
      <w:tr w:rsidR="00EF6770" w:rsidRPr="00F62E50" w:rsidTr="00EF6770">
        <w:trPr>
          <w:trHeight w:val="322"/>
        </w:trPr>
        <w:tc>
          <w:tcPr>
            <w:tcW w:w="1001"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vAlign w:val="center"/>
            <w:hideMark/>
          </w:tcPr>
          <w:p w:rsidR="00EF6770" w:rsidRPr="00793EBB" w:rsidRDefault="00EF6770" w:rsidP="00EF6770">
            <w:pPr>
              <w:spacing w:after="0" w:line="360" w:lineRule="auto"/>
              <w:contextualSpacing/>
              <w:rPr>
                <w:rFonts w:ascii="Times New Roman" w:eastAsiaTheme="majorEastAsia" w:hAnsi="Times New Roman"/>
                <w:b/>
                <w:bCs/>
                <w:sz w:val="24"/>
                <w:szCs w:val="24"/>
              </w:rPr>
            </w:pPr>
            <w:r w:rsidRPr="00793EBB">
              <w:rPr>
                <w:rFonts w:ascii="Times New Roman" w:eastAsiaTheme="majorEastAsia" w:hAnsi="Times New Roman"/>
                <w:b/>
              </w:rPr>
              <w:t>Total</w:t>
            </w:r>
          </w:p>
        </w:tc>
        <w:tc>
          <w:tcPr>
            <w:tcW w:w="946"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noWrap/>
            <w:vAlign w:val="center"/>
            <w:hideMark/>
          </w:tcPr>
          <w:p w:rsidR="00EF6770" w:rsidRPr="00EF6770" w:rsidRDefault="00EF6770" w:rsidP="00EF6770">
            <w:pPr>
              <w:spacing w:after="0" w:line="360" w:lineRule="auto"/>
              <w:rPr>
                <w:rFonts w:ascii="Times New Roman" w:hAnsi="Times New Roman"/>
                <w:b/>
                <w:bCs/>
                <w:color w:val="000000"/>
                <w:sz w:val="24"/>
                <w:szCs w:val="24"/>
              </w:rPr>
            </w:pPr>
            <w:r w:rsidRPr="00EF6770">
              <w:rPr>
                <w:rFonts w:ascii="Times New Roman" w:hAnsi="Times New Roman"/>
                <w:b/>
                <w:bCs/>
                <w:color w:val="000000"/>
                <w:sz w:val="24"/>
              </w:rPr>
              <w:t>209,868</w:t>
            </w:r>
          </w:p>
        </w:tc>
        <w:tc>
          <w:tcPr>
            <w:tcW w:w="1060"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noWrap/>
            <w:vAlign w:val="center"/>
            <w:hideMark/>
          </w:tcPr>
          <w:p w:rsidR="00EF6770" w:rsidRPr="00EF6770" w:rsidRDefault="00EF6770" w:rsidP="00EF6770">
            <w:pPr>
              <w:spacing w:after="0" w:line="360" w:lineRule="auto"/>
              <w:rPr>
                <w:rFonts w:ascii="Times New Roman" w:hAnsi="Times New Roman"/>
                <w:b/>
                <w:bCs/>
                <w:color w:val="000000"/>
                <w:sz w:val="24"/>
                <w:szCs w:val="24"/>
              </w:rPr>
            </w:pPr>
            <w:r w:rsidRPr="00EF6770">
              <w:rPr>
                <w:rFonts w:ascii="Times New Roman" w:hAnsi="Times New Roman"/>
                <w:b/>
                <w:bCs/>
                <w:color w:val="000000"/>
                <w:sz w:val="24"/>
              </w:rPr>
              <w:t>192,947</w:t>
            </w:r>
          </w:p>
        </w:tc>
        <w:tc>
          <w:tcPr>
            <w:tcW w:w="1993"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noWrap/>
            <w:vAlign w:val="center"/>
            <w:hideMark/>
          </w:tcPr>
          <w:p w:rsidR="00EF6770" w:rsidRPr="00EF6770" w:rsidRDefault="00EF6770" w:rsidP="00EF6770">
            <w:pPr>
              <w:spacing w:after="0" w:line="360" w:lineRule="auto"/>
              <w:rPr>
                <w:rFonts w:ascii="Times New Roman" w:hAnsi="Times New Roman"/>
                <w:b/>
                <w:color w:val="000000"/>
                <w:sz w:val="24"/>
              </w:rPr>
            </w:pPr>
            <w:r w:rsidRPr="00EF6770">
              <w:rPr>
                <w:rFonts w:ascii="Times New Roman" w:hAnsi="Times New Roman"/>
                <w:b/>
                <w:color w:val="000000"/>
                <w:sz w:val="24"/>
              </w:rPr>
              <w:t>176,519.10</w:t>
            </w:r>
          </w:p>
        </w:tc>
      </w:tr>
      <w:tr w:rsidR="00EF6770" w:rsidRPr="00F62E50" w:rsidTr="00EF6770">
        <w:trPr>
          <w:trHeight w:val="322"/>
        </w:trPr>
        <w:tc>
          <w:tcPr>
            <w:tcW w:w="1001"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hideMark/>
          </w:tcPr>
          <w:p w:rsidR="00EF6770" w:rsidRPr="00793EBB" w:rsidRDefault="00EF6770" w:rsidP="00EF6770">
            <w:pPr>
              <w:spacing w:after="0" w:line="360" w:lineRule="auto"/>
              <w:contextualSpacing/>
              <w:rPr>
                <w:rFonts w:ascii="Times New Roman" w:eastAsiaTheme="majorEastAsia" w:hAnsi="Times New Roman"/>
                <w:b/>
                <w:bCs/>
                <w:sz w:val="24"/>
                <w:szCs w:val="24"/>
              </w:rPr>
            </w:pPr>
            <w:r w:rsidRPr="00793EBB">
              <w:rPr>
                <w:rFonts w:ascii="Times New Roman" w:eastAsiaTheme="majorEastAsia" w:hAnsi="Times New Roman"/>
              </w:rPr>
              <w:t>FCs</w:t>
            </w:r>
          </w:p>
        </w:tc>
        <w:tc>
          <w:tcPr>
            <w:tcW w:w="946"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noWrap/>
            <w:vAlign w:val="center"/>
            <w:hideMark/>
          </w:tcPr>
          <w:p w:rsidR="00EF6770" w:rsidRPr="00EF6770" w:rsidRDefault="00EF6770" w:rsidP="00EF6770">
            <w:pPr>
              <w:spacing w:after="0" w:line="360" w:lineRule="auto"/>
              <w:rPr>
                <w:rFonts w:ascii="Times New Roman" w:hAnsi="Times New Roman"/>
                <w:color w:val="000000"/>
                <w:sz w:val="24"/>
                <w:szCs w:val="24"/>
              </w:rPr>
            </w:pPr>
            <w:r w:rsidRPr="00EF6770">
              <w:rPr>
                <w:rFonts w:ascii="Times New Roman" w:hAnsi="Times New Roman"/>
                <w:color w:val="000000"/>
                <w:sz w:val="24"/>
              </w:rPr>
              <w:t>2,085</w:t>
            </w:r>
          </w:p>
        </w:tc>
        <w:tc>
          <w:tcPr>
            <w:tcW w:w="1060"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noWrap/>
            <w:vAlign w:val="center"/>
            <w:hideMark/>
          </w:tcPr>
          <w:p w:rsidR="00EF6770" w:rsidRPr="00EF6770" w:rsidRDefault="00EF6770" w:rsidP="00EF6770">
            <w:pPr>
              <w:spacing w:after="0" w:line="360" w:lineRule="auto"/>
              <w:rPr>
                <w:rFonts w:ascii="Times New Roman" w:hAnsi="Times New Roman"/>
                <w:color w:val="000000"/>
                <w:sz w:val="24"/>
                <w:szCs w:val="24"/>
              </w:rPr>
            </w:pPr>
            <w:r w:rsidRPr="00EF6770">
              <w:rPr>
                <w:rFonts w:ascii="Times New Roman" w:hAnsi="Times New Roman"/>
                <w:color w:val="000000"/>
                <w:sz w:val="24"/>
              </w:rPr>
              <w:t>2,612</w:t>
            </w:r>
          </w:p>
        </w:tc>
        <w:tc>
          <w:tcPr>
            <w:tcW w:w="1993"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noWrap/>
            <w:vAlign w:val="center"/>
            <w:hideMark/>
          </w:tcPr>
          <w:p w:rsidR="00EF6770" w:rsidRPr="00EF6770" w:rsidRDefault="00EF6770" w:rsidP="00EF6770">
            <w:pPr>
              <w:spacing w:after="0" w:line="360" w:lineRule="auto"/>
              <w:rPr>
                <w:rFonts w:ascii="Times New Roman" w:hAnsi="Times New Roman"/>
                <w:color w:val="000000"/>
                <w:sz w:val="24"/>
              </w:rPr>
            </w:pPr>
            <w:r w:rsidRPr="00EF6770">
              <w:rPr>
                <w:rFonts w:ascii="Times New Roman" w:hAnsi="Times New Roman"/>
                <w:color w:val="000000"/>
                <w:sz w:val="24"/>
              </w:rPr>
              <w:t>2,475.70</w:t>
            </w:r>
          </w:p>
        </w:tc>
      </w:tr>
      <w:tr w:rsidR="00EF6770" w:rsidRPr="00F62E50" w:rsidTr="00EF6770">
        <w:trPr>
          <w:trHeight w:val="322"/>
        </w:trPr>
        <w:tc>
          <w:tcPr>
            <w:tcW w:w="1001"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vAlign w:val="center"/>
            <w:hideMark/>
          </w:tcPr>
          <w:p w:rsidR="00EF6770" w:rsidRPr="00793EBB" w:rsidRDefault="00EF6770" w:rsidP="00EF6770">
            <w:pPr>
              <w:spacing w:after="0" w:line="360" w:lineRule="auto"/>
              <w:contextualSpacing/>
              <w:rPr>
                <w:rFonts w:ascii="Times New Roman" w:eastAsiaTheme="majorEastAsia" w:hAnsi="Times New Roman"/>
                <w:b/>
                <w:bCs/>
                <w:sz w:val="24"/>
                <w:szCs w:val="24"/>
              </w:rPr>
            </w:pPr>
            <w:r w:rsidRPr="00793EBB">
              <w:rPr>
                <w:rFonts w:ascii="Times New Roman" w:eastAsiaTheme="majorEastAsia" w:hAnsi="Times New Roman"/>
                <w:b/>
              </w:rPr>
              <w:t>Grand Total</w:t>
            </w:r>
          </w:p>
        </w:tc>
        <w:tc>
          <w:tcPr>
            <w:tcW w:w="946"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noWrap/>
            <w:vAlign w:val="center"/>
            <w:hideMark/>
          </w:tcPr>
          <w:p w:rsidR="00EF6770" w:rsidRPr="00EF6770" w:rsidRDefault="00EF6770" w:rsidP="00EF6770">
            <w:pPr>
              <w:spacing w:after="0" w:line="360" w:lineRule="auto"/>
              <w:rPr>
                <w:rFonts w:ascii="Times New Roman" w:hAnsi="Times New Roman"/>
                <w:b/>
                <w:bCs/>
                <w:color w:val="000000"/>
                <w:sz w:val="24"/>
                <w:szCs w:val="24"/>
              </w:rPr>
            </w:pPr>
            <w:r w:rsidRPr="00EF6770">
              <w:rPr>
                <w:rFonts w:ascii="Times New Roman" w:hAnsi="Times New Roman"/>
                <w:b/>
                <w:bCs/>
                <w:color w:val="000000"/>
                <w:sz w:val="24"/>
              </w:rPr>
              <w:t>211,953</w:t>
            </w:r>
          </w:p>
        </w:tc>
        <w:tc>
          <w:tcPr>
            <w:tcW w:w="1060"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noWrap/>
            <w:vAlign w:val="center"/>
            <w:hideMark/>
          </w:tcPr>
          <w:p w:rsidR="00EF6770" w:rsidRPr="00EF6770" w:rsidRDefault="00EF6770" w:rsidP="00EF6770">
            <w:pPr>
              <w:spacing w:after="0" w:line="360" w:lineRule="auto"/>
              <w:rPr>
                <w:rFonts w:ascii="Times New Roman" w:hAnsi="Times New Roman"/>
                <w:b/>
                <w:bCs/>
                <w:color w:val="000000"/>
                <w:sz w:val="24"/>
                <w:szCs w:val="24"/>
              </w:rPr>
            </w:pPr>
            <w:r w:rsidRPr="00EF6770">
              <w:rPr>
                <w:rFonts w:ascii="Times New Roman" w:hAnsi="Times New Roman"/>
                <w:b/>
                <w:bCs/>
                <w:color w:val="000000"/>
                <w:sz w:val="24"/>
              </w:rPr>
              <w:t>195,559</w:t>
            </w:r>
          </w:p>
        </w:tc>
        <w:tc>
          <w:tcPr>
            <w:tcW w:w="1993"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noWrap/>
            <w:vAlign w:val="center"/>
            <w:hideMark/>
          </w:tcPr>
          <w:p w:rsidR="00EF6770" w:rsidRPr="00EF6770" w:rsidRDefault="00EF6770" w:rsidP="00EF6770">
            <w:pPr>
              <w:spacing w:after="0" w:line="360" w:lineRule="auto"/>
              <w:rPr>
                <w:rFonts w:ascii="Times New Roman" w:hAnsi="Times New Roman"/>
                <w:b/>
                <w:color w:val="000000"/>
                <w:sz w:val="24"/>
              </w:rPr>
            </w:pPr>
            <w:r w:rsidRPr="00EF6770">
              <w:rPr>
                <w:rFonts w:ascii="Times New Roman" w:hAnsi="Times New Roman"/>
                <w:b/>
                <w:color w:val="000000"/>
                <w:sz w:val="24"/>
              </w:rPr>
              <w:t>178,994.80</w:t>
            </w:r>
          </w:p>
        </w:tc>
      </w:tr>
    </w:tbl>
    <w:p w:rsidR="00EF6770" w:rsidRPr="00EF6770" w:rsidRDefault="00EF6770" w:rsidP="00EF6770">
      <w:pPr>
        <w:tabs>
          <w:tab w:val="left" w:pos="360"/>
        </w:tabs>
        <w:spacing w:after="0" w:line="240" w:lineRule="auto"/>
        <w:ind w:right="-180"/>
        <w:jc w:val="both"/>
        <w:rPr>
          <w:rFonts w:ascii="Times New Roman" w:hAnsi="Times New Roman"/>
          <w:b/>
          <w:sz w:val="24"/>
          <w:szCs w:val="28"/>
        </w:rPr>
      </w:pPr>
    </w:p>
    <w:p w:rsidR="000D54FA" w:rsidRPr="00002C12" w:rsidRDefault="000D54FA" w:rsidP="00002C12">
      <w:pPr>
        <w:spacing w:after="0" w:line="240" w:lineRule="auto"/>
        <w:jc w:val="left"/>
        <w:rPr>
          <w:rFonts w:ascii="Times New Roman" w:hAnsi="Times New Roman"/>
          <w:b/>
          <w:sz w:val="24"/>
          <w:szCs w:val="28"/>
        </w:rPr>
      </w:pPr>
    </w:p>
    <w:p w:rsidR="003449FD" w:rsidRDefault="007B1AC4" w:rsidP="00C405DD">
      <w:pPr>
        <w:pStyle w:val="ListParagraph"/>
        <w:numPr>
          <w:ilvl w:val="0"/>
          <w:numId w:val="1"/>
        </w:numPr>
        <w:tabs>
          <w:tab w:val="left" w:pos="360"/>
        </w:tabs>
        <w:spacing w:after="0" w:line="240" w:lineRule="auto"/>
        <w:ind w:right="-180"/>
        <w:jc w:val="both"/>
        <w:rPr>
          <w:rFonts w:ascii="Times New Roman" w:hAnsi="Times New Roman"/>
          <w:b/>
          <w:sz w:val="24"/>
          <w:szCs w:val="28"/>
        </w:rPr>
      </w:pPr>
      <w:r w:rsidRPr="00C07D93">
        <w:rPr>
          <w:rFonts w:ascii="Times New Roman" w:hAnsi="Times New Roman"/>
          <w:b/>
          <w:sz w:val="24"/>
          <w:szCs w:val="28"/>
        </w:rPr>
        <w:t>R</w:t>
      </w:r>
      <w:r w:rsidR="008A1D61" w:rsidRPr="00C07D93">
        <w:rPr>
          <w:rFonts w:ascii="Times New Roman" w:hAnsi="Times New Roman"/>
          <w:b/>
          <w:sz w:val="24"/>
          <w:szCs w:val="28"/>
        </w:rPr>
        <w:t xml:space="preserve">eview </w:t>
      </w:r>
      <w:r w:rsidR="00202D0C">
        <w:rPr>
          <w:rFonts w:ascii="Times New Roman" w:hAnsi="Times New Roman"/>
          <w:b/>
          <w:sz w:val="24"/>
          <w:szCs w:val="28"/>
        </w:rPr>
        <w:t>of BB’s</w:t>
      </w:r>
      <w:r w:rsidR="008A1D61" w:rsidRPr="00C07D93">
        <w:rPr>
          <w:rFonts w:ascii="Times New Roman" w:hAnsi="Times New Roman"/>
          <w:b/>
          <w:sz w:val="24"/>
          <w:szCs w:val="28"/>
        </w:rPr>
        <w:t xml:space="preserve"> Refinancing Schemes for Green Finance</w:t>
      </w:r>
      <w:r w:rsidR="00971AFB" w:rsidRPr="00C07D93">
        <w:rPr>
          <w:rFonts w:ascii="Times New Roman" w:hAnsi="Times New Roman"/>
          <w:b/>
          <w:sz w:val="24"/>
          <w:szCs w:val="28"/>
        </w:rPr>
        <w:t>:</w:t>
      </w:r>
    </w:p>
    <w:p w:rsidR="00C07D93" w:rsidRPr="00C07D93" w:rsidRDefault="00C07D93" w:rsidP="00C07D93">
      <w:pPr>
        <w:pStyle w:val="ListParagraph"/>
        <w:tabs>
          <w:tab w:val="left" w:pos="360"/>
        </w:tabs>
        <w:spacing w:after="0" w:line="240" w:lineRule="auto"/>
        <w:ind w:left="360" w:right="-180"/>
        <w:jc w:val="both"/>
        <w:rPr>
          <w:rFonts w:ascii="Times New Roman" w:hAnsi="Times New Roman"/>
          <w:b/>
          <w:sz w:val="24"/>
          <w:szCs w:val="28"/>
        </w:rPr>
      </w:pPr>
    </w:p>
    <w:tbl>
      <w:tblPr>
        <w:tblStyle w:val="LightShading-Accent5"/>
        <w:tblW w:w="10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58"/>
        <w:gridCol w:w="1503"/>
        <w:gridCol w:w="1760"/>
      </w:tblGrid>
      <w:tr w:rsidR="008A1D61" w:rsidTr="00C07D93">
        <w:trPr>
          <w:cnfStyle w:val="100000000000"/>
          <w:trHeight w:val="475"/>
        </w:trPr>
        <w:tc>
          <w:tcPr>
            <w:cnfStyle w:val="001000000000"/>
            <w:tcW w:w="10121" w:type="dxa"/>
            <w:gridSpan w:val="3"/>
            <w:tcBorders>
              <w:top w:val="none" w:sz="0" w:space="0" w:color="auto"/>
              <w:left w:val="none" w:sz="0" w:space="0" w:color="auto"/>
              <w:bottom w:val="none" w:sz="0" w:space="0" w:color="auto"/>
              <w:right w:val="none" w:sz="0" w:space="0" w:color="auto"/>
            </w:tcBorders>
          </w:tcPr>
          <w:p w:rsidR="008A1D61" w:rsidRPr="00C07D93" w:rsidRDefault="008A1D61" w:rsidP="00E4334B">
            <w:pPr>
              <w:spacing w:after="0" w:line="240" w:lineRule="auto"/>
              <w:ind w:right="-180"/>
              <w:rPr>
                <w:rFonts w:ascii="Times New Roman" w:hAnsi="Times New Roman"/>
                <w:bCs w:val="0"/>
                <w:color w:val="FFFFFF" w:themeColor="background1"/>
                <w:sz w:val="24"/>
                <w:szCs w:val="24"/>
              </w:rPr>
            </w:pPr>
            <w:r w:rsidRPr="00C07D93">
              <w:rPr>
                <w:rFonts w:ascii="Times New Roman" w:hAnsi="Times New Roman"/>
                <w:bCs w:val="0"/>
                <w:sz w:val="24"/>
                <w:szCs w:val="24"/>
              </w:rPr>
              <w:t xml:space="preserve">At a glance </w:t>
            </w:r>
            <w:r w:rsidR="00D04DB1" w:rsidRPr="00C07D93">
              <w:rPr>
                <w:rFonts w:ascii="Times New Roman" w:hAnsi="Times New Roman"/>
                <w:bCs w:val="0"/>
                <w:sz w:val="24"/>
                <w:szCs w:val="24"/>
              </w:rPr>
              <w:t>Refinance</w:t>
            </w:r>
            <w:r w:rsidRPr="00C07D93">
              <w:rPr>
                <w:rFonts w:ascii="Times New Roman" w:hAnsi="Times New Roman"/>
                <w:bCs w:val="0"/>
                <w:sz w:val="24"/>
                <w:szCs w:val="24"/>
              </w:rPr>
              <w:t xml:space="preserve"> Schemes of BB for Green Finance </w:t>
            </w:r>
            <w:r w:rsidR="00E4334B">
              <w:rPr>
                <w:rFonts w:ascii="Times New Roman" w:hAnsi="Times New Roman"/>
                <w:bCs w:val="0"/>
                <w:sz w:val="24"/>
                <w:szCs w:val="24"/>
              </w:rPr>
              <w:t>(Period: January-March</w:t>
            </w:r>
            <w:r w:rsidR="00AF58F3" w:rsidRPr="00C07D93">
              <w:rPr>
                <w:rFonts w:ascii="Times New Roman" w:hAnsi="Times New Roman"/>
                <w:bCs w:val="0"/>
                <w:sz w:val="24"/>
                <w:szCs w:val="24"/>
              </w:rPr>
              <w:t xml:space="preserve">, </w:t>
            </w:r>
            <w:r w:rsidR="007F2225" w:rsidRPr="00C07D93">
              <w:rPr>
                <w:rFonts w:ascii="Times New Roman" w:hAnsi="Times New Roman"/>
                <w:bCs w:val="0"/>
                <w:sz w:val="24"/>
                <w:szCs w:val="24"/>
              </w:rPr>
              <w:t>202</w:t>
            </w:r>
            <w:r w:rsidR="00E4334B">
              <w:rPr>
                <w:rFonts w:ascii="Times New Roman" w:hAnsi="Times New Roman"/>
                <w:bCs w:val="0"/>
                <w:sz w:val="24"/>
                <w:szCs w:val="24"/>
              </w:rPr>
              <w:t>6</w:t>
            </w:r>
            <w:r w:rsidR="00A45B2C" w:rsidRPr="00C07D93">
              <w:rPr>
                <w:rFonts w:ascii="Times New Roman" w:hAnsi="Times New Roman"/>
                <w:bCs w:val="0"/>
                <w:sz w:val="24"/>
                <w:szCs w:val="24"/>
              </w:rPr>
              <w:t>)</w:t>
            </w:r>
          </w:p>
        </w:tc>
      </w:tr>
      <w:tr w:rsidR="002B6D63" w:rsidRPr="006C2974" w:rsidTr="00367CCF">
        <w:trPr>
          <w:cnfStyle w:val="000000100000"/>
          <w:trHeight w:val="204"/>
        </w:trPr>
        <w:tc>
          <w:tcPr>
            <w:cnfStyle w:val="001000000000"/>
            <w:tcW w:w="6858" w:type="dxa"/>
            <w:tcBorders>
              <w:left w:val="none" w:sz="0" w:space="0" w:color="auto"/>
              <w:right w:val="none" w:sz="0" w:space="0" w:color="auto"/>
            </w:tcBorders>
            <w:vAlign w:val="center"/>
          </w:tcPr>
          <w:p w:rsidR="008A1D61" w:rsidRPr="00C07D93" w:rsidRDefault="00C07D93" w:rsidP="00C07D93">
            <w:pPr>
              <w:spacing w:after="0" w:line="240" w:lineRule="auto"/>
              <w:ind w:right="72"/>
              <w:rPr>
                <w:rFonts w:ascii="Times New Roman" w:hAnsi="Times New Roman"/>
                <w:color w:val="auto"/>
              </w:rPr>
            </w:pPr>
            <w:r w:rsidRPr="00C07D93">
              <w:rPr>
                <w:rFonts w:ascii="Times New Roman" w:hAnsi="Times New Roman"/>
                <w:color w:val="auto"/>
              </w:rPr>
              <w:t>Refinance S</w:t>
            </w:r>
            <w:r w:rsidR="00D04DB1" w:rsidRPr="00C07D93">
              <w:rPr>
                <w:rFonts w:ascii="Times New Roman" w:hAnsi="Times New Roman"/>
                <w:color w:val="auto"/>
              </w:rPr>
              <w:t>chemes of BB</w:t>
            </w:r>
          </w:p>
        </w:tc>
        <w:tc>
          <w:tcPr>
            <w:tcW w:w="1503" w:type="dxa"/>
            <w:tcBorders>
              <w:left w:val="none" w:sz="0" w:space="0" w:color="auto"/>
              <w:right w:val="none" w:sz="0" w:space="0" w:color="auto"/>
            </w:tcBorders>
            <w:vAlign w:val="center"/>
          </w:tcPr>
          <w:p w:rsidR="00367CCF" w:rsidRDefault="008A1D61" w:rsidP="00C07D93">
            <w:pPr>
              <w:spacing w:after="0" w:line="240" w:lineRule="auto"/>
              <w:cnfStyle w:val="000000100000"/>
              <w:rPr>
                <w:rFonts w:ascii="Times New Roman" w:hAnsi="Times New Roman"/>
                <w:b/>
                <w:color w:val="000000"/>
                <w:sz w:val="24"/>
                <w:szCs w:val="24"/>
              </w:rPr>
            </w:pPr>
            <w:r w:rsidRPr="00AC2FF6">
              <w:rPr>
                <w:rFonts w:ascii="Times New Roman" w:hAnsi="Times New Roman"/>
                <w:b/>
                <w:color w:val="000000"/>
                <w:sz w:val="24"/>
                <w:szCs w:val="24"/>
              </w:rPr>
              <w:t>Amount</w:t>
            </w:r>
            <w:r w:rsidR="00367CCF">
              <w:rPr>
                <w:rFonts w:ascii="Times New Roman" w:hAnsi="Times New Roman"/>
                <w:b/>
                <w:color w:val="000000"/>
                <w:sz w:val="24"/>
                <w:szCs w:val="24"/>
              </w:rPr>
              <w:t xml:space="preserve"> </w:t>
            </w:r>
          </w:p>
          <w:p w:rsidR="008A1D61" w:rsidRPr="00AC2FF6" w:rsidRDefault="00367CCF" w:rsidP="00C07D93">
            <w:pPr>
              <w:spacing w:after="0" w:line="240" w:lineRule="auto"/>
              <w:cnfStyle w:val="000000100000"/>
              <w:rPr>
                <w:rFonts w:ascii="Times New Roman" w:hAnsi="Times New Roman"/>
                <w:b/>
                <w:color w:val="000000"/>
                <w:sz w:val="24"/>
                <w:szCs w:val="24"/>
              </w:rPr>
            </w:pPr>
            <w:r w:rsidRPr="00367CCF">
              <w:rPr>
                <w:rFonts w:ascii="Times New Roman" w:hAnsi="Times New Roman"/>
                <w:color w:val="auto"/>
                <w:sz w:val="16"/>
              </w:rPr>
              <w:t>(In crore BDT)</w:t>
            </w:r>
          </w:p>
        </w:tc>
        <w:tc>
          <w:tcPr>
            <w:tcW w:w="1760" w:type="dxa"/>
            <w:tcBorders>
              <w:left w:val="none" w:sz="0" w:space="0" w:color="auto"/>
              <w:right w:val="none" w:sz="0" w:space="0" w:color="auto"/>
            </w:tcBorders>
            <w:vAlign w:val="center"/>
          </w:tcPr>
          <w:p w:rsidR="008A1D61" w:rsidRPr="00AC2FF6" w:rsidRDefault="008A1D61" w:rsidP="00C07D93">
            <w:pPr>
              <w:spacing w:after="0" w:line="240" w:lineRule="auto"/>
              <w:cnfStyle w:val="000000100000"/>
              <w:rPr>
                <w:rFonts w:ascii="Times New Roman" w:hAnsi="Times New Roman"/>
                <w:b/>
                <w:color w:val="000000"/>
              </w:rPr>
            </w:pPr>
            <w:r w:rsidRPr="00AC2FF6">
              <w:rPr>
                <w:rFonts w:ascii="Times New Roman" w:hAnsi="Times New Roman"/>
                <w:b/>
                <w:color w:val="000000"/>
              </w:rPr>
              <w:t>Number of Project</w:t>
            </w:r>
          </w:p>
        </w:tc>
      </w:tr>
      <w:tr w:rsidR="00D04DB1" w:rsidTr="00367CCF">
        <w:trPr>
          <w:trHeight w:val="386"/>
        </w:trPr>
        <w:tc>
          <w:tcPr>
            <w:cnfStyle w:val="001000000000"/>
            <w:tcW w:w="6858" w:type="dxa"/>
            <w:vAlign w:val="center"/>
          </w:tcPr>
          <w:p w:rsidR="00D04DB1" w:rsidRPr="00C07D93" w:rsidRDefault="00D04DB1" w:rsidP="00367CCF">
            <w:pPr>
              <w:spacing w:after="0" w:line="240" w:lineRule="auto"/>
              <w:jc w:val="left"/>
              <w:rPr>
                <w:rFonts w:ascii="Times New Roman" w:hAnsi="Times New Roman"/>
                <w:b w:val="0"/>
                <w:color w:val="auto"/>
              </w:rPr>
            </w:pPr>
            <w:r w:rsidRPr="00C07D93">
              <w:rPr>
                <w:rFonts w:ascii="Times New Roman" w:hAnsi="Times New Roman"/>
                <w:b w:val="0"/>
                <w:color w:val="auto"/>
              </w:rPr>
              <w:t xml:space="preserve">Disbursement from Refinance Scheme for Environment Friendly Projects/Products/Initiatives </w:t>
            </w:r>
          </w:p>
        </w:tc>
        <w:tc>
          <w:tcPr>
            <w:tcW w:w="1503" w:type="dxa"/>
            <w:vAlign w:val="center"/>
          </w:tcPr>
          <w:p w:rsidR="00D04DB1" w:rsidRPr="00C75853" w:rsidRDefault="00E4334B" w:rsidP="00C07D93">
            <w:pPr>
              <w:cnfStyle w:val="000000000000"/>
              <w:rPr>
                <w:rFonts w:ascii="Times New Roman" w:hAnsi="Times New Roman"/>
                <w:color w:val="000000" w:themeColor="text1"/>
                <w:sz w:val="24"/>
                <w:szCs w:val="24"/>
              </w:rPr>
            </w:pPr>
            <w:r>
              <w:rPr>
                <w:rFonts w:ascii="Times New Roman" w:hAnsi="Times New Roman"/>
                <w:color w:val="000000" w:themeColor="text1"/>
                <w:sz w:val="24"/>
                <w:szCs w:val="24"/>
              </w:rPr>
              <w:t>53.40</w:t>
            </w:r>
          </w:p>
        </w:tc>
        <w:tc>
          <w:tcPr>
            <w:tcW w:w="1760" w:type="dxa"/>
            <w:vAlign w:val="center"/>
          </w:tcPr>
          <w:p w:rsidR="00D04DB1" w:rsidRPr="00C75853" w:rsidRDefault="00E4334B" w:rsidP="00C07D93">
            <w:pPr>
              <w:cnfStyle w:val="000000000000"/>
              <w:rPr>
                <w:rFonts w:ascii="Times New Roman" w:hAnsi="Times New Roman"/>
                <w:color w:val="000000" w:themeColor="text1"/>
                <w:sz w:val="24"/>
                <w:szCs w:val="24"/>
              </w:rPr>
            </w:pPr>
            <w:r>
              <w:rPr>
                <w:rFonts w:ascii="Times New Roman" w:hAnsi="Times New Roman"/>
                <w:color w:val="000000" w:themeColor="text1"/>
                <w:sz w:val="24"/>
                <w:szCs w:val="24"/>
              </w:rPr>
              <w:t>02</w:t>
            </w:r>
          </w:p>
        </w:tc>
      </w:tr>
      <w:tr w:rsidR="00C75853" w:rsidTr="00367CCF">
        <w:trPr>
          <w:cnfStyle w:val="000000100000"/>
          <w:trHeight w:val="280"/>
        </w:trPr>
        <w:tc>
          <w:tcPr>
            <w:cnfStyle w:val="001000000000"/>
            <w:tcW w:w="6858" w:type="dxa"/>
            <w:tcBorders>
              <w:left w:val="none" w:sz="0" w:space="0" w:color="auto"/>
              <w:right w:val="none" w:sz="0" w:space="0" w:color="auto"/>
            </w:tcBorders>
            <w:vAlign w:val="center"/>
          </w:tcPr>
          <w:p w:rsidR="00C75853" w:rsidRPr="00C07D93" w:rsidRDefault="00C75853" w:rsidP="00367CCF">
            <w:pPr>
              <w:spacing w:after="0" w:line="240" w:lineRule="auto"/>
              <w:jc w:val="left"/>
              <w:rPr>
                <w:rFonts w:ascii="Times New Roman" w:hAnsi="Times New Roman"/>
                <w:b w:val="0"/>
                <w:color w:val="auto"/>
              </w:rPr>
            </w:pPr>
            <w:r w:rsidRPr="00C07D93">
              <w:rPr>
                <w:rFonts w:ascii="Times New Roman" w:hAnsi="Times New Roman"/>
                <w:b w:val="0"/>
                <w:color w:val="auto"/>
              </w:rPr>
              <w:t xml:space="preserve">Disbursement from Green Transformation Fund (GTF) </w:t>
            </w:r>
          </w:p>
        </w:tc>
        <w:tc>
          <w:tcPr>
            <w:tcW w:w="1503" w:type="dxa"/>
            <w:tcBorders>
              <w:left w:val="none" w:sz="0" w:space="0" w:color="auto"/>
              <w:right w:val="none" w:sz="0" w:space="0" w:color="auto"/>
            </w:tcBorders>
            <w:vAlign w:val="center"/>
          </w:tcPr>
          <w:p w:rsidR="00C75853" w:rsidRPr="00C75853" w:rsidRDefault="00354213" w:rsidP="00C93BA7">
            <w:pPr>
              <w:spacing w:after="0"/>
              <w:cnfStyle w:val="000000100000"/>
              <w:rPr>
                <w:rFonts w:ascii="Times New Roman" w:hAnsi="Times New Roman"/>
                <w:color w:val="000000" w:themeColor="text1"/>
                <w:sz w:val="24"/>
                <w:szCs w:val="24"/>
              </w:rPr>
            </w:pPr>
            <w:r>
              <w:rPr>
                <w:rFonts w:ascii="Times New Roman" w:hAnsi="Times New Roman"/>
                <w:color w:val="000000" w:themeColor="text1"/>
                <w:sz w:val="24"/>
                <w:szCs w:val="24"/>
              </w:rPr>
              <w:t>259.80</w:t>
            </w:r>
          </w:p>
        </w:tc>
        <w:tc>
          <w:tcPr>
            <w:tcW w:w="1760" w:type="dxa"/>
            <w:tcBorders>
              <w:left w:val="none" w:sz="0" w:space="0" w:color="auto"/>
              <w:right w:val="none" w:sz="0" w:space="0" w:color="auto"/>
            </w:tcBorders>
            <w:vAlign w:val="center"/>
          </w:tcPr>
          <w:p w:rsidR="00C75853" w:rsidRPr="00C75853" w:rsidRDefault="00354213" w:rsidP="00C93BA7">
            <w:pPr>
              <w:spacing w:after="0"/>
              <w:cnfStyle w:val="000000100000"/>
              <w:rPr>
                <w:rFonts w:ascii="Times New Roman" w:hAnsi="Times New Roman"/>
                <w:color w:val="000000" w:themeColor="text1"/>
                <w:sz w:val="24"/>
                <w:szCs w:val="24"/>
              </w:rPr>
            </w:pPr>
            <w:r>
              <w:rPr>
                <w:rFonts w:ascii="Times New Roman" w:hAnsi="Times New Roman"/>
                <w:color w:val="000000" w:themeColor="text1"/>
                <w:sz w:val="24"/>
                <w:szCs w:val="24"/>
              </w:rPr>
              <w:t>09</w:t>
            </w:r>
          </w:p>
        </w:tc>
      </w:tr>
      <w:tr w:rsidR="00C75853" w:rsidTr="00367CCF">
        <w:trPr>
          <w:trHeight w:val="410"/>
        </w:trPr>
        <w:tc>
          <w:tcPr>
            <w:cnfStyle w:val="001000000000"/>
            <w:tcW w:w="6858" w:type="dxa"/>
            <w:vAlign w:val="center"/>
          </w:tcPr>
          <w:p w:rsidR="00C75853" w:rsidRPr="00C07D93" w:rsidRDefault="00C75853" w:rsidP="00367CCF">
            <w:pPr>
              <w:spacing w:after="0" w:line="240" w:lineRule="auto"/>
              <w:jc w:val="left"/>
              <w:rPr>
                <w:rFonts w:ascii="Times New Roman" w:hAnsi="Times New Roman"/>
                <w:b w:val="0"/>
                <w:color w:val="auto"/>
              </w:rPr>
            </w:pPr>
            <w:r w:rsidRPr="00C07D93">
              <w:rPr>
                <w:rFonts w:ascii="Times New Roman" w:hAnsi="Times New Roman"/>
                <w:b w:val="0"/>
                <w:color w:val="auto"/>
              </w:rPr>
              <w:t xml:space="preserve">Disbursement from Technology Development/Up-gradation Fund (TDF) </w:t>
            </w:r>
          </w:p>
        </w:tc>
        <w:tc>
          <w:tcPr>
            <w:tcW w:w="1503" w:type="dxa"/>
            <w:vAlign w:val="center"/>
          </w:tcPr>
          <w:p w:rsidR="00C75853" w:rsidRPr="00C75853" w:rsidRDefault="00354213" w:rsidP="00C93BA7">
            <w:pPr>
              <w:cnfStyle w:val="000000000000"/>
              <w:rPr>
                <w:rFonts w:ascii="Times New Roman" w:hAnsi="Times New Roman"/>
                <w:bCs/>
                <w:color w:val="000000" w:themeColor="text1"/>
                <w:sz w:val="24"/>
                <w:szCs w:val="24"/>
                <w:highlight w:val="yellow"/>
              </w:rPr>
            </w:pPr>
            <w:r>
              <w:rPr>
                <w:rFonts w:ascii="Times New Roman" w:hAnsi="Times New Roman"/>
                <w:color w:val="000000" w:themeColor="text1"/>
                <w:sz w:val="24"/>
                <w:szCs w:val="24"/>
              </w:rPr>
              <w:t>18.95</w:t>
            </w:r>
          </w:p>
        </w:tc>
        <w:tc>
          <w:tcPr>
            <w:tcW w:w="1760" w:type="dxa"/>
            <w:vAlign w:val="center"/>
          </w:tcPr>
          <w:p w:rsidR="00C75853" w:rsidRPr="00C75853" w:rsidRDefault="00354213" w:rsidP="00C93BA7">
            <w:pPr>
              <w:cnfStyle w:val="000000000000"/>
              <w:rPr>
                <w:rFonts w:ascii="Times New Roman" w:hAnsi="Times New Roman"/>
                <w:bCs/>
                <w:color w:val="000000" w:themeColor="text1"/>
                <w:sz w:val="24"/>
                <w:szCs w:val="24"/>
                <w:highlight w:val="yellow"/>
              </w:rPr>
            </w:pPr>
            <w:r>
              <w:rPr>
                <w:rFonts w:ascii="Times New Roman" w:hAnsi="Times New Roman"/>
                <w:bCs/>
                <w:color w:val="000000" w:themeColor="text1"/>
                <w:sz w:val="24"/>
                <w:szCs w:val="24"/>
              </w:rPr>
              <w:t>02</w:t>
            </w:r>
          </w:p>
        </w:tc>
      </w:tr>
    </w:tbl>
    <w:p w:rsidR="003D1240" w:rsidRDefault="003D1240" w:rsidP="003C7757">
      <w:pPr>
        <w:tabs>
          <w:tab w:val="left" w:pos="540"/>
        </w:tabs>
        <w:spacing w:after="0" w:line="360" w:lineRule="auto"/>
        <w:ind w:right="-180"/>
        <w:jc w:val="both"/>
        <w:rPr>
          <w:rFonts w:ascii="Times New Roman" w:hAnsi="Times New Roman"/>
          <w:b/>
          <w:bCs/>
          <w:color w:val="0D0D0D" w:themeColor="text1" w:themeTint="F2"/>
          <w:sz w:val="24"/>
          <w:szCs w:val="24"/>
        </w:rPr>
      </w:pPr>
    </w:p>
    <w:p w:rsidR="009A4D37" w:rsidRPr="009A4D37" w:rsidRDefault="009A4D37" w:rsidP="003C7757">
      <w:pPr>
        <w:tabs>
          <w:tab w:val="left" w:pos="540"/>
        </w:tabs>
        <w:spacing w:after="0" w:line="360" w:lineRule="auto"/>
        <w:ind w:right="-180"/>
        <w:jc w:val="both"/>
        <w:rPr>
          <w:rFonts w:ascii="Times New Roman" w:hAnsi="Times New Roman"/>
          <w:b/>
          <w:color w:val="0D0D0D" w:themeColor="text1" w:themeTint="F2"/>
          <w:sz w:val="24"/>
          <w:szCs w:val="24"/>
        </w:rPr>
      </w:pPr>
      <w:r w:rsidRPr="009A4D37">
        <w:rPr>
          <w:rFonts w:ascii="Times New Roman" w:hAnsi="Times New Roman"/>
          <w:b/>
          <w:bCs/>
          <w:color w:val="0D0D0D" w:themeColor="text1" w:themeTint="F2"/>
          <w:sz w:val="24"/>
          <w:szCs w:val="24"/>
        </w:rPr>
        <w:t>5.1 Refinance Scheme for Environment Friendly Products/Initiatives:</w:t>
      </w:r>
    </w:p>
    <w:p w:rsidR="003D1240" w:rsidRDefault="00C92F34" w:rsidP="003C7757">
      <w:pPr>
        <w:spacing w:after="0" w:line="360" w:lineRule="auto"/>
        <w:ind w:right="-180"/>
        <w:jc w:val="both"/>
        <w:rPr>
          <w:rFonts w:ascii="Times New Roman" w:hAnsi="Times New Roman"/>
          <w:color w:val="0D0D0D" w:themeColor="text1" w:themeTint="F2"/>
          <w:sz w:val="24"/>
          <w:szCs w:val="24"/>
        </w:rPr>
      </w:pPr>
      <w:r w:rsidRPr="0067270F">
        <w:rPr>
          <w:rFonts w:ascii="Times New Roman" w:hAnsi="Times New Roman"/>
          <w:color w:val="0D0D0D" w:themeColor="text1" w:themeTint="F2"/>
          <w:sz w:val="24"/>
          <w:szCs w:val="24"/>
        </w:rPr>
        <w:t xml:space="preserve">To broaden the financing avenue for green products like solar energy, bio-gas plant and effluent treatment plant etc., BB established a revolving refinance scheme amounting to BDT 2 billion (200 crore) from its own fund for solar energy, Bio-gas and Effluent Treatment Plant (ETP) in 2009. The size of the fund has been increased from BDT 2 billion to BDT </w:t>
      </w:r>
      <w:r>
        <w:rPr>
          <w:rFonts w:ascii="Times New Roman" w:hAnsi="Times New Roman"/>
          <w:color w:val="0D0D0D" w:themeColor="text1" w:themeTint="F2"/>
          <w:sz w:val="24"/>
          <w:szCs w:val="24"/>
        </w:rPr>
        <w:t>4</w:t>
      </w:r>
      <w:r w:rsidRPr="0067270F">
        <w:rPr>
          <w:rFonts w:ascii="Times New Roman" w:hAnsi="Times New Roman"/>
          <w:color w:val="0D0D0D" w:themeColor="text1" w:themeTint="F2"/>
          <w:sz w:val="24"/>
          <w:szCs w:val="24"/>
        </w:rPr>
        <w:t xml:space="preserve"> billion in view of the growing demand for financing of environment friendly products/initiatives</w:t>
      </w:r>
      <w:r w:rsidRPr="0067270F">
        <w:rPr>
          <w:rStyle w:val="FootnoteReference"/>
          <w:rFonts w:ascii="Times New Roman" w:hAnsi="Times New Roman"/>
          <w:color w:val="0D0D0D" w:themeColor="text1" w:themeTint="F2"/>
          <w:sz w:val="24"/>
          <w:szCs w:val="24"/>
        </w:rPr>
        <w:footnoteReference w:id="2"/>
      </w:r>
      <w:r w:rsidRPr="0067270F">
        <w:rPr>
          <w:rFonts w:ascii="Times New Roman" w:hAnsi="Times New Roman"/>
          <w:color w:val="0D0D0D" w:themeColor="text1" w:themeTint="F2"/>
          <w:sz w:val="24"/>
          <w:szCs w:val="24"/>
        </w:rPr>
        <w:t>. The product line has been enhanced to 70 under 1</w:t>
      </w:r>
      <w:r>
        <w:rPr>
          <w:rFonts w:ascii="Times New Roman" w:hAnsi="Times New Roman"/>
          <w:color w:val="0D0D0D" w:themeColor="text1" w:themeTint="F2"/>
          <w:sz w:val="24"/>
          <w:szCs w:val="24"/>
        </w:rPr>
        <w:t>1</w:t>
      </w:r>
      <w:r w:rsidRPr="0067270F">
        <w:rPr>
          <w:rFonts w:ascii="Times New Roman" w:hAnsi="Times New Roman"/>
          <w:color w:val="0D0D0D" w:themeColor="text1" w:themeTint="F2"/>
          <w:sz w:val="24"/>
          <w:szCs w:val="24"/>
        </w:rPr>
        <w:t xml:space="preserve"> categories</w:t>
      </w:r>
      <w:r>
        <w:rPr>
          <w:rFonts w:ascii="Times New Roman" w:hAnsi="Times New Roman"/>
          <w:color w:val="0D0D0D" w:themeColor="text1" w:themeTint="F2"/>
          <w:sz w:val="24"/>
          <w:szCs w:val="24"/>
        </w:rPr>
        <w:t xml:space="preserve"> and the fund size has been further increased to </w:t>
      </w:r>
      <w:r w:rsidR="00514E0C">
        <w:rPr>
          <w:rFonts w:ascii="Times New Roman" w:eastAsiaTheme="majorEastAsia" w:hAnsi="Times New Roman" w:cstheme="majorBidi"/>
          <w:bCs/>
        </w:rPr>
        <w:t>BDT</w:t>
      </w:r>
      <w:r w:rsidR="00514E0C">
        <w:rPr>
          <w:rFonts w:ascii="Times New Roman" w:hAnsi="Times New Roman"/>
          <w:color w:val="0D0D0D" w:themeColor="text1" w:themeTint="F2"/>
          <w:sz w:val="24"/>
          <w:szCs w:val="24"/>
        </w:rPr>
        <w:t xml:space="preserve"> </w:t>
      </w:r>
      <w:r>
        <w:rPr>
          <w:rFonts w:ascii="Times New Roman" w:hAnsi="Times New Roman"/>
          <w:color w:val="0D0D0D" w:themeColor="text1" w:themeTint="F2"/>
          <w:sz w:val="24"/>
          <w:szCs w:val="24"/>
        </w:rPr>
        <w:t>10 billion in 2023</w:t>
      </w:r>
      <w:r w:rsidRPr="0067270F">
        <w:rPr>
          <w:rFonts w:ascii="Times New Roman" w:hAnsi="Times New Roman"/>
          <w:color w:val="0D0D0D" w:themeColor="text1" w:themeTint="F2"/>
          <w:sz w:val="24"/>
          <w:szCs w:val="24"/>
        </w:rPr>
        <w:t>.</w:t>
      </w:r>
      <w:r w:rsidR="009A4D37" w:rsidRPr="0067270F">
        <w:rPr>
          <w:rFonts w:ascii="Times New Roman" w:hAnsi="Times New Roman"/>
          <w:color w:val="0D0D0D" w:themeColor="text1" w:themeTint="F2"/>
          <w:sz w:val="24"/>
          <w:szCs w:val="24"/>
        </w:rPr>
        <w:t xml:space="preserve"> Since inception, total amount of </w:t>
      </w:r>
      <w:r w:rsidR="00C10561">
        <w:rPr>
          <w:rFonts w:ascii="Times New Roman" w:eastAsiaTheme="majorEastAsia" w:hAnsi="Times New Roman" w:cstheme="majorBidi"/>
          <w:bCs/>
        </w:rPr>
        <w:t>BDT</w:t>
      </w:r>
      <w:r w:rsidR="00C10561" w:rsidRPr="0067270F">
        <w:rPr>
          <w:rFonts w:ascii="Times New Roman" w:hAnsi="Times New Roman"/>
          <w:color w:val="000000"/>
          <w:sz w:val="24"/>
          <w:szCs w:val="24"/>
        </w:rPr>
        <w:t xml:space="preserve"> </w:t>
      </w:r>
      <w:r w:rsidR="008634AF">
        <w:rPr>
          <w:rFonts w:ascii="Times New Roman" w:hAnsi="Times New Roman"/>
          <w:color w:val="000000"/>
          <w:sz w:val="24"/>
          <w:szCs w:val="24"/>
        </w:rPr>
        <w:t>1845.59</w:t>
      </w:r>
      <w:r w:rsidR="00325126" w:rsidRPr="0067270F">
        <w:rPr>
          <w:rFonts w:ascii="Times New Roman" w:hAnsi="Times New Roman"/>
          <w:color w:val="0D0D0D" w:themeColor="text1" w:themeTint="F2"/>
          <w:sz w:val="24"/>
          <w:szCs w:val="24"/>
        </w:rPr>
        <w:t xml:space="preserve"> </w:t>
      </w:r>
      <w:r w:rsidR="009D1214">
        <w:rPr>
          <w:rFonts w:ascii="Times New Roman" w:hAnsi="Times New Roman"/>
          <w:color w:val="0D0D0D" w:themeColor="text1" w:themeTint="F2"/>
          <w:sz w:val="24"/>
          <w:szCs w:val="24"/>
        </w:rPr>
        <w:t>crore</w:t>
      </w:r>
      <w:r w:rsidR="009A4D37" w:rsidRPr="0067270F">
        <w:rPr>
          <w:rFonts w:ascii="Times New Roman" w:hAnsi="Times New Roman"/>
          <w:color w:val="0D0D0D" w:themeColor="text1" w:themeTint="F2"/>
          <w:sz w:val="24"/>
          <w:szCs w:val="24"/>
        </w:rPr>
        <w:t xml:space="preserve"> has been</w:t>
      </w:r>
      <w:r w:rsidR="00C62AD0" w:rsidRPr="0067270F">
        <w:rPr>
          <w:rFonts w:ascii="Times New Roman" w:hAnsi="Times New Roman"/>
          <w:color w:val="0D0D0D" w:themeColor="text1" w:themeTint="F2"/>
          <w:sz w:val="24"/>
          <w:szCs w:val="24"/>
        </w:rPr>
        <w:t xml:space="preserve"> </w:t>
      </w:r>
      <w:r w:rsidR="009A4D37" w:rsidRPr="0067270F">
        <w:rPr>
          <w:rFonts w:ascii="Times New Roman" w:hAnsi="Times New Roman"/>
          <w:color w:val="0D0D0D" w:themeColor="text1" w:themeTint="F2"/>
          <w:sz w:val="24"/>
          <w:szCs w:val="24"/>
        </w:rPr>
        <w:t>disbursed as refinance fac</w:t>
      </w:r>
      <w:r w:rsidR="00851CB7" w:rsidRPr="0067270F">
        <w:rPr>
          <w:rFonts w:ascii="Times New Roman" w:hAnsi="Times New Roman"/>
          <w:color w:val="0D0D0D" w:themeColor="text1" w:themeTint="F2"/>
          <w:sz w:val="24"/>
          <w:szCs w:val="24"/>
        </w:rPr>
        <w:t xml:space="preserve">ility from the fund till </w:t>
      </w:r>
      <w:r w:rsidR="002207B9">
        <w:rPr>
          <w:rFonts w:ascii="Times New Roman" w:hAnsi="Times New Roman"/>
          <w:color w:val="0D0D0D" w:themeColor="text1" w:themeTint="F2"/>
          <w:sz w:val="24"/>
          <w:szCs w:val="24"/>
        </w:rPr>
        <w:t xml:space="preserve">31 </w:t>
      </w:r>
      <w:r w:rsidR="008634AF">
        <w:rPr>
          <w:rFonts w:ascii="Times New Roman" w:hAnsi="Times New Roman"/>
          <w:color w:val="0D0D0D" w:themeColor="text1" w:themeTint="F2"/>
          <w:sz w:val="24"/>
          <w:szCs w:val="24"/>
        </w:rPr>
        <w:t>March, 2026</w:t>
      </w:r>
      <w:r w:rsidR="009A4D37" w:rsidRPr="0067270F">
        <w:rPr>
          <w:rFonts w:ascii="Times New Roman" w:hAnsi="Times New Roman"/>
          <w:color w:val="0D0D0D" w:themeColor="text1" w:themeTint="F2"/>
          <w:sz w:val="24"/>
          <w:szCs w:val="24"/>
        </w:rPr>
        <w:t xml:space="preserve">. The disbursement scenario of this scheme during </w:t>
      </w:r>
      <w:r w:rsidR="008634AF">
        <w:rPr>
          <w:rFonts w:ascii="Times New Roman" w:hAnsi="Times New Roman"/>
          <w:color w:val="0D0D0D" w:themeColor="text1" w:themeTint="F2"/>
          <w:sz w:val="24"/>
          <w:szCs w:val="24"/>
        </w:rPr>
        <w:t>January-March, 2026</w:t>
      </w:r>
      <w:r w:rsidR="009A4D37" w:rsidRPr="0067270F">
        <w:rPr>
          <w:rFonts w:ascii="Times New Roman" w:hAnsi="Times New Roman"/>
          <w:color w:val="0D0D0D" w:themeColor="text1" w:themeTint="F2"/>
          <w:sz w:val="24"/>
          <w:szCs w:val="24"/>
        </w:rPr>
        <w:t xml:space="preserve"> quarter is </w:t>
      </w:r>
      <w:r w:rsidR="00830C1A">
        <w:rPr>
          <w:rFonts w:ascii="Times New Roman" w:hAnsi="Times New Roman"/>
          <w:color w:val="0D0D0D" w:themeColor="text1" w:themeTint="F2"/>
          <w:sz w:val="24"/>
          <w:szCs w:val="24"/>
        </w:rPr>
        <w:t>stated</w:t>
      </w:r>
      <w:r w:rsidR="009A4D37" w:rsidRPr="0067270F">
        <w:rPr>
          <w:rFonts w:ascii="Times New Roman" w:hAnsi="Times New Roman"/>
          <w:color w:val="0D0D0D" w:themeColor="text1" w:themeTint="F2"/>
          <w:sz w:val="24"/>
          <w:szCs w:val="24"/>
        </w:rPr>
        <w:t xml:space="preserve"> below:</w:t>
      </w:r>
    </w:p>
    <w:p w:rsidR="003D1240" w:rsidRDefault="003D1240" w:rsidP="003C7757">
      <w:pPr>
        <w:spacing w:after="0" w:line="360" w:lineRule="auto"/>
        <w:ind w:right="-180"/>
        <w:jc w:val="both"/>
        <w:rPr>
          <w:rFonts w:ascii="Times New Roman" w:hAnsi="Times New Roman"/>
          <w:color w:val="0D0D0D" w:themeColor="text1" w:themeTint="F2"/>
          <w:sz w:val="24"/>
          <w:szCs w:val="24"/>
        </w:rPr>
      </w:pPr>
    </w:p>
    <w:p w:rsidR="00104914" w:rsidRPr="00104914" w:rsidRDefault="00104914" w:rsidP="003C7757">
      <w:pPr>
        <w:spacing w:after="0" w:line="360" w:lineRule="auto"/>
        <w:ind w:right="-180"/>
        <w:jc w:val="both"/>
        <w:rPr>
          <w:rFonts w:ascii="Times New Roman" w:hAnsi="Times New Roman"/>
          <w:color w:val="0D0D0D" w:themeColor="text1" w:themeTint="F2"/>
          <w:sz w:val="4"/>
          <w:szCs w:val="24"/>
        </w:rPr>
      </w:pPr>
    </w:p>
    <w:tbl>
      <w:tblPr>
        <w:tblStyle w:val="MediumShading1-Accent3"/>
        <w:tblW w:w="9834" w:type="dxa"/>
        <w:tblLook w:val="04A0"/>
      </w:tblPr>
      <w:tblGrid>
        <w:gridCol w:w="918"/>
        <w:gridCol w:w="7920"/>
        <w:gridCol w:w="996"/>
      </w:tblGrid>
      <w:tr w:rsidR="009A4D37" w:rsidRPr="009A4D37" w:rsidTr="00062D72">
        <w:trPr>
          <w:cnfStyle w:val="100000000000"/>
          <w:trHeight w:val="278"/>
        </w:trPr>
        <w:tc>
          <w:tcPr>
            <w:cnfStyle w:val="001000000000"/>
            <w:tcW w:w="9834" w:type="dxa"/>
            <w:gridSpan w:val="3"/>
            <w:noWrap/>
            <w:hideMark/>
          </w:tcPr>
          <w:p w:rsidR="009A4D37" w:rsidRPr="00AC2FF6" w:rsidRDefault="00062D72" w:rsidP="00062D72">
            <w:pPr>
              <w:tabs>
                <w:tab w:val="left" w:pos="1953"/>
                <w:tab w:val="center" w:pos="4899"/>
              </w:tabs>
              <w:spacing w:line="240" w:lineRule="auto"/>
              <w:ind w:right="-180"/>
              <w:contextualSpacing/>
              <w:jc w:val="left"/>
              <w:rPr>
                <w:rFonts w:ascii="Times New Roman" w:hAnsi="Times New Roman"/>
                <w:b w:val="0"/>
                <w:bCs w:val="0"/>
                <w:color w:val="0D0D0D" w:themeColor="text1" w:themeTint="F2"/>
              </w:rPr>
            </w:pPr>
            <w:r>
              <w:rPr>
                <w:rFonts w:ascii="Times New Roman" w:hAnsi="Times New Roman"/>
                <w:color w:val="0D0D0D" w:themeColor="text1" w:themeTint="F2"/>
              </w:rPr>
              <w:tab/>
            </w:r>
            <w:r>
              <w:rPr>
                <w:rFonts w:ascii="Times New Roman" w:hAnsi="Times New Roman"/>
                <w:color w:val="0D0D0D" w:themeColor="text1" w:themeTint="F2"/>
              </w:rPr>
              <w:tab/>
            </w:r>
            <w:r w:rsidR="009A4D37" w:rsidRPr="00AC2FF6">
              <w:rPr>
                <w:rFonts w:ascii="Times New Roman" w:hAnsi="Times New Roman"/>
                <w:color w:val="0D0D0D" w:themeColor="text1" w:themeTint="F2"/>
              </w:rPr>
              <w:t>Table-5.2: Sub-category/ Product wise Disbursement</w:t>
            </w:r>
          </w:p>
        </w:tc>
      </w:tr>
      <w:tr w:rsidR="00ED1E5C" w:rsidRPr="009A4D37" w:rsidTr="00062D72">
        <w:trPr>
          <w:cnfStyle w:val="000000100000"/>
          <w:trHeight w:val="278"/>
        </w:trPr>
        <w:tc>
          <w:tcPr>
            <w:cnfStyle w:val="001000000000"/>
            <w:tcW w:w="918" w:type="dxa"/>
            <w:noWrap/>
            <w:hideMark/>
          </w:tcPr>
          <w:p w:rsidR="00ED1E5C" w:rsidRPr="00AC2FF6" w:rsidRDefault="00ED1E5C" w:rsidP="00AC2FF6">
            <w:pPr>
              <w:spacing w:after="0" w:line="240" w:lineRule="auto"/>
              <w:ind w:right="-180"/>
              <w:contextualSpacing/>
              <w:rPr>
                <w:rFonts w:ascii="Times New Roman" w:hAnsi="Times New Roman"/>
                <w:b w:val="0"/>
                <w:bCs w:val="0"/>
                <w:color w:val="0D0D0D" w:themeColor="text1" w:themeTint="F2"/>
              </w:rPr>
            </w:pPr>
            <w:r w:rsidRPr="00AC2FF6">
              <w:rPr>
                <w:rFonts w:ascii="Times New Roman" w:hAnsi="Times New Roman"/>
                <w:color w:val="0D0D0D" w:themeColor="text1" w:themeTint="F2"/>
              </w:rPr>
              <w:t>SL. No</w:t>
            </w:r>
          </w:p>
        </w:tc>
        <w:tc>
          <w:tcPr>
            <w:tcW w:w="8916" w:type="dxa"/>
            <w:gridSpan w:val="2"/>
            <w:noWrap/>
            <w:hideMark/>
          </w:tcPr>
          <w:p w:rsidR="00ED1E5C" w:rsidRPr="00AC2FF6" w:rsidRDefault="00ED1E5C" w:rsidP="00AC2FF6">
            <w:pPr>
              <w:spacing w:after="0" w:line="240" w:lineRule="auto"/>
              <w:ind w:right="-180"/>
              <w:contextualSpacing/>
              <w:jc w:val="left"/>
              <w:cnfStyle w:val="000000100000"/>
              <w:rPr>
                <w:rFonts w:ascii="Times New Roman" w:hAnsi="Times New Roman"/>
                <w:b/>
                <w:bCs/>
                <w:color w:val="0D0D0D" w:themeColor="text1" w:themeTint="F2"/>
              </w:rPr>
            </w:pPr>
            <w:r w:rsidRPr="00AC2FF6">
              <w:rPr>
                <w:rFonts w:ascii="Times New Roman" w:hAnsi="Times New Roman"/>
                <w:b/>
                <w:bCs/>
                <w:color w:val="0D0D0D" w:themeColor="text1" w:themeTint="F2"/>
              </w:rPr>
              <w:t xml:space="preserve">                                       </w:t>
            </w:r>
            <w:r w:rsidR="00062D72">
              <w:rPr>
                <w:rFonts w:ascii="Times New Roman" w:hAnsi="Times New Roman"/>
                <w:b/>
                <w:bCs/>
                <w:color w:val="0D0D0D" w:themeColor="text1" w:themeTint="F2"/>
              </w:rPr>
              <w:t xml:space="preserve">        </w:t>
            </w:r>
            <w:r w:rsidRPr="00AC2FF6">
              <w:rPr>
                <w:rFonts w:ascii="Times New Roman" w:hAnsi="Times New Roman"/>
                <w:b/>
                <w:bCs/>
                <w:color w:val="0D0D0D" w:themeColor="text1" w:themeTint="F2"/>
              </w:rPr>
              <w:t>Sub-</w:t>
            </w:r>
            <w:r w:rsidR="00062D72">
              <w:rPr>
                <w:rFonts w:ascii="Times New Roman" w:hAnsi="Times New Roman"/>
                <w:b/>
                <w:bCs/>
                <w:color w:val="0D0D0D" w:themeColor="text1" w:themeTint="F2"/>
              </w:rPr>
              <w:t xml:space="preserve">category/ Product         </w:t>
            </w:r>
            <w:r w:rsidRPr="00AC2FF6">
              <w:rPr>
                <w:rFonts w:ascii="Times New Roman" w:hAnsi="Times New Roman"/>
                <w:b/>
                <w:bCs/>
                <w:color w:val="0D0D0D" w:themeColor="text1" w:themeTint="F2"/>
              </w:rPr>
              <w:t xml:space="preserve">                                     </w:t>
            </w:r>
            <w:r w:rsidR="00C07D93">
              <w:rPr>
                <w:rFonts w:ascii="Times New Roman" w:hAnsi="Times New Roman"/>
                <w:b/>
                <w:bCs/>
                <w:color w:val="0D0D0D" w:themeColor="text1" w:themeTint="F2"/>
              </w:rPr>
              <w:t xml:space="preserve">       </w:t>
            </w:r>
            <w:r w:rsidRPr="00AC2FF6">
              <w:rPr>
                <w:rFonts w:ascii="Times New Roman" w:hAnsi="Times New Roman"/>
                <w:b/>
                <w:bCs/>
                <w:color w:val="0D0D0D" w:themeColor="text1" w:themeTint="F2"/>
              </w:rPr>
              <w:t xml:space="preserve"> </w:t>
            </w:r>
            <w:r w:rsidRPr="00062D72">
              <w:rPr>
                <w:rFonts w:ascii="Times New Roman" w:hAnsi="Times New Roman"/>
                <w:bCs/>
                <w:color w:val="0D0D0D" w:themeColor="text1" w:themeTint="F2"/>
                <w:sz w:val="20"/>
              </w:rPr>
              <w:t xml:space="preserve">BDT in </w:t>
            </w:r>
            <w:r w:rsidR="005373E4" w:rsidRPr="00062D72">
              <w:rPr>
                <w:rFonts w:ascii="Times New Roman" w:hAnsi="Times New Roman"/>
                <w:color w:val="0D0D0D" w:themeColor="text1" w:themeTint="F2"/>
                <w:szCs w:val="24"/>
              </w:rPr>
              <w:t>crore</w:t>
            </w:r>
          </w:p>
        </w:tc>
      </w:tr>
      <w:tr w:rsidR="00C07D93" w:rsidRPr="009A4D37" w:rsidTr="00062D72">
        <w:trPr>
          <w:cnfStyle w:val="000000010000"/>
          <w:trHeight w:val="278"/>
        </w:trPr>
        <w:tc>
          <w:tcPr>
            <w:cnfStyle w:val="001000000000"/>
            <w:tcW w:w="918" w:type="dxa"/>
            <w:noWrap/>
            <w:hideMark/>
          </w:tcPr>
          <w:p w:rsidR="00C07D93" w:rsidRPr="00062D72" w:rsidRDefault="008634AF" w:rsidP="00AC2FF6">
            <w:pPr>
              <w:tabs>
                <w:tab w:val="left" w:pos="540"/>
              </w:tabs>
              <w:spacing w:after="0" w:line="240" w:lineRule="auto"/>
              <w:ind w:right="-180"/>
              <w:contextualSpacing/>
              <w:rPr>
                <w:rFonts w:ascii="Times New Roman" w:hAnsi="Times New Roman"/>
                <w:b w:val="0"/>
                <w:color w:val="0D0D0D" w:themeColor="text1" w:themeTint="F2"/>
              </w:rPr>
            </w:pPr>
            <w:r>
              <w:rPr>
                <w:rFonts w:ascii="Times New Roman" w:hAnsi="Times New Roman"/>
                <w:b w:val="0"/>
                <w:color w:val="0D0D0D" w:themeColor="text1" w:themeTint="F2"/>
              </w:rPr>
              <w:t>1</w:t>
            </w:r>
          </w:p>
        </w:tc>
        <w:tc>
          <w:tcPr>
            <w:tcW w:w="7920" w:type="dxa"/>
            <w:noWrap/>
            <w:hideMark/>
          </w:tcPr>
          <w:p w:rsidR="00C07D93" w:rsidRPr="00EB502D" w:rsidRDefault="005B6648" w:rsidP="00C07D93">
            <w:pPr>
              <w:spacing w:after="0" w:line="240" w:lineRule="auto"/>
              <w:jc w:val="left"/>
              <w:cnfStyle w:val="000000010000"/>
              <w:rPr>
                <w:rFonts w:ascii="Times New Roman" w:hAnsi="Times New Roman"/>
                <w:color w:val="000000"/>
              </w:rPr>
            </w:pPr>
            <w:r>
              <w:rPr>
                <w:rFonts w:ascii="Times New Roman" w:hAnsi="Times New Roman"/>
                <w:color w:val="000000"/>
              </w:rPr>
              <w:t>Installation of Energy Auditor certified machineries including boiler in industries</w:t>
            </w:r>
          </w:p>
        </w:tc>
        <w:tc>
          <w:tcPr>
            <w:tcW w:w="996" w:type="dxa"/>
            <w:noWrap/>
            <w:hideMark/>
          </w:tcPr>
          <w:p w:rsidR="00C07D93" w:rsidRDefault="008634AF" w:rsidP="00C07D93">
            <w:pPr>
              <w:spacing w:after="0" w:line="240" w:lineRule="auto"/>
              <w:jc w:val="right"/>
              <w:cnfStyle w:val="000000010000"/>
              <w:rPr>
                <w:rFonts w:ascii="Times New Roman" w:hAnsi="Times New Roman"/>
                <w:color w:val="000000"/>
              </w:rPr>
            </w:pPr>
            <w:r>
              <w:rPr>
                <w:rFonts w:ascii="Times New Roman" w:hAnsi="Times New Roman"/>
                <w:color w:val="000000"/>
              </w:rPr>
              <w:t>53.40</w:t>
            </w:r>
          </w:p>
        </w:tc>
      </w:tr>
      <w:tr w:rsidR="00C07D93" w:rsidRPr="009A4D37" w:rsidTr="00062D72">
        <w:trPr>
          <w:cnfStyle w:val="000000100000"/>
          <w:trHeight w:val="278"/>
        </w:trPr>
        <w:tc>
          <w:tcPr>
            <w:cnfStyle w:val="001000000000"/>
            <w:tcW w:w="918" w:type="dxa"/>
            <w:noWrap/>
            <w:hideMark/>
          </w:tcPr>
          <w:p w:rsidR="00C07D93" w:rsidRPr="00AC2FF6" w:rsidRDefault="00C07D93" w:rsidP="00AC2FF6">
            <w:pPr>
              <w:tabs>
                <w:tab w:val="left" w:pos="540"/>
              </w:tabs>
              <w:spacing w:after="0" w:line="240" w:lineRule="auto"/>
              <w:ind w:right="-180"/>
              <w:contextualSpacing/>
              <w:jc w:val="both"/>
              <w:rPr>
                <w:rFonts w:ascii="Times New Roman" w:hAnsi="Times New Roman"/>
                <w:b w:val="0"/>
                <w:bCs w:val="0"/>
                <w:color w:val="0D0D0D" w:themeColor="text1" w:themeTint="F2"/>
              </w:rPr>
            </w:pPr>
          </w:p>
        </w:tc>
        <w:tc>
          <w:tcPr>
            <w:tcW w:w="7920" w:type="dxa"/>
            <w:noWrap/>
            <w:hideMark/>
          </w:tcPr>
          <w:p w:rsidR="00C07D93" w:rsidRPr="00866C1A" w:rsidRDefault="00C07D93" w:rsidP="00EB716E">
            <w:pPr>
              <w:spacing w:after="0" w:line="240" w:lineRule="auto"/>
              <w:cnfStyle w:val="000000100000"/>
              <w:rPr>
                <w:rFonts w:ascii="Times New Roman" w:hAnsi="Times New Roman"/>
                <w:b/>
                <w:bCs/>
                <w:color w:val="000000"/>
              </w:rPr>
            </w:pPr>
            <w:r w:rsidRPr="00866C1A">
              <w:rPr>
                <w:rFonts w:ascii="Times New Roman" w:hAnsi="Times New Roman"/>
                <w:b/>
                <w:bCs/>
                <w:color w:val="000000"/>
              </w:rPr>
              <w:t>Grand Total</w:t>
            </w:r>
          </w:p>
        </w:tc>
        <w:tc>
          <w:tcPr>
            <w:tcW w:w="996" w:type="dxa"/>
            <w:noWrap/>
            <w:hideMark/>
          </w:tcPr>
          <w:p w:rsidR="00C07D93" w:rsidRPr="00866C1A" w:rsidRDefault="008634AF" w:rsidP="00C07D93">
            <w:pPr>
              <w:spacing w:after="0" w:line="240" w:lineRule="auto"/>
              <w:jc w:val="right"/>
              <w:cnfStyle w:val="000000100000"/>
              <w:rPr>
                <w:rFonts w:ascii="Times New Roman" w:hAnsi="Times New Roman"/>
                <w:b/>
                <w:bCs/>
                <w:color w:val="000000"/>
              </w:rPr>
            </w:pPr>
            <w:r>
              <w:rPr>
                <w:rFonts w:ascii="Times New Roman" w:hAnsi="Times New Roman"/>
                <w:b/>
                <w:bCs/>
                <w:color w:val="000000"/>
              </w:rPr>
              <w:t>53.40</w:t>
            </w:r>
          </w:p>
        </w:tc>
      </w:tr>
    </w:tbl>
    <w:p w:rsidR="00F50566" w:rsidRDefault="00F50566" w:rsidP="00E55DAA">
      <w:pPr>
        <w:spacing w:after="0" w:line="360" w:lineRule="auto"/>
        <w:ind w:right="-180"/>
        <w:jc w:val="both"/>
        <w:outlineLvl w:val="0"/>
        <w:rPr>
          <w:rFonts w:ascii="Times New Roman" w:hAnsi="Times New Roman"/>
          <w:b/>
          <w:sz w:val="24"/>
          <w:szCs w:val="24"/>
        </w:rPr>
      </w:pPr>
    </w:p>
    <w:p w:rsidR="006450B6" w:rsidRPr="00293F00" w:rsidRDefault="00B0780C" w:rsidP="00E55DAA">
      <w:pPr>
        <w:spacing w:after="0" w:line="360" w:lineRule="auto"/>
        <w:ind w:right="-180"/>
        <w:jc w:val="both"/>
        <w:outlineLvl w:val="0"/>
        <w:rPr>
          <w:rFonts w:ascii="Times New Roman" w:hAnsi="Times New Roman"/>
          <w:b/>
          <w:sz w:val="24"/>
          <w:szCs w:val="24"/>
        </w:rPr>
      </w:pPr>
      <w:r>
        <w:rPr>
          <w:rFonts w:ascii="Times New Roman" w:hAnsi="Times New Roman"/>
          <w:b/>
          <w:sz w:val="24"/>
          <w:szCs w:val="24"/>
        </w:rPr>
        <w:t>5</w:t>
      </w:r>
      <w:r w:rsidRPr="008634AF">
        <w:rPr>
          <w:rFonts w:ascii="Times New Roman" w:hAnsi="Times New Roman"/>
          <w:sz w:val="24"/>
          <w:szCs w:val="24"/>
        </w:rPr>
        <w:t>.</w:t>
      </w:r>
      <w:r>
        <w:rPr>
          <w:rFonts w:ascii="Times New Roman" w:hAnsi="Times New Roman"/>
          <w:b/>
          <w:sz w:val="24"/>
          <w:szCs w:val="24"/>
        </w:rPr>
        <w:t>2</w:t>
      </w:r>
      <w:r w:rsidR="006450B6" w:rsidRPr="00EE0880">
        <w:rPr>
          <w:rFonts w:ascii="Times New Roman" w:hAnsi="Times New Roman"/>
          <w:b/>
          <w:sz w:val="24"/>
          <w:szCs w:val="24"/>
        </w:rPr>
        <w:t xml:space="preserve"> Green Transformation Fund (GTF):</w:t>
      </w:r>
    </w:p>
    <w:p w:rsidR="00AA3DF2" w:rsidRPr="005274FE" w:rsidRDefault="00F9560B" w:rsidP="005274FE">
      <w:pPr>
        <w:spacing w:after="0" w:line="360" w:lineRule="auto"/>
        <w:ind w:right="-180"/>
        <w:jc w:val="both"/>
        <w:rPr>
          <w:rFonts w:ascii="Times New Roman" w:hAnsi="Times New Roman"/>
          <w:sz w:val="24"/>
          <w:szCs w:val="24"/>
        </w:rPr>
      </w:pPr>
      <w:r w:rsidRPr="00293F00">
        <w:rPr>
          <w:rFonts w:ascii="Times New Roman" w:hAnsi="Times New Roman"/>
          <w:sz w:val="24"/>
          <w:szCs w:val="24"/>
        </w:rPr>
        <w:t xml:space="preserve">In January 2016, a long-term refinancing </w:t>
      </w:r>
      <w:r>
        <w:rPr>
          <w:rFonts w:ascii="Times New Roman" w:hAnsi="Times New Roman"/>
          <w:sz w:val="24"/>
          <w:szCs w:val="24"/>
        </w:rPr>
        <w:t>scheme</w:t>
      </w:r>
      <w:r w:rsidRPr="00293F00">
        <w:rPr>
          <w:rFonts w:ascii="Times New Roman" w:hAnsi="Times New Roman"/>
          <w:sz w:val="24"/>
          <w:szCs w:val="24"/>
        </w:rPr>
        <w:t xml:space="preserve"> named Green Transformation Fund (GTF) of 200 million USD was launched to ensure sustainable growth in export oriented textile and leather sectors conducive to transformation of green economy in the country</w:t>
      </w:r>
      <w:r w:rsidRPr="00293F00">
        <w:rPr>
          <w:rFonts w:ascii="Times New Roman" w:hAnsi="Times New Roman"/>
          <w:sz w:val="24"/>
          <w:szCs w:val="24"/>
          <w:vertAlign w:val="superscript"/>
        </w:rPr>
        <w:footnoteReference w:id="3"/>
      </w:r>
      <w:r w:rsidRPr="00293F00">
        <w:rPr>
          <w:rFonts w:ascii="Times New Roman" w:hAnsi="Times New Roman"/>
          <w:sz w:val="24"/>
          <w:szCs w:val="24"/>
        </w:rPr>
        <w:t xml:space="preserve">. To widen the scope of this fund, it has been </w:t>
      </w:r>
      <w:r w:rsidR="00514E0C">
        <w:rPr>
          <w:rFonts w:ascii="Times New Roman" w:hAnsi="Times New Roman"/>
          <w:sz w:val="24"/>
          <w:szCs w:val="24"/>
        </w:rPr>
        <w:t>facilitated</w:t>
      </w:r>
      <w:r w:rsidRPr="00293F00">
        <w:rPr>
          <w:rFonts w:ascii="Times New Roman" w:hAnsi="Times New Roman"/>
          <w:sz w:val="24"/>
          <w:szCs w:val="24"/>
        </w:rPr>
        <w:t xml:space="preserve"> for all manufacturer-exporters irrespective of sectors against import of capital machinery and accessories for implementing specified green/environment–friendly initiatives since September, 2019</w:t>
      </w:r>
      <w:r w:rsidRPr="00293F00">
        <w:rPr>
          <w:rFonts w:ascii="Times New Roman" w:hAnsi="Times New Roman"/>
          <w:sz w:val="24"/>
          <w:szCs w:val="24"/>
          <w:vertAlign w:val="superscript"/>
        </w:rPr>
        <w:footnoteReference w:id="4"/>
      </w:r>
      <w:r w:rsidRPr="00293F00">
        <w:rPr>
          <w:rFonts w:ascii="Times New Roman" w:hAnsi="Times New Roman"/>
          <w:sz w:val="24"/>
          <w:szCs w:val="24"/>
        </w:rPr>
        <w:t xml:space="preserve">. </w:t>
      </w:r>
      <w:r w:rsidRPr="0067270F">
        <w:rPr>
          <w:rFonts w:ascii="Times New Roman" w:hAnsi="Times New Roman"/>
          <w:sz w:val="24"/>
          <w:szCs w:val="24"/>
        </w:rPr>
        <w:t>Later</w:t>
      </w:r>
      <w:r w:rsidRPr="00293F00">
        <w:rPr>
          <w:rFonts w:ascii="Times New Roman" w:hAnsi="Times New Roman"/>
          <w:sz w:val="24"/>
          <w:szCs w:val="24"/>
        </w:rPr>
        <w:t>, 200 million Euros has been added to the fund</w:t>
      </w:r>
      <w:r w:rsidRPr="00293F00">
        <w:rPr>
          <w:rFonts w:ascii="Times New Roman" w:hAnsi="Times New Roman"/>
          <w:sz w:val="24"/>
          <w:szCs w:val="24"/>
          <w:vertAlign w:val="superscript"/>
        </w:rPr>
        <w:footnoteReference w:id="5"/>
      </w:r>
      <w:r w:rsidRPr="00293F00">
        <w:rPr>
          <w:rFonts w:ascii="Times New Roman" w:hAnsi="Times New Roman"/>
          <w:sz w:val="24"/>
          <w:szCs w:val="24"/>
        </w:rPr>
        <w:t xml:space="preserve">. This Euro component of GTF can be used to import not only green machineries but also industrial raw materials used in all manufacturing enterprises including both export oriented and deem exporters. Under the GTF in USD and Euro Component, consecutively 30 banks and 26 banks have signed participation agreement with BB. The disbursement from this Fund is 140.94 million USD &amp; 71.21 million euro till </w:t>
      </w:r>
      <w:r>
        <w:rPr>
          <w:rFonts w:ascii="Times New Roman" w:hAnsi="Times New Roman"/>
          <w:sz w:val="24"/>
          <w:szCs w:val="24"/>
        </w:rPr>
        <w:t>30 September</w:t>
      </w:r>
      <w:r w:rsidRPr="00293F00">
        <w:rPr>
          <w:rFonts w:ascii="Times New Roman" w:hAnsi="Times New Roman"/>
          <w:sz w:val="24"/>
          <w:szCs w:val="24"/>
        </w:rPr>
        <w:t>, 2023. In December, 2022 another 50 Billion refinance fund (in local currency) has been introduced to serve the same purpose</w:t>
      </w:r>
      <w:r w:rsidRPr="00293F00">
        <w:rPr>
          <w:rFonts w:ascii="Times New Roman" w:hAnsi="Times New Roman"/>
          <w:sz w:val="24"/>
          <w:szCs w:val="24"/>
          <w:vertAlign w:val="superscript"/>
        </w:rPr>
        <w:footnoteReference w:id="6"/>
      </w:r>
      <w:r w:rsidRPr="00293F00">
        <w:rPr>
          <w:rFonts w:ascii="Times New Roman" w:hAnsi="Times New Roman"/>
          <w:sz w:val="24"/>
          <w:szCs w:val="24"/>
        </w:rPr>
        <w:t>.</w:t>
      </w:r>
      <w:r>
        <w:rPr>
          <w:rFonts w:ascii="Times New Roman" w:hAnsi="Times New Roman"/>
          <w:sz w:val="24"/>
          <w:szCs w:val="24"/>
        </w:rPr>
        <w:t xml:space="preserve"> </w:t>
      </w:r>
      <w:r w:rsidR="00777929" w:rsidRPr="00786591">
        <w:rPr>
          <w:rFonts w:ascii="Times New Roman" w:hAnsi="Times New Roman"/>
          <w:sz w:val="24"/>
          <w:szCs w:val="24"/>
        </w:rPr>
        <w:t xml:space="preserve">The disbursement from this Fund is </w:t>
      </w:r>
      <w:r w:rsidR="00C10561">
        <w:rPr>
          <w:rFonts w:ascii="Times New Roman" w:eastAsiaTheme="majorEastAsia" w:hAnsi="Times New Roman" w:cstheme="majorBidi"/>
          <w:bCs/>
        </w:rPr>
        <w:t>BDT</w:t>
      </w:r>
      <w:r w:rsidR="00777929" w:rsidRPr="00786591">
        <w:rPr>
          <w:rFonts w:ascii="Times New Roman" w:hAnsi="Times New Roman"/>
          <w:sz w:val="24"/>
          <w:szCs w:val="24"/>
        </w:rPr>
        <w:t xml:space="preserve"> </w:t>
      </w:r>
      <w:r w:rsidR="005E4FC2">
        <w:rPr>
          <w:rFonts w:ascii="Times New Roman" w:hAnsi="Times New Roman"/>
          <w:color w:val="000000" w:themeColor="text1"/>
          <w:sz w:val="24"/>
          <w:szCs w:val="24"/>
        </w:rPr>
        <w:t>2527.29</w:t>
      </w:r>
      <w:r w:rsidR="00777929" w:rsidRPr="00786591">
        <w:rPr>
          <w:rFonts w:ascii="Times New Roman" w:hAnsi="Times New Roman"/>
          <w:sz w:val="24"/>
          <w:szCs w:val="24"/>
        </w:rPr>
        <w:t xml:space="preserve"> </w:t>
      </w:r>
      <w:r w:rsidR="005373E4">
        <w:rPr>
          <w:rFonts w:ascii="Times New Roman" w:hAnsi="Times New Roman"/>
          <w:color w:val="0D0D0D" w:themeColor="text1" w:themeTint="F2"/>
          <w:sz w:val="24"/>
          <w:szCs w:val="24"/>
        </w:rPr>
        <w:t>crore</w:t>
      </w:r>
      <w:r w:rsidR="00777929" w:rsidRPr="00786591">
        <w:rPr>
          <w:rFonts w:ascii="Times New Roman" w:hAnsi="Times New Roman"/>
          <w:sz w:val="24"/>
          <w:szCs w:val="24"/>
        </w:rPr>
        <w:t xml:space="preserve"> to </w:t>
      </w:r>
      <w:r w:rsidR="005E4FC2">
        <w:rPr>
          <w:rFonts w:ascii="Times New Roman" w:hAnsi="Times New Roman"/>
          <w:sz w:val="24"/>
          <w:szCs w:val="24"/>
        </w:rPr>
        <w:t>96</w:t>
      </w:r>
      <w:r w:rsidR="00777929" w:rsidRPr="00786591">
        <w:rPr>
          <w:rFonts w:ascii="Times New Roman" w:hAnsi="Times New Roman"/>
          <w:sz w:val="24"/>
          <w:szCs w:val="24"/>
        </w:rPr>
        <w:t xml:space="preserve"> cli</w:t>
      </w:r>
      <w:r w:rsidR="00786591" w:rsidRPr="00786591">
        <w:rPr>
          <w:rFonts w:ascii="Times New Roman" w:hAnsi="Times New Roman"/>
          <w:sz w:val="24"/>
          <w:szCs w:val="24"/>
        </w:rPr>
        <w:t xml:space="preserve">ents of </w:t>
      </w:r>
      <w:r w:rsidR="005E4FC2">
        <w:rPr>
          <w:rFonts w:ascii="Times New Roman" w:hAnsi="Times New Roman"/>
          <w:sz w:val="24"/>
          <w:szCs w:val="24"/>
        </w:rPr>
        <w:t xml:space="preserve">25 </w:t>
      </w:r>
      <w:r w:rsidR="00786591" w:rsidRPr="00786591">
        <w:rPr>
          <w:rFonts w:ascii="Times New Roman" w:hAnsi="Times New Roman"/>
          <w:sz w:val="24"/>
          <w:szCs w:val="24"/>
        </w:rPr>
        <w:t xml:space="preserve">banks till </w:t>
      </w:r>
      <w:r w:rsidR="00994BEA">
        <w:rPr>
          <w:rFonts w:ascii="Times New Roman" w:hAnsi="Times New Roman"/>
          <w:sz w:val="24"/>
          <w:szCs w:val="24"/>
        </w:rPr>
        <w:t xml:space="preserve">31 </w:t>
      </w:r>
      <w:r w:rsidR="005E4FC2">
        <w:rPr>
          <w:rFonts w:ascii="Times New Roman" w:hAnsi="Times New Roman"/>
          <w:sz w:val="24"/>
          <w:szCs w:val="24"/>
        </w:rPr>
        <w:t>March, 2026</w:t>
      </w:r>
      <w:r w:rsidR="00777929" w:rsidRPr="00786591">
        <w:rPr>
          <w:rFonts w:ascii="Times New Roman" w:hAnsi="Times New Roman"/>
          <w:sz w:val="24"/>
          <w:szCs w:val="24"/>
        </w:rPr>
        <w:t xml:space="preserve">. </w:t>
      </w:r>
      <w:r w:rsidR="002C291F" w:rsidRPr="003D1240">
        <w:rPr>
          <w:rFonts w:ascii="Times New Roman" w:hAnsi="Times New Roman"/>
          <w:sz w:val="24"/>
          <w:szCs w:val="24"/>
        </w:rPr>
        <w:t xml:space="preserve">In </w:t>
      </w:r>
      <w:r w:rsidR="005E4FC2">
        <w:rPr>
          <w:rFonts w:ascii="Times New Roman" w:hAnsi="Times New Roman"/>
          <w:color w:val="0D0D0D" w:themeColor="text1" w:themeTint="F2"/>
          <w:sz w:val="24"/>
          <w:szCs w:val="24"/>
        </w:rPr>
        <w:t>January-March, 2026</w:t>
      </w:r>
      <w:r w:rsidR="002C291F" w:rsidRPr="003D1240">
        <w:rPr>
          <w:rFonts w:ascii="Times New Roman" w:hAnsi="Times New Roman"/>
          <w:sz w:val="24"/>
          <w:szCs w:val="24"/>
        </w:rPr>
        <w:t xml:space="preserve"> quarter BDT </w:t>
      </w:r>
      <w:r w:rsidR="005E4FC2">
        <w:rPr>
          <w:rFonts w:ascii="Times New Roman" w:hAnsi="Times New Roman"/>
          <w:sz w:val="24"/>
          <w:szCs w:val="24"/>
        </w:rPr>
        <w:t>259.80</w:t>
      </w:r>
      <w:r w:rsidR="002C291F" w:rsidRPr="003D1240">
        <w:rPr>
          <w:rFonts w:ascii="Times New Roman" w:hAnsi="Times New Roman"/>
          <w:sz w:val="24"/>
          <w:szCs w:val="24"/>
        </w:rPr>
        <w:t xml:space="preserve"> </w:t>
      </w:r>
      <w:r w:rsidR="005373E4" w:rsidRPr="003D1240">
        <w:rPr>
          <w:rFonts w:ascii="Times New Roman" w:hAnsi="Times New Roman"/>
          <w:sz w:val="24"/>
          <w:szCs w:val="24"/>
        </w:rPr>
        <w:t>crore</w:t>
      </w:r>
      <w:r w:rsidR="002C291F" w:rsidRPr="003D1240">
        <w:rPr>
          <w:rFonts w:ascii="Times New Roman" w:hAnsi="Times New Roman"/>
          <w:sz w:val="24"/>
          <w:szCs w:val="24"/>
        </w:rPr>
        <w:t xml:space="preserve"> has been disbursed to </w:t>
      </w:r>
      <w:r w:rsidR="0047623A" w:rsidRPr="003D1240">
        <w:rPr>
          <w:rFonts w:ascii="Times New Roman" w:hAnsi="Times New Roman"/>
          <w:sz w:val="24"/>
          <w:szCs w:val="24"/>
        </w:rPr>
        <w:t>0</w:t>
      </w:r>
      <w:r w:rsidR="005E4FC2">
        <w:rPr>
          <w:rFonts w:ascii="Times New Roman" w:hAnsi="Times New Roman"/>
          <w:sz w:val="24"/>
          <w:szCs w:val="24"/>
        </w:rPr>
        <w:t>9</w:t>
      </w:r>
      <w:r w:rsidR="002C291F" w:rsidRPr="003D1240">
        <w:rPr>
          <w:rFonts w:ascii="Times New Roman" w:hAnsi="Times New Roman"/>
          <w:sz w:val="24"/>
          <w:szCs w:val="24"/>
        </w:rPr>
        <w:t xml:space="preserve"> clients of </w:t>
      </w:r>
      <w:r w:rsidR="0047623A" w:rsidRPr="003D1240">
        <w:rPr>
          <w:rFonts w:ascii="Times New Roman" w:hAnsi="Times New Roman"/>
          <w:sz w:val="24"/>
          <w:szCs w:val="24"/>
        </w:rPr>
        <w:t>0</w:t>
      </w:r>
      <w:r w:rsidR="005E4FC2">
        <w:rPr>
          <w:rFonts w:ascii="Times New Roman" w:hAnsi="Times New Roman"/>
          <w:sz w:val="24"/>
          <w:szCs w:val="24"/>
        </w:rPr>
        <w:t>6</w:t>
      </w:r>
      <w:r w:rsidR="002C291F" w:rsidRPr="003D1240">
        <w:rPr>
          <w:rFonts w:ascii="Times New Roman" w:hAnsi="Times New Roman"/>
          <w:sz w:val="24"/>
          <w:szCs w:val="24"/>
        </w:rPr>
        <w:t xml:space="preserve"> banks fr</w:t>
      </w:r>
      <w:r w:rsidR="006A706E" w:rsidRPr="003D1240">
        <w:rPr>
          <w:rFonts w:ascii="Times New Roman" w:hAnsi="Times New Roman"/>
          <w:sz w:val="24"/>
          <w:szCs w:val="24"/>
        </w:rPr>
        <w:t>om this local currency GTF fund.</w:t>
      </w:r>
    </w:p>
    <w:p w:rsidR="003D1240" w:rsidRDefault="003D1240" w:rsidP="00E55DAA">
      <w:pPr>
        <w:spacing w:after="0" w:line="360" w:lineRule="auto"/>
        <w:ind w:right="-180"/>
        <w:jc w:val="both"/>
        <w:outlineLvl w:val="0"/>
        <w:rPr>
          <w:rFonts w:ascii="Times New Roman" w:hAnsi="Times New Roman"/>
          <w:b/>
          <w:sz w:val="24"/>
          <w:szCs w:val="24"/>
        </w:rPr>
      </w:pPr>
    </w:p>
    <w:p w:rsidR="006450B6" w:rsidRPr="00293F00" w:rsidRDefault="00B0780C" w:rsidP="00E55DAA">
      <w:pPr>
        <w:spacing w:after="0" w:line="360" w:lineRule="auto"/>
        <w:ind w:right="-180"/>
        <w:jc w:val="both"/>
        <w:outlineLvl w:val="0"/>
        <w:rPr>
          <w:rFonts w:ascii="Times New Roman" w:hAnsi="Times New Roman"/>
          <w:sz w:val="24"/>
          <w:szCs w:val="24"/>
        </w:rPr>
      </w:pPr>
      <w:r>
        <w:rPr>
          <w:rFonts w:ascii="Times New Roman" w:hAnsi="Times New Roman"/>
          <w:b/>
          <w:sz w:val="24"/>
          <w:szCs w:val="24"/>
        </w:rPr>
        <w:t>5.3</w:t>
      </w:r>
      <w:r w:rsidR="006450B6" w:rsidRPr="00EE0880">
        <w:rPr>
          <w:rFonts w:ascii="Times New Roman" w:hAnsi="Times New Roman"/>
          <w:b/>
          <w:sz w:val="24"/>
          <w:szCs w:val="24"/>
        </w:rPr>
        <w:t xml:space="preserve"> Technology Development/Up-gradation Fund</w:t>
      </w:r>
      <w:r w:rsidR="00E60E1B">
        <w:rPr>
          <w:rFonts w:ascii="Times New Roman" w:hAnsi="Times New Roman"/>
          <w:b/>
          <w:sz w:val="24"/>
          <w:szCs w:val="24"/>
        </w:rPr>
        <w:t xml:space="preserve"> (TDF):</w:t>
      </w:r>
    </w:p>
    <w:p w:rsidR="006402D3" w:rsidRPr="00525E2D" w:rsidRDefault="00F9560B" w:rsidP="00525E2D">
      <w:pPr>
        <w:spacing w:after="0" w:line="360" w:lineRule="auto"/>
        <w:ind w:right="-180"/>
        <w:jc w:val="both"/>
        <w:rPr>
          <w:rFonts w:ascii="Times New Roman" w:hAnsi="Times New Roman"/>
          <w:sz w:val="24"/>
          <w:szCs w:val="24"/>
        </w:rPr>
      </w:pPr>
      <w:r w:rsidRPr="00293F00">
        <w:rPr>
          <w:rFonts w:ascii="Times New Roman" w:hAnsi="Times New Roman"/>
          <w:sz w:val="24"/>
          <w:szCs w:val="24"/>
        </w:rPr>
        <w:t>Refinance Fund for Technology Development/Up-gradation of BDT 10 (Ten) billion offers refinance facility for the modernization and technological development/up-gradation of export oriented industries in Bangladesh</w:t>
      </w:r>
      <w:r w:rsidRPr="00293F00">
        <w:rPr>
          <w:rFonts w:ascii="Times New Roman" w:hAnsi="Times New Roman"/>
          <w:sz w:val="24"/>
          <w:szCs w:val="24"/>
          <w:vertAlign w:val="superscript"/>
        </w:rPr>
        <w:footnoteReference w:id="7"/>
      </w:r>
      <w:r w:rsidRPr="00293F00">
        <w:rPr>
          <w:rFonts w:ascii="Times New Roman" w:hAnsi="Times New Roman"/>
          <w:sz w:val="24"/>
          <w:szCs w:val="24"/>
        </w:rPr>
        <w:t>. So far 35 industrial sectors mentioned in Export Policy 20</w:t>
      </w:r>
      <w:r>
        <w:rPr>
          <w:rFonts w:ascii="Times New Roman" w:hAnsi="Times New Roman"/>
          <w:sz w:val="24"/>
          <w:szCs w:val="24"/>
        </w:rPr>
        <w:t>21-2024</w:t>
      </w:r>
      <w:r w:rsidRPr="00293F00">
        <w:rPr>
          <w:rFonts w:ascii="Times New Roman" w:hAnsi="Times New Roman"/>
          <w:sz w:val="24"/>
          <w:szCs w:val="24"/>
        </w:rPr>
        <w:t xml:space="preserve"> under 11 initiatives/categories are included in the fund. The fund has been circulated for banks and </w:t>
      </w:r>
      <w:r>
        <w:rPr>
          <w:rFonts w:ascii="Times New Roman" w:hAnsi="Times New Roman"/>
          <w:sz w:val="24"/>
          <w:szCs w:val="24"/>
        </w:rPr>
        <w:t>Finance Companies</w:t>
      </w:r>
      <w:r w:rsidRPr="00293F00">
        <w:rPr>
          <w:rFonts w:ascii="Times New Roman" w:hAnsi="Times New Roman"/>
          <w:sz w:val="24"/>
          <w:szCs w:val="24"/>
        </w:rPr>
        <w:t xml:space="preserve"> through the SFD Circular No-02 dated 17 January 2021 and SFD Circular letter No-01 dated 08 June 2023</w:t>
      </w:r>
      <w:r>
        <w:rPr>
          <w:rFonts w:ascii="Times New Roman" w:hAnsi="Times New Roman"/>
          <w:sz w:val="24"/>
          <w:szCs w:val="24"/>
        </w:rPr>
        <w:t xml:space="preserve">. </w:t>
      </w:r>
      <w:r w:rsidR="00A06A8E">
        <w:rPr>
          <w:rFonts w:ascii="Times New Roman" w:hAnsi="Times New Roman"/>
          <w:sz w:val="24"/>
          <w:szCs w:val="24"/>
        </w:rPr>
        <w:t>31</w:t>
      </w:r>
      <w:r>
        <w:rPr>
          <w:rFonts w:ascii="Times New Roman" w:hAnsi="Times New Roman"/>
          <w:sz w:val="24"/>
          <w:szCs w:val="24"/>
        </w:rPr>
        <w:t xml:space="preserve"> </w:t>
      </w:r>
      <w:r w:rsidRPr="00293F00">
        <w:rPr>
          <w:rFonts w:ascii="Times New Roman" w:hAnsi="Times New Roman"/>
          <w:sz w:val="24"/>
          <w:szCs w:val="24"/>
        </w:rPr>
        <w:t xml:space="preserve">Banks &amp; 9 </w:t>
      </w:r>
      <w:r>
        <w:rPr>
          <w:rFonts w:ascii="Times New Roman" w:hAnsi="Times New Roman"/>
          <w:sz w:val="24"/>
          <w:szCs w:val="24"/>
        </w:rPr>
        <w:t>Finance Companies</w:t>
      </w:r>
      <w:r w:rsidRPr="00293F00">
        <w:rPr>
          <w:rFonts w:ascii="Times New Roman" w:hAnsi="Times New Roman"/>
          <w:sz w:val="24"/>
          <w:szCs w:val="24"/>
        </w:rPr>
        <w:t xml:space="preserve"> are covenanted with Sustainable Finance Department for this fund.</w:t>
      </w:r>
      <w:r w:rsidR="006450B6" w:rsidRPr="00293F00">
        <w:rPr>
          <w:rFonts w:ascii="Times New Roman" w:hAnsi="Times New Roman"/>
          <w:sz w:val="24"/>
          <w:szCs w:val="24"/>
        </w:rPr>
        <w:t xml:space="preserve"> The disbursement from this Fund is</w:t>
      </w:r>
      <w:r w:rsidR="00A45B2C" w:rsidRPr="00293F00">
        <w:rPr>
          <w:rFonts w:ascii="Times New Roman" w:hAnsi="Times New Roman"/>
          <w:sz w:val="24"/>
          <w:szCs w:val="24"/>
        </w:rPr>
        <w:t xml:space="preserve"> </w:t>
      </w:r>
      <w:r w:rsidR="001F1497">
        <w:rPr>
          <w:rFonts w:ascii="Times New Roman" w:eastAsiaTheme="majorEastAsia" w:hAnsi="Times New Roman" w:cstheme="majorBidi"/>
          <w:bCs/>
        </w:rPr>
        <w:t>BDT</w:t>
      </w:r>
      <w:r w:rsidR="001F1497">
        <w:rPr>
          <w:rFonts w:ascii="Times New Roman" w:hAnsi="Times New Roman"/>
          <w:sz w:val="24"/>
          <w:szCs w:val="24"/>
        </w:rPr>
        <w:t xml:space="preserve"> </w:t>
      </w:r>
      <w:r w:rsidR="00AA7496">
        <w:rPr>
          <w:rFonts w:ascii="Times New Roman" w:hAnsi="Times New Roman"/>
          <w:sz w:val="24"/>
          <w:szCs w:val="24"/>
        </w:rPr>
        <w:t>1,104.69</w:t>
      </w:r>
      <w:r w:rsidR="00661FEA" w:rsidRPr="00293F00">
        <w:rPr>
          <w:rFonts w:ascii="Times New Roman" w:hAnsi="Times New Roman"/>
          <w:sz w:val="24"/>
          <w:szCs w:val="24"/>
        </w:rPr>
        <w:t xml:space="preserve"> </w:t>
      </w:r>
      <w:r w:rsidR="005373E4">
        <w:rPr>
          <w:rFonts w:ascii="Times New Roman" w:hAnsi="Times New Roman"/>
          <w:color w:val="0D0D0D" w:themeColor="text1" w:themeTint="F2"/>
          <w:sz w:val="24"/>
          <w:szCs w:val="24"/>
        </w:rPr>
        <w:t>crore</w:t>
      </w:r>
      <w:r w:rsidR="00661FEA" w:rsidRPr="00293F00">
        <w:rPr>
          <w:rFonts w:ascii="Times New Roman" w:hAnsi="Times New Roman"/>
          <w:sz w:val="24"/>
          <w:szCs w:val="24"/>
        </w:rPr>
        <w:t xml:space="preserve"> till </w:t>
      </w:r>
      <w:r w:rsidR="00AA7496">
        <w:rPr>
          <w:rFonts w:ascii="Times New Roman" w:hAnsi="Times New Roman"/>
          <w:sz w:val="24"/>
          <w:szCs w:val="24"/>
        </w:rPr>
        <w:t>31 March, 2026</w:t>
      </w:r>
      <w:r w:rsidR="006450B6" w:rsidRPr="00293F00">
        <w:rPr>
          <w:rFonts w:ascii="Times New Roman" w:hAnsi="Times New Roman"/>
          <w:sz w:val="24"/>
          <w:szCs w:val="24"/>
        </w:rPr>
        <w:t xml:space="preserve">. </w:t>
      </w:r>
      <w:r w:rsidR="00661FEA" w:rsidRPr="003D1240">
        <w:rPr>
          <w:rFonts w:ascii="Times New Roman" w:hAnsi="Times New Roman"/>
          <w:sz w:val="24"/>
          <w:szCs w:val="24"/>
        </w:rPr>
        <w:t xml:space="preserve">In </w:t>
      </w:r>
      <w:r w:rsidR="00AA7496">
        <w:rPr>
          <w:rFonts w:ascii="Times New Roman" w:hAnsi="Times New Roman"/>
          <w:color w:val="0D0D0D" w:themeColor="text1" w:themeTint="F2"/>
          <w:sz w:val="24"/>
          <w:szCs w:val="24"/>
        </w:rPr>
        <w:t>January-March, 2026</w:t>
      </w:r>
      <w:r w:rsidR="00661FEA" w:rsidRPr="003D1240">
        <w:rPr>
          <w:rFonts w:ascii="Times New Roman" w:hAnsi="Times New Roman"/>
          <w:sz w:val="24"/>
          <w:szCs w:val="24"/>
        </w:rPr>
        <w:t xml:space="preserve"> </w:t>
      </w:r>
      <w:r w:rsidR="006450B6" w:rsidRPr="003D1240">
        <w:rPr>
          <w:rFonts w:ascii="Times New Roman" w:hAnsi="Times New Roman"/>
          <w:sz w:val="24"/>
          <w:szCs w:val="24"/>
        </w:rPr>
        <w:t xml:space="preserve">quarter disbursement from this fund is </w:t>
      </w:r>
      <w:r w:rsidR="001F1497" w:rsidRPr="003D1240">
        <w:rPr>
          <w:rFonts w:ascii="Times New Roman" w:eastAsiaTheme="majorEastAsia" w:hAnsi="Times New Roman" w:cstheme="majorBidi"/>
          <w:bCs/>
        </w:rPr>
        <w:t>BDT</w:t>
      </w:r>
      <w:r w:rsidR="001F1497" w:rsidRPr="003D1240">
        <w:rPr>
          <w:rFonts w:ascii="Times New Roman" w:hAnsi="Times New Roman"/>
          <w:sz w:val="24"/>
          <w:szCs w:val="24"/>
        </w:rPr>
        <w:t xml:space="preserve"> </w:t>
      </w:r>
      <w:r w:rsidR="00AA7496">
        <w:rPr>
          <w:rFonts w:ascii="Times New Roman" w:hAnsi="Times New Roman"/>
          <w:sz w:val="24"/>
          <w:szCs w:val="24"/>
        </w:rPr>
        <w:t>18.95</w:t>
      </w:r>
      <w:r w:rsidR="00661FEA" w:rsidRPr="003D1240">
        <w:rPr>
          <w:rFonts w:ascii="Times New Roman" w:hAnsi="Times New Roman"/>
          <w:b/>
          <w:sz w:val="24"/>
          <w:szCs w:val="24"/>
        </w:rPr>
        <w:t xml:space="preserve"> </w:t>
      </w:r>
      <w:r w:rsidR="005373E4" w:rsidRPr="003D1240">
        <w:rPr>
          <w:rFonts w:ascii="Times New Roman" w:hAnsi="Times New Roman"/>
          <w:sz w:val="24"/>
          <w:szCs w:val="24"/>
        </w:rPr>
        <w:t>crore</w:t>
      </w:r>
      <w:r w:rsidR="006450B6" w:rsidRPr="003D1240">
        <w:rPr>
          <w:rFonts w:ascii="Times New Roman" w:hAnsi="Times New Roman"/>
          <w:sz w:val="24"/>
          <w:szCs w:val="24"/>
        </w:rPr>
        <w:t xml:space="preserve"> </w:t>
      </w:r>
      <w:r w:rsidR="0076202F" w:rsidRPr="003D1240">
        <w:rPr>
          <w:rFonts w:ascii="Times New Roman" w:hAnsi="Times New Roman"/>
          <w:sz w:val="24"/>
          <w:szCs w:val="24"/>
        </w:rPr>
        <w:t>in</w:t>
      </w:r>
      <w:r w:rsidR="0042370C" w:rsidRPr="003D1240">
        <w:rPr>
          <w:rFonts w:ascii="Times New Roman" w:hAnsi="Times New Roman"/>
          <w:sz w:val="24"/>
          <w:szCs w:val="24"/>
        </w:rPr>
        <w:t xml:space="preserve"> </w:t>
      </w:r>
      <w:r w:rsidR="00AA7496">
        <w:rPr>
          <w:rFonts w:ascii="Times New Roman" w:hAnsi="Times New Roman"/>
          <w:sz w:val="24"/>
          <w:szCs w:val="24"/>
        </w:rPr>
        <w:t>2</w:t>
      </w:r>
      <w:r w:rsidR="006450B6" w:rsidRPr="003D1240">
        <w:rPr>
          <w:rFonts w:ascii="Times New Roman" w:hAnsi="Times New Roman"/>
          <w:sz w:val="24"/>
          <w:szCs w:val="24"/>
        </w:rPr>
        <w:t xml:space="preserve"> project</w:t>
      </w:r>
      <w:r w:rsidR="00661FEA" w:rsidRPr="003D1240">
        <w:rPr>
          <w:rFonts w:ascii="Times New Roman" w:hAnsi="Times New Roman"/>
          <w:sz w:val="24"/>
          <w:szCs w:val="24"/>
        </w:rPr>
        <w:t>s</w:t>
      </w:r>
      <w:r w:rsidR="006450B6" w:rsidRPr="003D1240">
        <w:rPr>
          <w:rFonts w:ascii="Times New Roman" w:hAnsi="Times New Roman"/>
          <w:sz w:val="24"/>
          <w:szCs w:val="24"/>
        </w:rPr>
        <w:t>.</w:t>
      </w:r>
      <w:r w:rsidR="006402D3">
        <w:rPr>
          <w:rFonts w:ascii="Times New Roman" w:hAnsi="Times New Roman"/>
          <w:color w:val="FF0000"/>
          <w:sz w:val="24"/>
          <w:szCs w:val="24"/>
        </w:rPr>
        <w:br w:type="page"/>
      </w:r>
    </w:p>
    <w:p w:rsidR="00F9560B" w:rsidRPr="00350EBD" w:rsidRDefault="00413A29" w:rsidP="00ED1E5C">
      <w:pPr>
        <w:spacing w:after="0" w:line="360" w:lineRule="auto"/>
        <w:ind w:right="-180"/>
        <w:jc w:val="both"/>
        <w:rPr>
          <w:rFonts w:ascii="Times New Roman" w:hAnsi="Times New Roman"/>
          <w:b/>
          <w:color w:val="000000"/>
          <w:sz w:val="24"/>
          <w:szCs w:val="24"/>
        </w:rPr>
      </w:pPr>
      <w:r w:rsidRPr="00293F00">
        <w:rPr>
          <w:rFonts w:ascii="Times New Roman" w:hAnsi="Times New Roman"/>
          <w:b/>
          <w:sz w:val="24"/>
          <w:szCs w:val="24"/>
        </w:rPr>
        <w:lastRenderedPageBreak/>
        <w:t>6</w:t>
      </w:r>
      <w:r w:rsidR="0013081B">
        <w:rPr>
          <w:rFonts w:ascii="Times New Roman" w:hAnsi="Times New Roman"/>
          <w:b/>
          <w:sz w:val="24"/>
          <w:szCs w:val="24"/>
        </w:rPr>
        <w:t>.</w:t>
      </w:r>
      <w:r w:rsidR="00C41DE0" w:rsidRPr="00293F00">
        <w:rPr>
          <w:rFonts w:ascii="Times New Roman" w:hAnsi="Times New Roman"/>
          <w:b/>
          <w:color w:val="000000"/>
          <w:sz w:val="24"/>
          <w:szCs w:val="24"/>
        </w:rPr>
        <w:t xml:space="preserve"> Concluding Remarks:</w:t>
      </w:r>
    </w:p>
    <w:p w:rsidR="009F6449" w:rsidRPr="009F6449" w:rsidRDefault="009F6449" w:rsidP="009F6449">
      <w:pPr>
        <w:spacing w:line="360" w:lineRule="auto"/>
        <w:jc w:val="both"/>
        <w:rPr>
          <w:rFonts w:ascii="Times New Roman" w:hAnsi="Times New Roman"/>
          <w:color w:val="000000" w:themeColor="text1"/>
          <w:sz w:val="24"/>
          <w:szCs w:val="24"/>
        </w:rPr>
      </w:pPr>
      <w:r w:rsidRPr="009F6449">
        <w:rPr>
          <w:rFonts w:ascii="Times New Roman" w:hAnsi="Times New Roman"/>
          <w:color w:val="000000" w:themeColor="text1"/>
          <w:sz w:val="24"/>
          <w:szCs w:val="24"/>
        </w:rPr>
        <w:t xml:space="preserve">Ensuring a secure and sustainable financial </w:t>
      </w:r>
      <w:r>
        <w:rPr>
          <w:rFonts w:ascii="Times New Roman" w:hAnsi="Times New Roman"/>
          <w:color w:val="000000" w:themeColor="text1"/>
          <w:sz w:val="24"/>
          <w:szCs w:val="24"/>
        </w:rPr>
        <w:t>ecosystem</w:t>
      </w:r>
      <w:r w:rsidRPr="009F6449">
        <w:rPr>
          <w:rFonts w:ascii="Times New Roman" w:hAnsi="Times New Roman"/>
          <w:color w:val="000000" w:themeColor="text1"/>
          <w:sz w:val="24"/>
          <w:szCs w:val="24"/>
        </w:rPr>
        <w:t xml:space="preserve"> requires a coherent, well-sequenced policy approach supported by strong institutional commitment. In this regard, Bangladesh Bank has, over time, established comprehensive sustainable finance architecture through a clear chronol</w:t>
      </w:r>
      <w:r>
        <w:rPr>
          <w:rFonts w:ascii="Times New Roman" w:hAnsi="Times New Roman"/>
          <w:color w:val="000000" w:themeColor="text1"/>
          <w:sz w:val="24"/>
          <w:szCs w:val="24"/>
        </w:rPr>
        <w:t xml:space="preserve">ogy of regulatory interventions, </w:t>
      </w:r>
      <w:r w:rsidRPr="009F6449">
        <w:rPr>
          <w:rFonts w:ascii="Times New Roman" w:hAnsi="Times New Roman"/>
          <w:color w:val="000000" w:themeColor="text1"/>
          <w:sz w:val="24"/>
          <w:szCs w:val="24"/>
        </w:rPr>
        <w:t>ranging from the early green banking and environmental risk management guidelines to the introduction and subsequent strengthening of the Sustainable Finance Policy and</w:t>
      </w:r>
      <w:r>
        <w:rPr>
          <w:rFonts w:ascii="Times New Roman" w:hAnsi="Times New Roman"/>
          <w:color w:val="000000" w:themeColor="text1"/>
          <w:sz w:val="24"/>
          <w:szCs w:val="24"/>
        </w:rPr>
        <w:t xml:space="preserve"> Sustainability and Climate-related Financial Disclosure for</w:t>
      </w:r>
      <w:r w:rsidRPr="009F6449">
        <w:rPr>
          <w:rFonts w:ascii="Times New Roman" w:hAnsi="Times New Roman"/>
          <w:color w:val="000000" w:themeColor="text1"/>
          <w:sz w:val="24"/>
          <w:szCs w:val="24"/>
        </w:rPr>
        <w:t xml:space="preserve"> Finance Companies. This gradual yet strategic progression has enabled the financial sector to systematically integrate environmental, social, and governance considerations into mainstream financing decisions.</w:t>
      </w:r>
    </w:p>
    <w:p w:rsidR="009F6449" w:rsidRPr="009F6449" w:rsidRDefault="009F6449" w:rsidP="009F6449">
      <w:pPr>
        <w:spacing w:line="360" w:lineRule="auto"/>
        <w:jc w:val="both"/>
        <w:rPr>
          <w:rFonts w:ascii="Times New Roman" w:hAnsi="Times New Roman"/>
          <w:b/>
          <w:bCs/>
          <w:color w:val="000000" w:themeColor="text1"/>
          <w:sz w:val="24"/>
          <w:szCs w:val="24"/>
        </w:rPr>
      </w:pPr>
      <w:r w:rsidRPr="00BC0653">
        <w:rPr>
          <w:rFonts w:ascii="Times New Roman" w:hAnsi="Times New Roman"/>
          <w:sz w:val="24"/>
          <w:szCs w:val="24"/>
        </w:rPr>
        <w:t xml:space="preserve">The performance during the </w:t>
      </w:r>
      <w:r w:rsidR="004041CF">
        <w:rPr>
          <w:rFonts w:ascii="Times New Roman" w:hAnsi="Times New Roman"/>
          <w:sz w:val="24"/>
          <w:szCs w:val="24"/>
        </w:rPr>
        <w:t>January-March 2026</w:t>
      </w:r>
      <w:r w:rsidRPr="00BC0653">
        <w:rPr>
          <w:rFonts w:ascii="Times New Roman" w:hAnsi="Times New Roman"/>
          <w:sz w:val="24"/>
          <w:szCs w:val="24"/>
        </w:rPr>
        <w:t xml:space="preserve"> quarter reflects the outcomes of this </w:t>
      </w:r>
      <w:r w:rsidRPr="00925CEB">
        <w:rPr>
          <w:rFonts w:ascii="Times New Roman" w:hAnsi="Times New Roman"/>
          <w:sz w:val="24"/>
          <w:szCs w:val="24"/>
        </w:rPr>
        <w:t>policy evolution.</w:t>
      </w:r>
      <w:r w:rsidRPr="00BC0653">
        <w:rPr>
          <w:rFonts w:ascii="Times New Roman" w:hAnsi="Times New Roman"/>
          <w:sz w:val="24"/>
          <w:szCs w:val="24"/>
        </w:rPr>
        <w:t xml:space="preserve"> Total green finance disbursement by banks and finance companies amounted to </w:t>
      </w:r>
      <w:r w:rsidRPr="00BC0653">
        <w:rPr>
          <w:rFonts w:ascii="Times New Roman" w:hAnsi="Times New Roman"/>
          <w:bCs/>
          <w:sz w:val="24"/>
          <w:szCs w:val="24"/>
        </w:rPr>
        <w:t xml:space="preserve">BDT </w:t>
      </w:r>
      <w:r w:rsidR="004041CF">
        <w:rPr>
          <w:rFonts w:ascii="Times New Roman" w:hAnsi="Times New Roman"/>
          <w:bCs/>
          <w:color w:val="000000"/>
        </w:rPr>
        <w:t>5,196.70</w:t>
      </w:r>
      <w:r w:rsidRPr="00BC0653">
        <w:rPr>
          <w:rFonts w:ascii="Times New Roman" w:hAnsi="Times New Roman"/>
          <w:bCs/>
          <w:sz w:val="24"/>
          <w:szCs w:val="24"/>
        </w:rPr>
        <w:t xml:space="preserve"> crore</w:t>
      </w:r>
      <w:r w:rsidRPr="00BC0653">
        <w:rPr>
          <w:rFonts w:ascii="Times New Roman" w:hAnsi="Times New Roman"/>
          <w:sz w:val="24"/>
          <w:szCs w:val="24"/>
        </w:rPr>
        <w:t>, record</w:t>
      </w:r>
      <w:r w:rsidR="00BC0653" w:rsidRPr="00BC0653">
        <w:rPr>
          <w:rFonts w:ascii="Times New Roman" w:hAnsi="Times New Roman"/>
          <w:sz w:val="24"/>
          <w:szCs w:val="24"/>
        </w:rPr>
        <w:t>ing a moderate</w:t>
      </w:r>
      <w:r w:rsidRPr="00BC0653">
        <w:rPr>
          <w:rFonts w:ascii="Times New Roman" w:hAnsi="Times New Roman"/>
          <w:sz w:val="24"/>
          <w:szCs w:val="24"/>
        </w:rPr>
        <w:t xml:space="preserve"> </w:t>
      </w:r>
      <w:r w:rsidR="004041CF">
        <w:rPr>
          <w:rFonts w:ascii="Times New Roman" w:hAnsi="Times New Roman"/>
          <w:sz w:val="24"/>
          <w:szCs w:val="24"/>
        </w:rPr>
        <w:t>de</w:t>
      </w:r>
      <w:r w:rsidR="00BC0653" w:rsidRPr="00BC0653">
        <w:rPr>
          <w:rFonts w:ascii="Times New Roman" w:hAnsi="Times New Roman"/>
          <w:sz w:val="24"/>
          <w:szCs w:val="24"/>
        </w:rPr>
        <w:t>crease</w:t>
      </w:r>
      <w:r w:rsidRPr="00BC0653">
        <w:rPr>
          <w:rFonts w:ascii="Times New Roman" w:hAnsi="Times New Roman"/>
          <w:sz w:val="24"/>
          <w:szCs w:val="24"/>
        </w:rPr>
        <w:t xml:space="preserve"> compared to the previous quarter, while total sustainable finance disbursement reached </w:t>
      </w:r>
      <w:r w:rsidR="00BC0653" w:rsidRPr="00BC0653">
        <w:rPr>
          <w:rFonts w:ascii="Times New Roman" w:hAnsi="Times New Roman"/>
          <w:bCs/>
          <w:sz w:val="24"/>
          <w:szCs w:val="24"/>
        </w:rPr>
        <w:t>BDT</w:t>
      </w:r>
      <w:r w:rsidR="004041CF">
        <w:rPr>
          <w:rFonts w:ascii="Times New Roman" w:hAnsi="Times New Roman"/>
          <w:bCs/>
          <w:sz w:val="24"/>
          <w:szCs w:val="24"/>
        </w:rPr>
        <w:t xml:space="preserve"> </w:t>
      </w:r>
      <w:r w:rsidR="004041CF">
        <w:rPr>
          <w:rFonts w:ascii="Times New Roman" w:hAnsi="Times New Roman"/>
          <w:bCs/>
          <w:color w:val="000000"/>
        </w:rPr>
        <w:t xml:space="preserve">100,057.02 </w:t>
      </w:r>
      <w:r w:rsidRPr="00BC0653">
        <w:rPr>
          <w:rFonts w:ascii="Times New Roman" w:hAnsi="Times New Roman"/>
          <w:bCs/>
          <w:sz w:val="24"/>
          <w:szCs w:val="24"/>
        </w:rPr>
        <w:t>crore</w:t>
      </w:r>
      <w:r w:rsidRPr="00BC0653">
        <w:rPr>
          <w:rFonts w:ascii="Times New Roman" w:hAnsi="Times New Roman"/>
          <w:sz w:val="24"/>
          <w:szCs w:val="24"/>
        </w:rPr>
        <w:t>.</w:t>
      </w:r>
      <w:r w:rsidR="00810E4F">
        <w:rPr>
          <w:rFonts w:ascii="Times New Roman" w:hAnsi="Times New Roman"/>
          <w:color w:val="FF0000"/>
          <w:sz w:val="24"/>
          <w:szCs w:val="24"/>
        </w:rPr>
        <w:t xml:space="preserve"> </w:t>
      </w:r>
      <w:r w:rsidR="00BC0653">
        <w:rPr>
          <w:rFonts w:ascii="Times New Roman" w:hAnsi="Times New Roman"/>
          <w:color w:val="000000" w:themeColor="text1"/>
          <w:sz w:val="24"/>
          <w:szCs w:val="24"/>
        </w:rPr>
        <w:t>The sector-wise</w:t>
      </w:r>
      <w:r w:rsidRPr="009F6449">
        <w:rPr>
          <w:rFonts w:ascii="Times New Roman" w:hAnsi="Times New Roman"/>
          <w:color w:val="000000" w:themeColor="text1"/>
          <w:sz w:val="24"/>
          <w:szCs w:val="24"/>
        </w:rPr>
        <w:t xml:space="preserve"> distribution further shows that sustainable finance is increasingly mainstreamed, with sustainability-linked and MSME financing dominating overall disbursement, alongside continued support for green finance, sustainable agriculture, and socially responsible financing.</w:t>
      </w:r>
    </w:p>
    <w:p w:rsidR="009F6449" w:rsidRPr="009F6449" w:rsidRDefault="009F6449" w:rsidP="009F6449">
      <w:pPr>
        <w:spacing w:line="360" w:lineRule="auto"/>
        <w:jc w:val="both"/>
        <w:rPr>
          <w:rFonts w:ascii="Times New Roman" w:hAnsi="Times New Roman"/>
          <w:color w:val="000000" w:themeColor="text1"/>
          <w:sz w:val="24"/>
          <w:szCs w:val="24"/>
        </w:rPr>
      </w:pPr>
      <w:r w:rsidRPr="009F6449">
        <w:rPr>
          <w:rFonts w:ascii="Times New Roman" w:hAnsi="Times New Roman"/>
          <w:color w:val="000000" w:themeColor="text1"/>
          <w:sz w:val="24"/>
          <w:szCs w:val="24"/>
        </w:rPr>
        <w:t>Bangladesh Bank’s ongoing policy refinements, target-based frameworks, sustainability ratings, disclosure requirements, and refinance support have been instrumental in reinforcing this positive trajectory. Refinance facilities, in particular, have strengthened incentives for green banking and facilitated investment in environmentally friendly technologies and practices. While variations in quarterly trends highlight the need for continued policy alignment and capacity building, the overall direction remains positive and consistent with national development priorities.</w:t>
      </w:r>
    </w:p>
    <w:p w:rsidR="009F6449" w:rsidRPr="009F6449" w:rsidRDefault="009F6449" w:rsidP="009F6449">
      <w:pPr>
        <w:spacing w:line="360" w:lineRule="auto"/>
        <w:jc w:val="both"/>
        <w:rPr>
          <w:rFonts w:ascii="Times New Roman" w:hAnsi="Times New Roman"/>
          <w:color w:val="000000" w:themeColor="text1"/>
          <w:sz w:val="24"/>
          <w:szCs w:val="24"/>
        </w:rPr>
      </w:pPr>
      <w:r w:rsidRPr="009F6449">
        <w:rPr>
          <w:rFonts w:ascii="Times New Roman" w:hAnsi="Times New Roman"/>
          <w:color w:val="000000" w:themeColor="text1"/>
          <w:sz w:val="24"/>
          <w:szCs w:val="24"/>
        </w:rPr>
        <w:t xml:space="preserve">Going forward, the cumulative impact of Bangladesh Bank’s </w:t>
      </w:r>
      <w:r>
        <w:rPr>
          <w:rFonts w:ascii="Times New Roman" w:hAnsi="Times New Roman"/>
          <w:color w:val="000000" w:themeColor="text1"/>
          <w:sz w:val="24"/>
          <w:szCs w:val="24"/>
        </w:rPr>
        <w:t>structured</w:t>
      </w:r>
      <w:r w:rsidRPr="009F6449">
        <w:rPr>
          <w:rFonts w:ascii="Times New Roman" w:hAnsi="Times New Roman"/>
          <w:color w:val="000000" w:themeColor="text1"/>
          <w:sz w:val="24"/>
          <w:szCs w:val="24"/>
        </w:rPr>
        <w:t xml:space="preserve"> policy initiatives is expected to further stabilize and enhance sustainable finance flows in a gradual and sustained manner. The Sustainable Finance Department anticipates robust, effective, and coherent efforts from banks and finance companies to deepen sustainable finance practices, improve sectoral diversification, and strengthen environmental and social risk management. Collectively, these efforts will contribute to building a </w:t>
      </w:r>
      <w:r>
        <w:rPr>
          <w:rFonts w:ascii="Times New Roman" w:hAnsi="Times New Roman"/>
          <w:color w:val="000000" w:themeColor="text1"/>
          <w:sz w:val="24"/>
          <w:szCs w:val="24"/>
        </w:rPr>
        <w:t>climate-</w:t>
      </w:r>
      <w:r w:rsidRPr="009F6449">
        <w:rPr>
          <w:rFonts w:ascii="Times New Roman" w:hAnsi="Times New Roman"/>
          <w:color w:val="000000" w:themeColor="text1"/>
          <w:sz w:val="24"/>
          <w:szCs w:val="24"/>
        </w:rPr>
        <w:t>resilient, inclusive, and environmentally sustainable financial system aligned with both national objectives and global sustainability commitments.</w:t>
      </w:r>
    </w:p>
    <w:p w:rsidR="009F6449" w:rsidRDefault="009F6449" w:rsidP="00B525FC">
      <w:pPr>
        <w:spacing w:line="360" w:lineRule="auto"/>
        <w:jc w:val="both"/>
        <w:rPr>
          <w:rFonts w:ascii="Times New Roman" w:hAnsi="Times New Roman"/>
          <w:color w:val="000000" w:themeColor="text1"/>
          <w:sz w:val="24"/>
          <w:szCs w:val="24"/>
        </w:rPr>
      </w:pPr>
    </w:p>
    <w:p w:rsidR="00D109B8" w:rsidRPr="00413A29" w:rsidRDefault="00D109B8" w:rsidP="00C910A8">
      <w:pPr>
        <w:spacing w:after="0" w:line="360" w:lineRule="auto"/>
        <w:ind w:right="-180"/>
        <w:rPr>
          <w:rFonts w:ascii="Times New Roman" w:hAnsi="Times New Roman"/>
          <w:sz w:val="24"/>
          <w:szCs w:val="24"/>
        </w:rPr>
        <w:sectPr w:rsidR="00D109B8" w:rsidRPr="00413A29" w:rsidSect="00A330A5">
          <w:headerReference w:type="default" r:id="rId32"/>
          <w:footerReference w:type="default" r:id="rId33"/>
          <w:pgSz w:w="12240" w:h="15840" w:code="1"/>
          <w:pgMar w:top="1170" w:right="1260" w:bottom="990" w:left="1440" w:header="720" w:footer="540" w:gutter="0"/>
          <w:pgNumType w:start="1"/>
          <w:cols w:space="720"/>
          <w:docGrid w:linePitch="360"/>
        </w:sectPr>
      </w:pPr>
    </w:p>
    <w:p w:rsidR="003F2D7D" w:rsidRDefault="003F2D7D" w:rsidP="00C910A8">
      <w:pPr>
        <w:spacing w:after="0"/>
        <w:rPr>
          <w:rFonts w:ascii="Cambria" w:hAnsi="Cambria"/>
          <w:b/>
          <w:sz w:val="28"/>
          <w:szCs w:val="28"/>
        </w:rPr>
      </w:pPr>
    </w:p>
    <w:p w:rsidR="00C70DDC" w:rsidRDefault="00C70DDC" w:rsidP="00C910A8">
      <w:pPr>
        <w:tabs>
          <w:tab w:val="left" w:pos="-1440"/>
        </w:tabs>
        <w:spacing w:after="0" w:line="240" w:lineRule="auto"/>
        <w:ind w:left="-1440" w:right="-810"/>
        <w:rPr>
          <w:rFonts w:ascii="Cambria" w:hAnsi="Cambria"/>
          <w:b/>
          <w:sz w:val="28"/>
          <w:szCs w:val="28"/>
        </w:rPr>
      </w:pPr>
    </w:p>
    <w:p w:rsidR="00333524" w:rsidRDefault="00333524" w:rsidP="00C910A8">
      <w:pPr>
        <w:tabs>
          <w:tab w:val="left" w:pos="-1440"/>
        </w:tabs>
        <w:spacing w:after="0" w:line="240" w:lineRule="auto"/>
        <w:ind w:left="-1440" w:right="-810"/>
        <w:rPr>
          <w:rFonts w:ascii="Cambria" w:hAnsi="Cambria"/>
          <w:b/>
          <w:sz w:val="28"/>
          <w:szCs w:val="28"/>
        </w:rPr>
      </w:pPr>
    </w:p>
    <w:p w:rsidR="00333524" w:rsidRDefault="00333524" w:rsidP="00C910A8">
      <w:pPr>
        <w:tabs>
          <w:tab w:val="left" w:pos="-1440"/>
        </w:tabs>
        <w:spacing w:after="0" w:line="240" w:lineRule="auto"/>
        <w:ind w:left="-1440" w:right="-810"/>
        <w:rPr>
          <w:rFonts w:ascii="Cambria" w:hAnsi="Cambria"/>
          <w:b/>
          <w:sz w:val="28"/>
          <w:szCs w:val="28"/>
        </w:rPr>
      </w:pPr>
    </w:p>
    <w:p w:rsidR="00333524" w:rsidRDefault="00333524" w:rsidP="00C910A8">
      <w:pPr>
        <w:tabs>
          <w:tab w:val="left" w:pos="-1440"/>
        </w:tabs>
        <w:spacing w:after="0" w:line="240" w:lineRule="auto"/>
        <w:ind w:right="-810"/>
        <w:rPr>
          <w:rFonts w:ascii="Cambria" w:hAnsi="Cambria"/>
          <w:b/>
          <w:sz w:val="28"/>
          <w:szCs w:val="28"/>
        </w:rPr>
      </w:pPr>
    </w:p>
    <w:p w:rsidR="00333524" w:rsidRDefault="00333524" w:rsidP="00C910A8">
      <w:pPr>
        <w:tabs>
          <w:tab w:val="left" w:pos="-1440"/>
        </w:tabs>
        <w:spacing w:after="0" w:line="240" w:lineRule="auto"/>
        <w:ind w:left="-1440" w:right="-810"/>
        <w:rPr>
          <w:rFonts w:ascii="Cambria" w:hAnsi="Cambria"/>
          <w:b/>
          <w:sz w:val="28"/>
          <w:szCs w:val="28"/>
        </w:rPr>
      </w:pPr>
    </w:p>
    <w:p w:rsidR="00333524" w:rsidRDefault="00333524" w:rsidP="00C910A8">
      <w:pPr>
        <w:tabs>
          <w:tab w:val="left" w:pos="-1440"/>
        </w:tabs>
        <w:spacing w:after="0" w:line="240" w:lineRule="auto"/>
        <w:ind w:left="-1440" w:right="-810"/>
        <w:rPr>
          <w:rFonts w:ascii="Cambria" w:hAnsi="Cambria"/>
          <w:b/>
          <w:sz w:val="28"/>
          <w:szCs w:val="28"/>
        </w:rPr>
      </w:pPr>
    </w:p>
    <w:p w:rsidR="006E0776" w:rsidRDefault="006E0776" w:rsidP="00C910A8">
      <w:pPr>
        <w:tabs>
          <w:tab w:val="left" w:pos="-1440"/>
        </w:tabs>
        <w:spacing w:after="0" w:line="240" w:lineRule="auto"/>
        <w:ind w:right="-810"/>
        <w:rPr>
          <w:rFonts w:ascii="Cambria" w:hAnsi="Cambria"/>
          <w:b/>
          <w:sz w:val="28"/>
          <w:szCs w:val="28"/>
        </w:rPr>
      </w:pPr>
    </w:p>
    <w:p w:rsidR="00333524" w:rsidRPr="00481B78" w:rsidRDefault="00481B78" w:rsidP="00E55DAA">
      <w:pPr>
        <w:tabs>
          <w:tab w:val="left" w:pos="-1440"/>
        </w:tabs>
        <w:spacing w:after="0" w:line="240" w:lineRule="auto"/>
        <w:ind w:left="-1440" w:right="-810"/>
        <w:outlineLvl w:val="0"/>
        <w:rPr>
          <w:rFonts w:ascii="Cambria" w:hAnsi="Cambria"/>
          <w:b/>
          <w:i/>
          <w:sz w:val="28"/>
          <w:szCs w:val="28"/>
        </w:rPr>
      </w:pPr>
      <w:r w:rsidRPr="00481B78">
        <w:rPr>
          <w:rFonts w:ascii="Cambria" w:hAnsi="Cambria"/>
          <w:b/>
          <w:i/>
          <w:sz w:val="28"/>
          <w:szCs w:val="28"/>
        </w:rPr>
        <w:t xml:space="preserve">Preserve </w:t>
      </w:r>
      <w:r>
        <w:rPr>
          <w:rFonts w:ascii="Cambria" w:hAnsi="Cambria"/>
          <w:b/>
          <w:i/>
          <w:sz w:val="28"/>
          <w:szCs w:val="28"/>
        </w:rPr>
        <w:t>n</w:t>
      </w:r>
      <w:r w:rsidRPr="00481B78">
        <w:rPr>
          <w:rFonts w:ascii="Cambria" w:hAnsi="Cambria"/>
          <w:b/>
          <w:i/>
          <w:sz w:val="28"/>
          <w:szCs w:val="28"/>
        </w:rPr>
        <w:t xml:space="preserve">ature &amp; </w:t>
      </w:r>
      <w:r w:rsidR="006E0776">
        <w:rPr>
          <w:rFonts w:ascii="Cambria" w:hAnsi="Cambria"/>
          <w:b/>
          <w:i/>
          <w:sz w:val="28"/>
          <w:szCs w:val="28"/>
        </w:rPr>
        <w:t>reduce pollution</w:t>
      </w:r>
    </w:p>
    <w:p w:rsidR="00481B78" w:rsidRDefault="00065B52" w:rsidP="00C910A8">
      <w:pPr>
        <w:tabs>
          <w:tab w:val="left" w:pos="-1440"/>
        </w:tabs>
        <w:spacing w:after="0" w:line="240" w:lineRule="auto"/>
        <w:ind w:left="-1440" w:right="-1170"/>
        <w:rPr>
          <w:rFonts w:ascii="Cambria" w:hAnsi="Cambria"/>
          <w:b/>
          <w:sz w:val="28"/>
          <w:szCs w:val="28"/>
        </w:rPr>
      </w:pPr>
      <w:r>
        <w:rPr>
          <w:rFonts w:ascii="Cambria" w:hAnsi="Cambria"/>
          <w:b/>
          <w:noProof/>
          <w:sz w:val="28"/>
          <w:szCs w:val="28"/>
        </w:rPr>
        <w:drawing>
          <wp:inline distT="0" distB="0" distL="0" distR="0">
            <wp:extent cx="7746365" cy="3994150"/>
            <wp:effectExtent l="19050" t="0" r="6985" b="0"/>
            <wp:docPr id="1" name="Picture 6" descr="D:\Sharfuzzaman Backup - Drive E\Reports\Quarterly Activity Report Analysis\2021\March 2021\Cover\crop_16_9_image_12142435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harfuzzaman Backup - Drive E\Reports\Quarterly Activity Report Analysis\2021\March 2021\Cover\crop_16_9_image_1214243583.jpg"/>
                    <pic:cNvPicPr>
                      <a:picLocks noChangeAspect="1" noChangeArrowheads="1"/>
                    </pic:cNvPicPr>
                  </pic:nvPicPr>
                  <pic:blipFill>
                    <a:blip r:embed="rId34"/>
                    <a:srcRect/>
                    <a:stretch>
                      <a:fillRect/>
                    </a:stretch>
                  </pic:blipFill>
                  <pic:spPr bwMode="auto">
                    <a:xfrm>
                      <a:off x="0" y="0"/>
                      <a:ext cx="7746365" cy="3994150"/>
                    </a:xfrm>
                    <a:prstGeom prst="rect">
                      <a:avLst/>
                    </a:prstGeom>
                    <a:noFill/>
                    <a:ln w="9525">
                      <a:noFill/>
                      <a:miter lim="800000"/>
                      <a:headEnd/>
                      <a:tailEnd/>
                    </a:ln>
                  </pic:spPr>
                </pic:pic>
              </a:graphicData>
            </a:graphic>
          </wp:inline>
        </w:drawing>
      </w:r>
    </w:p>
    <w:p w:rsidR="00400609" w:rsidRPr="00481B78" w:rsidRDefault="00481B78" w:rsidP="00C910A8">
      <w:pPr>
        <w:tabs>
          <w:tab w:val="left" w:pos="3387"/>
        </w:tabs>
        <w:spacing w:after="0"/>
        <w:rPr>
          <w:rFonts w:ascii="Cambria" w:hAnsi="Cambria"/>
          <w:b/>
          <w:i/>
          <w:sz w:val="28"/>
          <w:szCs w:val="28"/>
        </w:rPr>
      </w:pPr>
      <w:r w:rsidRPr="00481B78">
        <w:rPr>
          <w:rFonts w:ascii="Cambria" w:hAnsi="Cambria"/>
          <w:b/>
          <w:i/>
          <w:sz w:val="28"/>
          <w:szCs w:val="28"/>
        </w:rPr>
        <w:t xml:space="preserve">for </w:t>
      </w:r>
      <w:r w:rsidR="006E0776">
        <w:rPr>
          <w:rFonts w:ascii="Cambria" w:hAnsi="Cambria"/>
          <w:b/>
          <w:i/>
          <w:sz w:val="28"/>
          <w:szCs w:val="28"/>
        </w:rPr>
        <w:t xml:space="preserve">the </w:t>
      </w:r>
      <w:r w:rsidR="003F0256">
        <w:rPr>
          <w:rFonts w:ascii="Cambria" w:hAnsi="Cambria"/>
          <w:b/>
          <w:i/>
          <w:sz w:val="28"/>
          <w:szCs w:val="28"/>
        </w:rPr>
        <w:t>sustainability</w:t>
      </w:r>
      <w:r w:rsidRPr="00481B78">
        <w:rPr>
          <w:rFonts w:ascii="Cambria" w:hAnsi="Cambria"/>
          <w:b/>
          <w:i/>
          <w:sz w:val="28"/>
          <w:szCs w:val="28"/>
        </w:rPr>
        <w:t xml:space="preserve"> </w:t>
      </w:r>
      <w:r w:rsidR="006E0776">
        <w:rPr>
          <w:rFonts w:ascii="Cambria" w:hAnsi="Cambria"/>
          <w:b/>
          <w:i/>
          <w:sz w:val="28"/>
          <w:szCs w:val="28"/>
        </w:rPr>
        <w:t>of human race.........</w:t>
      </w:r>
    </w:p>
    <w:sectPr w:rsidR="00400609" w:rsidRPr="00481B78" w:rsidSect="00A330A5">
      <w:headerReference w:type="default" r:id="rId35"/>
      <w:footerReference w:type="default" r:id="rId36"/>
      <w:pgSz w:w="12240" w:h="15840" w:code="1"/>
      <w:pgMar w:top="1440" w:right="1377"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4FA8" w:rsidRDefault="00F14FA8" w:rsidP="003F2D7D">
      <w:pPr>
        <w:spacing w:after="0" w:line="240" w:lineRule="auto"/>
      </w:pPr>
      <w:r>
        <w:separator/>
      </w:r>
    </w:p>
  </w:endnote>
  <w:endnote w:type="continuationSeparator" w:id="1">
    <w:p w:rsidR="00F14FA8" w:rsidRDefault="00F14FA8" w:rsidP="003F2D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2914" w:rsidRDefault="00CB291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2914" w:rsidRDefault="00CB2914">
    <w:pPr>
      <w:pStyle w:val="Footer"/>
    </w:pPr>
    <w:r>
      <w:rPr>
        <w:noProof/>
        <w:lang w:eastAsia="zh-TW"/>
      </w:rPr>
      <w:pict>
        <v:group id="_x0000_s7211" style="position:absolute;left:0;text-align:left;margin-left:.4pt;margin-top:759.95pt;width:611.15pt;height:15pt;z-index:251664384;mso-width-percent:1000;mso-position-horizontal-relative:page;mso-position-vertical-relative:page;mso-width-percent:1000" coordorigin=",14970" coordsize="12255,300">
          <v:shapetype id="_x0000_t202" coordsize="21600,21600" o:spt="202" path="m,l,21600r21600,l21600,xe">
            <v:stroke joinstyle="miter"/>
            <v:path gradientshapeok="t" o:connecttype="rect"/>
          </v:shapetype>
          <v:shape id="_x0000_s7212" type="#_x0000_t202" style="position:absolute;left:10803;top:14982;width:659;height:288" filled="f" stroked="f">
            <v:textbox style="mso-next-textbox:#_x0000_s7212" inset="0,0,0,0">
              <w:txbxContent>
                <w:p w:rsidR="00CB2914" w:rsidRPr="004029AE" w:rsidRDefault="00CB2914">
                  <w:pPr>
                    <w:rPr>
                      <w:rFonts w:ascii="Times New Roman" w:hAnsi="Times New Roman"/>
                    </w:rPr>
                  </w:pPr>
                  <w:r w:rsidRPr="004029AE">
                    <w:rPr>
                      <w:rFonts w:ascii="Times New Roman" w:hAnsi="Times New Roman"/>
                    </w:rPr>
                    <w:fldChar w:fldCharType="begin"/>
                  </w:r>
                  <w:r w:rsidRPr="004029AE">
                    <w:rPr>
                      <w:rFonts w:ascii="Times New Roman" w:hAnsi="Times New Roman"/>
                    </w:rPr>
                    <w:instrText xml:space="preserve"> PAGE    \* MERGEFORMAT </w:instrText>
                  </w:r>
                  <w:r w:rsidRPr="004029AE">
                    <w:rPr>
                      <w:rFonts w:ascii="Times New Roman" w:hAnsi="Times New Roman"/>
                    </w:rPr>
                    <w:fldChar w:fldCharType="separate"/>
                  </w:r>
                  <w:r w:rsidR="00C52E51" w:rsidRPr="00C52E51">
                    <w:rPr>
                      <w:rFonts w:ascii="Times New Roman" w:hAnsi="Times New Roman"/>
                      <w:noProof/>
                      <w:color w:val="8C8C8C"/>
                    </w:rPr>
                    <w:t>15</w:t>
                  </w:r>
                  <w:r w:rsidRPr="004029AE">
                    <w:rPr>
                      <w:rFonts w:ascii="Times New Roman" w:hAnsi="Times New Roman"/>
                    </w:rPr>
                    <w:fldChar w:fldCharType="end"/>
                  </w:r>
                </w:p>
              </w:txbxContent>
            </v:textbox>
          </v:shape>
          <v:group id="_x0000_s7213" style="position:absolute;top:14970;width:12255;height:230;flip:x" coordorigin="-8,14978" coordsize="12255,23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7214" type="#_x0000_t34" style="position:absolute;left:-8;top:14978;width:1260;height:230;flip:y" o:connectortype="elbow" adj=",1024457,257" strokecolor="#a5a5a5"/>
            <v:shape id="_x0000_s7215" type="#_x0000_t34" style="position:absolute;left:1252;top:14978;width:10995;height:230;rotation:180" o:connectortype="elbow" adj="20904,-1024457,-24046" strokecolor="#a5a5a5"/>
          </v:group>
          <w10:wrap anchorx="page" anchory="page"/>
        </v:group>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2914" w:rsidRDefault="00CB291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4FA8" w:rsidRDefault="00F14FA8" w:rsidP="003F2D7D">
      <w:pPr>
        <w:spacing w:after="0" w:line="240" w:lineRule="auto"/>
      </w:pPr>
      <w:r>
        <w:separator/>
      </w:r>
    </w:p>
  </w:footnote>
  <w:footnote w:type="continuationSeparator" w:id="1">
    <w:p w:rsidR="00F14FA8" w:rsidRDefault="00F14FA8" w:rsidP="003F2D7D">
      <w:pPr>
        <w:spacing w:after="0" w:line="240" w:lineRule="auto"/>
      </w:pPr>
      <w:r>
        <w:continuationSeparator/>
      </w:r>
    </w:p>
  </w:footnote>
  <w:footnote w:id="2">
    <w:p w:rsidR="00CB2914" w:rsidRDefault="00CB2914" w:rsidP="00C92F34">
      <w:pPr>
        <w:pStyle w:val="FootnoteText"/>
        <w:spacing w:after="0" w:line="240" w:lineRule="auto"/>
        <w:jc w:val="both"/>
      </w:pPr>
      <w:r w:rsidRPr="00F30167">
        <w:rPr>
          <w:rStyle w:val="FootnoteReference"/>
          <w:rFonts w:ascii="Times New Roman" w:hAnsi="Times New Roman"/>
          <w:sz w:val="16"/>
          <w:szCs w:val="16"/>
        </w:rPr>
        <w:footnoteRef/>
      </w:r>
      <w:r w:rsidRPr="00F30167">
        <w:rPr>
          <w:rFonts w:ascii="Times New Roman" w:hAnsi="Times New Roman"/>
          <w:sz w:val="16"/>
          <w:szCs w:val="16"/>
        </w:rPr>
        <w:t xml:space="preserve"> </w:t>
      </w:r>
      <w:r>
        <w:rPr>
          <w:rFonts w:ascii="Times New Roman" w:hAnsi="Times New Roman"/>
          <w:sz w:val="16"/>
          <w:szCs w:val="16"/>
        </w:rPr>
        <w:t>SFD Circular 02/2020</w:t>
      </w:r>
    </w:p>
  </w:footnote>
  <w:footnote w:id="3">
    <w:p w:rsidR="00CB2914" w:rsidRDefault="00CB2914" w:rsidP="00F9560B">
      <w:pPr>
        <w:pStyle w:val="FootnoteText"/>
        <w:spacing w:after="0" w:line="240" w:lineRule="auto"/>
        <w:jc w:val="both"/>
        <w:rPr>
          <w:rFonts w:ascii="Times New Roman" w:hAnsi="Times New Roman"/>
          <w:sz w:val="16"/>
          <w:szCs w:val="16"/>
        </w:rPr>
      </w:pPr>
      <w:r>
        <w:rPr>
          <w:rStyle w:val="FootnoteReference"/>
          <w:rFonts w:ascii="Times New Roman" w:hAnsi="Times New Roman"/>
          <w:sz w:val="16"/>
          <w:szCs w:val="16"/>
        </w:rPr>
        <w:footnoteRef/>
      </w:r>
      <w:r>
        <w:rPr>
          <w:rFonts w:ascii="Times New Roman" w:hAnsi="Times New Roman"/>
          <w:sz w:val="16"/>
          <w:szCs w:val="16"/>
        </w:rPr>
        <w:t xml:space="preserve"> FE Circular No. 02/2016</w:t>
      </w:r>
    </w:p>
  </w:footnote>
  <w:footnote w:id="4">
    <w:p w:rsidR="00CB2914" w:rsidRDefault="00CB2914" w:rsidP="00F9560B">
      <w:pPr>
        <w:pStyle w:val="FootnoteText"/>
        <w:spacing w:after="0" w:line="240" w:lineRule="auto"/>
        <w:jc w:val="both"/>
      </w:pPr>
      <w:r>
        <w:rPr>
          <w:rFonts w:ascii="Times New Roman" w:hAnsi="Times New Roman"/>
          <w:sz w:val="16"/>
        </w:rPr>
        <w:t xml:space="preserve">6 </w:t>
      </w:r>
      <w:r>
        <w:rPr>
          <w:rFonts w:ascii="Times New Roman" w:hAnsi="Times New Roman"/>
          <w:sz w:val="16"/>
          <w:szCs w:val="16"/>
        </w:rPr>
        <w:t>FE Circular Letter No. 14/2019</w:t>
      </w:r>
    </w:p>
  </w:footnote>
  <w:footnote w:id="5">
    <w:p w:rsidR="00CB2914" w:rsidRDefault="00CB2914" w:rsidP="00F9560B">
      <w:pPr>
        <w:pStyle w:val="FootnoteText"/>
        <w:spacing w:after="0" w:line="240" w:lineRule="auto"/>
        <w:jc w:val="both"/>
        <w:rPr>
          <w:rFonts w:ascii="Times New Roman" w:hAnsi="Times New Roman"/>
          <w:sz w:val="16"/>
          <w:szCs w:val="16"/>
        </w:rPr>
      </w:pPr>
      <w:r>
        <w:rPr>
          <w:rFonts w:ascii="Times New Roman" w:hAnsi="Times New Roman"/>
          <w:sz w:val="16"/>
          <w:szCs w:val="16"/>
        </w:rPr>
        <w:footnoteRef/>
      </w:r>
      <w:r>
        <w:rPr>
          <w:rFonts w:ascii="Times New Roman" w:hAnsi="Times New Roman"/>
          <w:sz w:val="16"/>
          <w:szCs w:val="16"/>
        </w:rPr>
        <w:t xml:space="preserve"> FE Circular No. 20/2020</w:t>
      </w:r>
    </w:p>
  </w:footnote>
  <w:footnote w:id="6">
    <w:p w:rsidR="00CB2914" w:rsidRPr="00352EEC" w:rsidRDefault="00CB2914" w:rsidP="00F9560B">
      <w:pPr>
        <w:pStyle w:val="FootnoteText"/>
        <w:spacing w:after="0"/>
        <w:jc w:val="left"/>
        <w:rPr>
          <w:rFonts w:ascii="Times New Roman" w:hAnsi="Times New Roman"/>
          <w:sz w:val="16"/>
          <w:szCs w:val="16"/>
        </w:rPr>
      </w:pPr>
      <w:r>
        <w:rPr>
          <w:rFonts w:ascii="Times New Roman" w:hAnsi="Times New Roman"/>
          <w:sz w:val="16"/>
          <w:szCs w:val="16"/>
        </w:rPr>
        <w:t>8 SFD Circular No 02/2021</w:t>
      </w:r>
    </w:p>
  </w:footnote>
  <w:footnote w:id="7">
    <w:p w:rsidR="00CB2914" w:rsidRPr="00352EEC" w:rsidRDefault="00CB2914" w:rsidP="00F9560B">
      <w:pPr>
        <w:pStyle w:val="FootnoteText"/>
        <w:spacing w:after="0"/>
        <w:jc w:val="left"/>
        <w:rPr>
          <w:rFonts w:ascii="Times New Roman" w:hAnsi="Times New Roman"/>
          <w:sz w:val="16"/>
          <w:szCs w:val="16"/>
        </w:rPr>
      </w:pPr>
      <w:r>
        <w:rPr>
          <w:rFonts w:ascii="Times New Roman" w:hAnsi="Times New Roman"/>
          <w:sz w:val="16"/>
          <w:szCs w:val="16"/>
        </w:rPr>
        <w:t>9 SFD Circular No 07/2022</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2914" w:rsidRDefault="00CB2914">
    <w:pPr>
      <w:pStyle w:val="Header"/>
    </w:pPr>
    <w:r>
      <w:rPr>
        <w:noProof/>
      </w:rPr>
      <w:pict>
        <v:rect id="_x0000_s7169" style="position:absolute;left:0;text-align:left;margin-left:-92.85pt;margin-top:-4.7pt;width:633.6pt;height:11in;z-index:251656192" fillcolor="#c2d69b" strokecolor="#c2d69b" strokeweight="1pt">
          <v:fill color2="#eaf1dd" angle="-45" focusposition="1" focussize="" focus="-50%" type="gradient"/>
          <v:shadow on="t" type="perspective" color="#4e6128" opacity=".5" offset="1pt" offset2="-3pt"/>
        </v:rec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2914" w:rsidRDefault="00CB2914" w:rsidP="00EE3E3C">
    <w:pPr>
      <w:pStyle w:val="Header"/>
      <w:tabs>
        <w:tab w:val="clear" w:pos="4680"/>
        <w:tab w:val="clear" w:pos="9360"/>
        <w:tab w:val="left" w:pos="4055"/>
      </w:tabs>
    </w:pPr>
    <w: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2914" w:rsidRDefault="00CB2914" w:rsidP="00EE3E3C">
    <w:pPr>
      <w:pStyle w:val="Header"/>
      <w:tabs>
        <w:tab w:val="clear" w:pos="4680"/>
        <w:tab w:val="clear" w:pos="9360"/>
        <w:tab w:val="left" w:pos="4055"/>
      </w:tabs>
    </w:pPr>
    <w:r>
      <w:rPr>
        <w:noProof/>
      </w:rPr>
      <w:pict>
        <v:group id="_x0000_s7208" style="position:absolute;left:0;text-align:left;margin-left:253.2pt;margin-top:-18.15pt;width:247.2pt;height:34.1pt;z-index:251662336" coordorigin="6400,357" coordsize="4944,6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7209" type="#_x0000_t75" style="position:absolute;left:6400;top:357;width:4944;height:682;visibility:visible;mso-wrap-distance-left:21pt;mso-wrap-distance-top:.96pt;mso-wrap-distance-right:20.85pt;mso-wrap-distance-bottom:.01pt" wrapcoords="6335 918 1197 1837 717 11085 1315 15709 1315 16628 5020 20333 6217 20333 15300 20333 16497 20333 20202 16628 20202 15709 20918 10167 19844 1837 15182 918 6335 918"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">
            <v:imagedata r:id="rId1" o:title=""/>
            <o:lock v:ext="edit" aspectratio="f"/>
          </v:shape>
          <v:rect id="Rectangle 27" o:spid="_x0000_s7210" style="position:absolute;left:6696;top:438;width:4595;height: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" filled="f" stroked="f">
            <v:textbox style="mso-next-textbox:#Rectangle 27">
              <w:txbxContent>
                <w:p w:rsidR="00CB2914" w:rsidRPr="00EE749B" w:rsidRDefault="00CB2914" w:rsidP="00EE3E3C">
                  <w:pPr>
                    <w:rPr>
                      <w:rFonts w:ascii="Cambria" w:hAnsi="Cambria"/>
                      <w:spacing w:val="20"/>
                      <w:sz w:val="24"/>
                      <w:szCs w:val="24"/>
                    </w:rPr>
                  </w:pPr>
                  <w:r w:rsidRPr="00EE749B">
                    <w:rPr>
                      <w:rFonts w:ascii="Cambria" w:hAnsi="Cambria"/>
                      <w:spacing w:val="20"/>
                      <w:sz w:val="24"/>
                      <w:szCs w:val="24"/>
                    </w:rPr>
                    <w:t>Sustainable Finance Department</w:t>
                  </w:r>
                </w:p>
              </w:txbxContent>
            </v:textbox>
          </v:rect>
        </v:group>
      </w:pict>
    </w:r>
    <w:r>
      <w:tab/>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2914" w:rsidRDefault="00CB2914">
    <w:pPr>
      <w:pStyle w:val="Header"/>
    </w:pPr>
    <w:r>
      <w:rPr>
        <w:noProof/>
      </w:rPr>
      <w:pict>
        <v:rect id="_x0000_s7170" style="position:absolute;left:0;text-align:left;margin-left:-80.85pt;margin-top:-39.4pt;width:633.6pt;height:867.4pt;z-index:251657216" fillcolor="#c2d69b" strokecolor="#c2d69b" strokeweight="1pt">
          <v:fill color2="#eaf1dd" angle="-45" focusposition="1" focussize="" focus="-50%" type="gradient"/>
          <v:shadow on="t" type="perspective" color="#4e6128" opacity=".5" offset="1pt" offset2="-3pt"/>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D75EC"/>
    <w:multiLevelType w:val="hybridMultilevel"/>
    <w:tmpl w:val="80106B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C27867"/>
    <w:multiLevelType w:val="multilevel"/>
    <w:tmpl w:val="BBF2C4E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AA769EE"/>
    <w:multiLevelType w:val="hybridMultilevel"/>
    <w:tmpl w:val="15D009E4"/>
    <w:lvl w:ilvl="0" w:tplc="CDE69D06">
      <w:start w:val="1"/>
      <w:numFmt w:val="bullet"/>
      <w:lvlText w:val="•"/>
      <w:lvlJc w:val="left"/>
      <w:pPr>
        <w:tabs>
          <w:tab w:val="num" w:pos="720"/>
        </w:tabs>
        <w:ind w:left="720" w:hanging="360"/>
      </w:pPr>
      <w:rPr>
        <w:rFonts w:ascii="Times New Roman" w:hAnsi="Times New Roman" w:hint="default"/>
      </w:rPr>
    </w:lvl>
    <w:lvl w:ilvl="1" w:tplc="85CA1A1A" w:tentative="1">
      <w:start w:val="1"/>
      <w:numFmt w:val="bullet"/>
      <w:lvlText w:val="•"/>
      <w:lvlJc w:val="left"/>
      <w:pPr>
        <w:tabs>
          <w:tab w:val="num" w:pos="1440"/>
        </w:tabs>
        <w:ind w:left="1440" w:hanging="360"/>
      </w:pPr>
      <w:rPr>
        <w:rFonts w:ascii="Times New Roman" w:hAnsi="Times New Roman" w:hint="default"/>
      </w:rPr>
    </w:lvl>
    <w:lvl w:ilvl="2" w:tplc="D25470EA" w:tentative="1">
      <w:start w:val="1"/>
      <w:numFmt w:val="bullet"/>
      <w:lvlText w:val="•"/>
      <w:lvlJc w:val="left"/>
      <w:pPr>
        <w:tabs>
          <w:tab w:val="num" w:pos="2160"/>
        </w:tabs>
        <w:ind w:left="2160" w:hanging="360"/>
      </w:pPr>
      <w:rPr>
        <w:rFonts w:ascii="Times New Roman" w:hAnsi="Times New Roman" w:hint="default"/>
      </w:rPr>
    </w:lvl>
    <w:lvl w:ilvl="3" w:tplc="3D98543A" w:tentative="1">
      <w:start w:val="1"/>
      <w:numFmt w:val="bullet"/>
      <w:lvlText w:val="•"/>
      <w:lvlJc w:val="left"/>
      <w:pPr>
        <w:tabs>
          <w:tab w:val="num" w:pos="2880"/>
        </w:tabs>
        <w:ind w:left="2880" w:hanging="360"/>
      </w:pPr>
      <w:rPr>
        <w:rFonts w:ascii="Times New Roman" w:hAnsi="Times New Roman" w:hint="default"/>
      </w:rPr>
    </w:lvl>
    <w:lvl w:ilvl="4" w:tplc="89E240A6" w:tentative="1">
      <w:start w:val="1"/>
      <w:numFmt w:val="bullet"/>
      <w:lvlText w:val="•"/>
      <w:lvlJc w:val="left"/>
      <w:pPr>
        <w:tabs>
          <w:tab w:val="num" w:pos="3600"/>
        </w:tabs>
        <w:ind w:left="3600" w:hanging="360"/>
      </w:pPr>
      <w:rPr>
        <w:rFonts w:ascii="Times New Roman" w:hAnsi="Times New Roman" w:hint="default"/>
      </w:rPr>
    </w:lvl>
    <w:lvl w:ilvl="5" w:tplc="9B4E97EE" w:tentative="1">
      <w:start w:val="1"/>
      <w:numFmt w:val="bullet"/>
      <w:lvlText w:val="•"/>
      <w:lvlJc w:val="left"/>
      <w:pPr>
        <w:tabs>
          <w:tab w:val="num" w:pos="4320"/>
        </w:tabs>
        <w:ind w:left="4320" w:hanging="360"/>
      </w:pPr>
      <w:rPr>
        <w:rFonts w:ascii="Times New Roman" w:hAnsi="Times New Roman" w:hint="default"/>
      </w:rPr>
    </w:lvl>
    <w:lvl w:ilvl="6" w:tplc="0F8608AA" w:tentative="1">
      <w:start w:val="1"/>
      <w:numFmt w:val="bullet"/>
      <w:lvlText w:val="•"/>
      <w:lvlJc w:val="left"/>
      <w:pPr>
        <w:tabs>
          <w:tab w:val="num" w:pos="5040"/>
        </w:tabs>
        <w:ind w:left="5040" w:hanging="360"/>
      </w:pPr>
      <w:rPr>
        <w:rFonts w:ascii="Times New Roman" w:hAnsi="Times New Roman" w:hint="default"/>
      </w:rPr>
    </w:lvl>
    <w:lvl w:ilvl="7" w:tplc="CA3AB79C" w:tentative="1">
      <w:start w:val="1"/>
      <w:numFmt w:val="bullet"/>
      <w:lvlText w:val="•"/>
      <w:lvlJc w:val="left"/>
      <w:pPr>
        <w:tabs>
          <w:tab w:val="num" w:pos="5760"/>
        </w:tabs>
        <w:ind w:left="5760" w:hanging="360"/>
      </w:pPr>
      <w:rPr>
        <w:rFonts w:ascii="Times New Roman" w:hAnsi="Times New Roman" w:hint="default"/>
      </w:rPr>
    </w:lvl>
    <w:lvl w:ilvl="8" w:tplc="7C263AE0" w:tentative="1">
      <w:start w:val="1"/>
      <w:numFmt w:val="bullet"/>
      <w:lvlText w:val="•"/>
      <w:lvlJc w:val="left"/>
      <w:pPr>
        <w:tabs>
          <w:tab w:val="num" w:pos="6480"/>
        </w:tabs>
        <w:ind w:left="6480" w:hanging="360"/>
      </w:pPr>
      <w:rPr>
        <w:rFonts w:ascii="Times New Roman" w:hAnsi="Times New Roman" w:hint="default"/>
      </w:rPr>
    </w:lvl>
  </w:abstractNum>
  <w:abstractNum w:abstractNumId="3">
    <w:nsid w:val="0C29348D"/>
    <w:multiLevelType w:val="multilevel"/>
    <w:tmpl w:val="D28013FA"/>
    <w:lvl w:ilvl="0">
      <w:start w:val="1"/>
      <w:numFmt w:val="decimal"/>
      <w:lvlText w:val="%1."/>
      <w:lvlJc w:val="left"/>
      <w:pPr>
        <w:ind w:left="540" w:hanging="360"/>
      </w:pPr>
      <w:rPr>
        <w:rFonts w:hint="default"/>
        <w:b/>
        <w:bCs/>
      </w:rPr>
    </w:lvl>
    <w:lvl w:ilvl="1">
      <w:start w:val="3"/>
      <w:numFmt w:val="decimal"/>
      <w:isLgl/>
      <w:lvlText w:val="%1.%2."/>
      <w:lvlJc w:val="left"/>
      <w:pPr>
        <w:ind w:left="450" w:hanging="36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810" w:hanging="720"/>
      </w:pPr>
      <w:rPr>
        <w:rFonts w:hint="default"/>
      </w:rPr>
    </w:lvl>
    <w:lvl w:ilvl="4">
      <w:start w:val="1"/>
      <w:numFmt w:val="decimal"/>
      <w:isLgl/>
      <w:lvlText w:val="%1.%2.%3.%4.%5."/>
      <w:lvlJc w:val="left"/>
      <w:pPr>
        <w:ind w:left="1170" w:hanging="1080"/>
      </w:pPr>
      <w:rPr>
        <w:rFonts w:hint="default"/>
      </w:rPr>
    </w:lvl>
    <w:lvl w:ilvl="5">
      <w:start w:val="1"/>
      <w:numFmt w:val="decimal"/>
      <w:isLgl/>
      <w:lvlText w:val="%1.%2.%3.%4.%5.%6."/>
      <w:lvlJc w:val="left"/>
      <w:pPr>
        <w:ind w:left="1170" w:hanging="1080"/>
      </w:pPr>
      <w:rPr>
        <w:rFonts w:hint="default"/>
      </w:rPr>
    </w:lvl>
    <w:lvl w:ilvl="6">
      <w:start w:val="1"/>
      <w:numFmt w:val="decimal"/>
      <w:isLgl/>
      <w:lvlText w:val="%1.%2.%3.%4.%5.%6.%7."/>
      <w:lvlJc w:val="left"/>
      <w:pPr>
        <w:ind w:left="1530" w:hanging="1440"/>
      </w:pPr>
      <w:rPr>
        <w:rFonts w:hint="default"/>
      </w:rPr>
    </w:lvl>
    <w:lvl w:ilvl="7">
      <w:start w:val="1"/>
      <w:numFmt w:val="decimal"/>
      <w:isLgl/>
      <w:lvlText w:val="%1.%2.%3.%4.%5.%6.%7.%8."/>
      <w:lvlJc w:val="left"/>
      <w:pPr>
        <w:ind w:left="1530" w:hanging="1440"/>
      </w:pPr>
      <w:rPr>
        <w:rFonts w:hint="default"/>
      </w:rPr>
    </w:lvl>
    <w:lvl w:ilvl="8">
      <w:start w:val="1"/>
      <w:numFmt w:val="decimal"/>
      <w:isLgl/>
      <w:lvlText w:val="%1.%2.%3.%4.%5.%6.%7.%8.%9."/>
      <w:lvlJc w:val="left"/>
      <w:pPr>
        <w:ind w:left="1890" w:hanging="1800"/>
      </w:pPr>
      <w:rPr>
        <w:rFonts w:hint="default"/>
      </w:rPr>
    </w:lvl>
  </w:abstractNum>
  <w:abstractNum w:abstractNumId="4">
    <w:nsid w:val="0CA83B25"/>
    <w:multiLevelType w:val="hybridMultilevel"/>
    <w:tmpl w:val="65D299EA"/>
    <w:lvl w:ilvl="0" w:tplc="A9E0A7AA">
      <w:start w:val="1"/>
      <w:numFmt w:val="decimal"/>
      <w:lvlText w:val="3.%1."/>
      <w:lvlJc w:val="left"/>
      <w:pPr>
        <w:ind w:left="540" w:hanging="360"/>
      </w:pPr>
      <w:rPr>
        <w:rFonts w:hint="default"/>
        <w:b/>
        <w:sz w:val="24"/>
        <w:szCs w:val="24"/>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
    <w:nsid w:val="1179062D"/>
    <w:multiLevelType w:val="hybridMultilevel"/>
    <w:tmpl w:val="03F2B5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4BA5FC0"/>
    <w:multiLevelType w:val="hybridMultilevel"/>
    <w:tmpl w:val="390E18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3F0E04"/>
    <w:multiLevelType w:val="hybridMultilevel"/>
    <w:tmpl w:val="C57217D6"/>
    <w:lvl w:ilvl="0" w:tplc="3A3C9F6E">
      <w:start w:val="1"/>
      <w:numFmt w:val="decimal"/>
      <w:lvlText w:val="4.%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EE4405F"/>
    <w:multiLevelType w:val="hybridMultilevel"/>
    <w:tmpl w:val="3C2607F8"/>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774585"/>
    <w:multiLevelType w:val="multilevel"/>
    <w:tmpl w:val="A8264D70"/>
    <w:lvl w:ilvl="0">
      <w:start w:val="4"/>
      <w:numFmt w:val="decimal"/>
      <w:lvlText w:val="%1"/>
      <w:lvlJc w:val="left"/>
      <w:pPr>
        <w:ind w:left="360" w:hanging="360"/>
      </w:pPr>
      <w:rPr>
        <w:rFonts w:hint="default"/>
      </w:rPr>
    </w:lvl>
    <w:lvl w:ilvl="1">
      <w:start w:val="1"/>
      <w:numFmt w:val="decimal"/>
      <w:lvlText w:val="5.%2"/>
      <w:lvlJc w:val="left"/>
      <w:pPr>
        <w:ind w:left="360" w:hanging="360"/>
      </w:pPr>
      <w:rPr>
        <w:rFonts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881230F"/>
    <w:multiLevelType w:val="multilevel"/>
    <w:tmpl w:val="4ABEAC0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3EB6DDD"/>
    <w:multiLevelType w:val="hybridMultilevel"/>
    <w:tmpl w:val="082C021C"/>
    <w:lvl w:ilvl="0" w:tplc="6F160CAC">
      <w:start w:val="1"/>
      <w:numFmt w:val="bullet"/>
      <w:lvlText w:val="•"/>
      <w:lvlJc w:val="left"/>
      <w:pPr>
        <w:tabs>
          <w:tab w:val="num" w:pos="720"/>
        </w:tabs>
        <w:ind w:left="720" w:hanging="360"/>
      </w:pPr>
      <w:rPr>
        <w:rFonts w:ascii="Times New Roman" w:hAnsi="Times New Roman" w:hint="default"/>
      </w:rPr>
    </w:lvl>
    <w:lvl w:ilvl="1" w:tplc="7F102384" w:tentative="1">
      <w:start w:val="1"/>
      <w:numFmt w:val="bullet"/>
      <w:lvlText w:val="•"/>
      <w:lvlJc w:val="left"/>
      <w:pPr>
        <w:tabs>
          <w:tab w:val="num" w:pos="1440"/>
        </w:tabs>
        <w:ind w:left="1440" w:hanging="360"/>
      </w:pPr>
      <w:rPr>
        <w:rFonts w:ascii="Times New Roman" w:hAnsi="Times New Roman" w:hint="default"/>
      </w:rPr>
    </w:lvl>
    <w:lvl w:ilvl="2" w:tplc="E0FE0E88" w:tentative="1">
      <w:start w:val="1"/>
      <w:numFmt w:val="bullet"/>
      <w:lvlText w:val="•"/>
      <w:lvlJc w:val="left"/>
      <w:pPr>
        <w:tabs>
          <w:tab w:val="num" w:pos="2160"/>
        </w:tabs>
        <w:ind w:left="2160" w:hanging="360"/>
      </w:pPr>
      <w:rPr>
        <w:rFonts w:ascii="Times New Roman" w:hAnsi="Times New Roman" w:hint="default"/>
      </w:rPr>
    </w:lvl>
    <w:lvl w:ilvl="3" w:tplc="E8BC189A" w:tentative="1">
      <w:start w:val="1"/>
      <w:numFmt w:val="bullet"/>
      <w:lvlText w:val="•"/>
      <w:lvlJc w:val="left"/>
      <w:pPr>
        <w:tabs>
          <w:tab w:val="num" w:pos="2880"/>
        </w:tabs>
        <w:ind w:left="2880" w:hanging="360"/>
      </w:pPr>
      <w:rPr>
        <w:rFonts w:ascii="Times New Roman" w:hAnsi="Times New Roman" w:hint="default"/>
      </w:rPr>
    </w:lvl>
    <w:lvl w:ilvl="4" w:tplc="1DEA0778" w:tentative="1">
      <w:start w:val="1"/>
      <w:numFmt w:val="bullet"/>
      <w:lvlText w:val="•"/>
      <w:lvlJc w:val="left"/>
      <w:pPr>
        <w:tabs>
          <w:tab w:val="num" w:pos="3600"/>
        </w:tabs>
        <w:ind w:left="3600" w:hanging="360"/>
      </w:pPr>
      <w:rPr>
        <w:rFonts w:ascii="Times New Roman" w:hAnsi="Times New Roman" w:hint="default"/>
      </w:rPr>
    </w:lvl>
    <w:lvl w:ilvl="5" w:tplc="CF462CE2" w:tentative="1">
      <w:start w:val="1"/>
      <w:numFmt w:val="bullet"/>
      <w:lvlText w:val="•"/>
      <w:lvlJc w:val="left"/>
      <w:pPr>
        <w:tabs>
          <w:tab w:val="num" w:pos="4320"/>
        </w:tabs>
        <w:ind w:left="4320" w:hanging="360"/>
      </w:pPr>
      <w:rPr>
        <w:rFonts w:ascii="Times New Roman" w:hAnsi="Times New Roman" w:hint="default"/>
      </w:rPr>
    </w:lvl>
    <w:lvl w:ilvl="6" w:tplc="5270E83E" w:tentative="1">
      <w:start w:val="1"/>
      <w:numFmt w:val="bullet"/>
      <w:lvlText w:val="•"/>
      <w:lvlJc w:val="left"/>
      <w:pPr>
        <w:tabs>
          <w:tab w:val="num" w:pos="5040"/>
        </w:tabs>
        <w:ind w:left="5040" w:hanging="360"/>
      </w:pPr>
      <w:rPr>
        <w:rFonts w:ascii="Times New Roman" w:hAnsi="Times New Roman" w:hint="default"/>
      </w:rPr>
    </w:lvl>
    <w:lvl w:ilvl="7" w:tplc="0EF8B36E" w:tentative="1">
      <w:start w:val="1"/>
      <w:numFmt w:val="bullet"/>
      <w:lvlText w:val="•"/>
      <w:lvlJc w:val="left"/>
      <w:pPr>
        <w:tabs>
          <w:tab w:val="num" w:pos="5760"/>
        </w:tabs>
        <w:ind w:left="5760" w:hanging="360"/>
      </w:pPr>
      <w:rPr>
        <w:rFonts w:ascii="Times New Roman" w:hAnsi="Times New Roman" w:hint="default"/>
      </w:rPr>
    </w:lvl>
    <w:lvl w:ilvl="8" w:tplc="0F46526C" w:tentative="1">
      <w:start w:val="1"/>
      <w:numFmt w:val="bullet"/>
      <w:lvlText w:val="•"/>
      <w:lvlJc w:val="left"/>
      <w:pPr>
        <w:tabs>
          <w:tab w:val="num" w:pos="6480"/>
        </w:tabs>
        <w:ind w:left="6480" w:hanging="360"/>
      </w:pPr>
      <w:rPr>
        <w:rFonts w:ascii="Times New Roman" w:hAnsi="Times New Roman" w:hint="default"/>
      </w:rPr>
    </w:lvl>
  </w:abstractNum>
  <w:abstractNum w:abstractNumId="12">
    <w:nsid w:val="34195F79"/>
    <w:multiLevelType w:val="hybridMultilevel"/>
    <w:tmpl w:val="F5ECE87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351A5B4E"/>
    <w:multiLevelType w:val="hybridMultilevel"/>
    <w:tmpl w:val="000E7E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9801FD4"/>
    <w:multiLevelType w:val="hybridMultilevel"/>
    <w:tmpl w:val="6E5AFB90"/>
    <w:lvl w:ilvl="0" w:tplc="A9E0A7AA">
      <w:start w:val="1"/>
      <w:numFmt w:val="decimal"/>
      <w:lvlText w:val="3.%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BF55EA0"/>
    <w:multiLevelType w:val="hybridMultilevel"/>
    <w:tmpl w:val="36525A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2FF615A"/>
    <w:multiLevelType w:val="hybridMultilevel"/>
    <w:tmpl w:val="EA1E104C"/>
    <w:lvl w:ilvl="0" w:tplc="9D2AF9EE">
      <w:start w:val="1"/>
      <w:numFmt w:val="bullet"/>
      <w:lvlText w:val="•"/>
      <w:lvlJc w:val="left"/>
      <w:pPr>
        <w:tabs>
          <w:tab w:val="num" w:pos="720"/>
        </w:tabs>
        <w:ind w:left="720" w:hanging="360"/>
      </w:pPr>
      <w:rPr>
        <w:rFonts w:ascii="Times New Roman" w:hAnsi="Times New Roman" w:hint="default"/>
      </w:rPr>
    </w:lvl>
    <w:lvl w:ilvl="1" w:tplc="D7CE98F2" w:tentative="1">
      <w:start w:val="1"/>
      <w:numFmt w:val="bullet"/>
      <w:lvlText w:val="•"/>
      <w:lvlJc w:val="left"/>
      <w:pPr>
        <w:tabs>
          <w:tab w:val="num" w:pos="1440"/>
        </w:tabs>
        <w:ind w:left="1440" w:hanging="360"/>
      </w:pPr>
      <w:rPr>
        <w:rFonts w:ascii="Times New Roman" w:hAnsi="Times New Roman" w:hint="default"/>
      </w:rPr>
    </w:lvl>
    <w:lvl w:ilvl="2" w:tplc="F9967DD2" w:tentative="1">
      <w:start w:val="1"/>
      <w:numFmt w:val="bullet"/>
      <w:lvlText w:val="•"/>
      <w:lvlJc w:val="left"/>
      <w:pPr>
        <w:tabs>
          <w:tab w:val="num" w:pos="2160"/>
        </w:tabs>
        <w:ind w:left="2160" w:hanging="360"/>
      </w:pPr>
      <w:rPr>
        <w:rFonts w:ascii="Times New Roman" w:hAnsi="Times New Roman" w:hint="default"/>
      </w:rPr>
    </w:lvl>
    <w:lvl w:ilvl="3" w:tplc="40705D6C" w:tentative="1">
      <w:start w:val="1"/>
      <w:numFmt w:val="bullet"/>
      <w:lvlText w:val="•"/>
      <w:lvlJc w:val="left"/>
      <w:pPr>
        <w:tabs>
          <w:tab w:val="num" w:pos="2880"/>
        </w:tabs>
        <w:ind w:left="2880" w:hanging="360"/>
      </w:pPr>
      <w:rPr>
        <w:rFonts w:ascii="Times New Roman" w:hAnsi="Times New Roman" w:hint="default"/>
      </w:rPr>
    </w:lvl>
    <w:lvl w:ilvl="4" w:tplc="7E7275DC" w:tentative="1">
      <w:start w:val="1"/>
      <w:numFmt w:val="bullet"/>
      <w:lvlText w:val="•"/>
      <w:lvlJc w:val="left"/>
      <w:pPr>
        <w:tabs>
          <w:tab w:val="num" w:pos="3600"/>
        </w:tabs>
        <w:ind w:left="3600" w:hanging="360"/>
      </w:pPr>
      <w:rPr>
        <w:rFonts w:ascii="Times New Roman" w:hAnsi="Times New Roman" w:hint="default"/>
      </w:rPr>
    </w:lvl>
    <w:lvl w:ilvl="5" w:tplc="0EE25BE2" w:tentative="1">
      <w:start w:val="1"/>
      <w:numFmt w:val="bullet"/>
      <w:lvlText w:val="•"/>
      <w:lvlJc w:val="left"/>
      <w:pPr>
        <w:tabs>
          <w:tab w:val="num" w:pos="4320"/>
        </w:tabs>
        <w:ind w:left="4320" w:hanging="360"/>
      </w:pPr>
      <w:rPr>
        <w:rFonts w:ascii="Times New Roman" w:hAnsi="Times New Roman" w:hint="default"/>
      </w:rPr>
    </w:lvl>
    <w:lvl w:ilvl="6" w:tplc="4C12BB6E" w:tentative="1">
      <w:start w:val="1"/>
      <w:numFmt w:val="bullet"/>
      <w:lvlText w:val="•"/>
      <w:lvlJc w:val="left"/>
      <w:pPr>
        <w:tabs>
          <w:tab w:val="num" w:pos="5040"/>
        </w:tabs>
        <w:ind w:left="5040" w:hanging="360"/>
      </w:pPr>
      <w:rPr>
        <w:rFonts w:ascii="Times New Roman" w:hAnsi="Times New Roman" w:hint="default"/>
      </w:rPr>
    </w:lvl>
    <w:lvl w:ilvl="7" w:tplc="1036240A" w:tentative="1">
      <w:start w:val="1"/>
      <w:numFmt w:val="bullet"/>
      <w:lvlText w:val="•"/>
      <w:lvlJc w:val="left"/>
      <w:pPr>
        <w:tabs>
          <w:tab w:val="num" w:pos="5760"/>
        </w:tabs>
        <w:ind w:left="5760" w:hanging="360"/>
      </w:pPr>
      <w:rPr>
        <w:rFonts w:ascii="Times New Roman" w:hAnsi="Times New Roman" w:hint="default"/>
      </w:rPr>
    </w:lvl>
    <w:lvl w:ilvl="8" w:tplc="DBC80A9A" w:tentative="1">
      <w:start w:val="1"/>
      <w:numFmt w:val="bullet"/>
      <w:lvlText w:val="•"/>
      <w:lvlJc w:val="left"/>
      <w:pPr>
        <w:tabs>
          <w:tab w:val="num" w:pos="6480"/>
        </w:tabs>
        <w:ind w:left="6480" w:hanging="360"/>
      </w:pPr>
      <w:rPr>
        <w:rFonts w:ascii="Times New Roman" w:hAnsi="Times New Roman" w:hint="default"/>
      </w:rPr>
    </w:lvl>
  </w:abstractNum>
  <w:abstractNum w:abstractNumId="17">
    <w:nsid w:val="4B717560"/>
    <w:multiLevelType w:val="hybridMultilevel"/>
    <w:tmpl w:val="9050ED94"/>
    <w:lvl w:ilvl="0" w:tplc="D20C929C">
      <w:start w:val="1"/>
      <w:numFmt w:val="bullet"/>
      <w:lvlText w:val="•"/>
      <w:lvlJc w:val="left"/>
      <w:pPr>
        <w:tabs>
          <w:tab w:val="num" w:pos="720"/>
        </w:tabs>
        <w:ind w:left="720" w:hanging="360"/>
      </w:pPr>
      <w:rPr>
        <w:rFonts w:ascii="Times New Roman" w:hAnsi="Times New Roman" w:hint="default"/>
      </w:rPr>
    </w:lvl>
    <w:lvl w:ilvl="1" w:tplc="F7B8F2CA" w:tentative="1">
      <w:start w:val="1"/>
      <w:numFmt w:val="bullet"/>
      <w:lvlText w:val="•"/>
      <w:lvlJc w:val="left"/>
      <w:pPr>
        <w:tabs>
          <w:tab w:val="num" w:pos="1440"/>
        </w:tabs>
        <w:ind w:left="1440" w:hanging="360"/>
      </w:pPr>
      <w:rPr>
        <w:rFonts w:ascii="Times New Roman" w:hAnsi="Times New Roman" w:hint="default"/>
      </w:rPr>
    </w:lvl>
    <w:lvl w:ilvl="2" w:tplc="E37A70BA" w:tentative="1">
      <w:start w:val="1"/>
      <w:numFmt w:val="bullet"/>
      <w:lvlText w:val="•"/>
      <w:lvlJc w:val="left"/>
      <w:pPr>
        <w:tabs>
          <w:tab w:val="num" w:pos="2160"/>
        </w:tabs>
        <w:ind w:left="2160" w:hanging="360"/>
      </w:pPr>
      <w:rPr>
        <w:rFonts w:ascii="Times New Roman" w:hAnsi="Times New Roman" w:hint="default"/>
      </w:rPr>
    </w:lvl>
    <w:lvl w:ilvl="3" w:tplc="E92CF3FE" w:tentative="1">
      <w:start w:val="1"/>
      <w:numFmt w:val="bullet"/>
      <w:lvlText w:val="•"/>
      <w:lvlJc w:val="left"/>
      <w:pPr>
        <w:tabs>
          <w:tab w:val="num" w:pos="2880"/>
        </w:tabs>
        <w:ind w:left="2880" w:hanging="360"/>
      </w:pPr>
      <w:rPr>
        <w:rFonts w:ascii="Times New Roman" w:hAnsi="Times New Roman" w:hint="default"/>
      </w:rPr>
    </w:lvl>
    <w:lvl w:ilvl="4" w:tplc="038A1A74" w:tentative="1">
      <w:start w:val="1"/>
      <w:numFmt w:val="bullet"/>
      <w:lvlText w:val="•"/>
      <w:lvlJc w:val="left"/>
      <w:pPr>
        <w:tabs>
          <w:tab w:val="num" w:pos="3600"/>
        </w:tabs>
        <w:ind w:left="3600" w:hanging="360"/>
      </w:pPr>
      <w:rPr>
        <w:rFonts w:ascii="Times New Roman" w:hAnsi="Times New Roman" w:hint="default"/>
      </w:rPr>
    </w:lvl>
    <w:lvl w:ilvl="5" w:tplc="4260A7E6" w:tentative="1">
      <w:start w:val="1"/>
      <w:numFmt w:val="bullet"/>
      <w:lvlText w:val="•"/>
      <w:lvlJc w:val="left"/>
      <w:pPr>
        <w:tabs>
          <w:tab w:val="num" w:pos="4320"/>
        </w:tabs>
        <w:ind w:left="4320" w:hanging="360"/>
      </w:pPr>
      <w:rPr>
        <w:rFonts w:ascii="Times New Roman" w:hAnsi="Times New Roman" w:hint="default"/>
      </w:rPr>
    </w:lvl>
    <w:lvl w:ilvl="6" w:tplc="D1E868AE" w:tentative="1">
      <w:start w:val="1"/>
      <w:numFmt w:val="bullet"/>
      <w:lvlText w:val="•"/>
      <w:lvlJc w:val="left"/>
      <w:pPr>
        <w:tabs>
          <w:tab w:val="num" w:pos="5040"/>
        </w:tabs>
        <w:ind w:left="5040" w:hanging="360"/>
      </w:pPr>
      <w:rPr>
        <w:rFonts w:ascii="Times New Roman" w:hAnsi="Times New Roman" w:hint="default"/>
      </w:rPr>
    </w:lvl>
    <w:lvl w:ilvl="7" w:tplc="4692D702" w:tentative="1">
      <w:start w:val="1"/>
      <w:numFmt w:val="bullet"/>
      <w:lvlText w:val="•"/>
      <w:lvlJc w:val="left"/>
      <w:pPr>
        <w:tabs>
          <w:tab w:val="num" w:pos="5760"/>
        </w:tabs>
        <w:ind w:left="5760" w:hanging="360"/>
      </w:pPr>
      <w:rPr>
        <w:rFonts w:ascii="Times New Roman" w:hAnsi="Times New Roman" w:hint="default"/>
      </w:rPr>
    </w:lvl>
    <w:lvl w:ilvl="8" w:tplc="1D42D630" w:tentative="1">
      <w:start w:val="1"/>
      <w:numFmt w:val="bullet"/>
      <w:lvlText w:val="•"/>
      <w:lvlJc w:val="left"/>
      <w:pPr>
        <w:tabs>
          <w:tab w:val="num" w:pos="6480"/>
        </w:tabs>
        <w:ind w:left="6480" w:hanging="360"/>
      </w:pPr>
      <w:rPr>
        <w:rFonts w:ascii="Times New Roman" w:hAnsi="Times New Roman" w:hint="default"/>
      </w:rPr>
    </w:lvl>
  </w:abstractNum>
  <w:abstractNum w:abstractNumId="18">
    <w:nsid w:val="4E8D2AFE"/>
    <w:multiLevelType w:val="hybridMultilevel"/>
    <w:tmpl w:val="2A6CFB54"/>
    <w:lvl w:ilvl="0" w:tplc="4EDE05A4">
      <w:start w:val="1"/>
      <w:numFmt w:val="bullet"/>
      <w:lvlText w:val="•"/>
      <w:lvlJc w:val="left"/>
      <w:pPr>
        <w:tabs>
          <w:tab w:val="num" w:pos="720"/>
        </w:tabs>
        <w:ind w:left="720" w:hanging="360"/>
      </w:pPr>
      <w:rPr>
        <w:rFonts w:ascii="Times New Roman" w:hAnsi="Times New Roman" w:hint="default"/>
      </w:rPr>
    </w:lvl>
    <w:lvl w:ilvl="1" w:tplc="BE847C5E" w:tentative="1">
      <w:start w:val="1"/>
      <w:numFmt w:val="bullet"/>
      <w:lvlText w:val="•"/>
      <w:lvlJc w:val="left"/>
      <w:pPr>
        <w:tabs>
          <w:tab w:val="num" w:pos="1440"/>
        </w:tabs>
        <w:ind w:left="1440" w:hanging="360"/>
      </w:pPr>
      <w:rPr>
        <w:rFonts w:ascii="Times New Roman" w:hAnsi="Times New Roman" w:hint="default"/>
      </w:rPr>
    </w:lvl>
    <w:lvl w:ilvl="2" w:tplc="AFC46DD0" w:tentative="1">
      <w:start w:val="1"/>
      <w:numFmt w:val="bullet"/>
      <w:lvlText w:val="•"/>
      <w:lvlJc w:val="left"/>
      <w:pPr>
        <w:tabs>
          <w:tab w:val="num" w:pos="2160"/>
        </w:tabs>
        <w:ind w:left="2160" w:hanging="360"/>
      </w:pPr>
      <w:rPr>
        <w:rFonts w:ascii="Times New Roman" w:hAnsi="Times New Roman" w:hint="default"/>
      </w:rPr>
    </w:lvl>
    <w:lvl w:ilvl="3" w:tplc="56B25952" w:tentative="1">
      <w:start w:val="1"/>
      <w:numFmt w:val="bullet"/>
      <w:lvlText w:val="•"/>
      <w:lvlJc w:val="left"/>
      <w:pPr>
        <w:tabs>
          <w:tab w:val="num" w:pos="2880"/>
        </w:tabs>
        <w:ind w:left="2880" w:hanging="360"/>
      </w:pPr>
      <w:rPr>
        <w:rFonts w:ascii="Times New Roman" w:hAnsi="Times New Roman" w:hint="default"/>
      </w:rPr>
    </w:lvl>
    <w:lvl w:ilvl="4" w:tplc="0422D168" w:tentative="1">
      <w:start w:val="1"/>
      <w:numFmt w:val="bullet"/>
      <w:lvlText w:val="•"/>
      <w:lvlJc w:val="left"/>
      <w:pPr>
        <w:tabs>
          <w:tab w:val="num" w:pos="3600"/>
        </w:tabs>
        <w:ind w:left="3600" w:hanging="360"/>
      </w:pPr>
      <w:rPr>
        <w:rFonts w:ascii="Times New Roman" w:hAnsi="Times New Roman" w:hint="default"/>
      </w:rPr>
    </w:lvl>
    <w:lvl w:ilvl="5" w:tplc="26CCB984" w:tentative="1">
      <w:start w:val="1"/>
      <w:numFmt w:val="bullet"/>
      <w:lvlText w:val="•"/>
      <w:lvlJc w:val="left"/>
      <w:pPr>
        <w:tabs>
          <w:tab w:val="num" w:pos="4320"/>
        </w:tabs>
        <w:ind w:left="4320" w:hanging="360"/>
      </w:pPr>
      <w:rPr>
        <w:rFonts w:ascii="Times New Roman" w:hAnsi="Times New Roman" w:hint="default"/>
      </w:rPr>
    </w:lvl>
    <w:lvl w:ilvl="6" w:tplc="7698071A" w:tentative="1">
      <w:start w:val="1"/>
      <w:numFmt w:val="bullet"/>
      <w:lvlText w:val="•"/>
      <w:lvlJc w:val="left"/>
      <w:pPr>
        <w:tabs>
          <w:tab w:val="num" w:pos="5040"/>
        </w:tabs>
        <w:ind w:left="5040" w:hanging="360"/>
      </w:pPr>
      <w:rPr>
        <w:rFonts w:ascii="Times New Roman" w:hAnsi="Times New Roman" w:hint="default"/>
      </w:rPr>
    </w:lvl>
    <w:lvl w:ilvl="7" w:tplc="BB846CA8" w:tentative="1">
      <w:start w:val="1"/>
      <w:numFmt w:val="bullet"/>
      <w:lvlText w:val="•"/>
      <w:lvlJc w:val="left"/>
      <w:pPr>
        <w:tabs>
          <w:tab w:val="num" w:pos="5760"/>
        </w:tabs>
        <w:ind w:left="5760" w:hanging="360"/>
      </w:pPr>
      <w:rPr>
        <w:rFonts w:ascii="Times New Roman" w:hAnsi="Times New Roman" w:hint="default"/>
      </w:rPr>
    </w:lvl>
    <w:lvl w:ilvl="8" w:tplc="DC30B7DE" w:tentative="1">
      <w:start w:val="1"/>
      <w:numFmt w:val="bullet"/>
      <w:lvlText w:val="•"/>
      <w:lvlJc w:val="left"/>
      <w:pPr>
        <w:tabs>
          <w:tab w:val="num" w:pos="6480"/>
        </w:tabs>
        <w:ind w:left="6480" w:hanging="360"/>
      </w:pPr>
      <w:rPr>
        <w:rFonts w:ascii="Times New Roman" w:hAnsi="Times New Roman" w:hint="default"/>
      </w:rPr>
    </w:lvl>
  </w:abstractNum>
  <w:abstractNum w:abstractNumId="19">
    <w:nsid w:val="4EAE2135"/>
    <w:multiLevelType w:val="hybridMultilevel"/>
    <w:tmpl w:val="22FA28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63041CC"/>
    <w:multiLevelType w:val="hybridMultilevel"/>
    <w:tmpl w:val="D6C4CFFE"/>
    <w:lvl w:ilvl="0" w:tplc="D6CA9982">
      <w:start w:val="1"/>
      <w:numFmt w:val="bullet"/>
      <w:lvlText w:val="•"/>
      <w:lvlJc w:val="left"/>
      <w:pPr>
        <w:tabs>
          <w:tab w:val="num" w:pos="720"/>
        </w:tabs>
        <w:ind w:left="720" w:hanging="360"/>
      </w:pPr>
      <w:rPr>
        <w:rFonts w:ascii="Times New Roman" w:hAnsi="Times New Roman" w:hint="default"/>
      </w:rPr>
    </w:lvl>
    <w:lvl w:ilvl="1" w:tplc="A46EB276" w:tentative="1">
      <w:start w:val="1"/>
      <w:numFmt w:val="bullet"/>
      <w:lvlText w:val="•"/>
      <w:lvlJc w:val="left"/>
      <w:pPr>
        <w:tabs>
          <w:tab w:val="num" w:pos="1440"/>
        </w:tabs>
        <w:ind w:left="1440" w:hanging="360"/>
      </w:pPr>
      <w:rPr>
        <w:rFonts w:ascii="Times New Roman" w:hAnsi="Times New Roman" w:hint="default"/>
      </w:rPr>
    </w:lvl>
    <w:lvl w:ilvl="2" w:tplc="06B4790E" w:tentative="1">
      <w:start w:val="1"/>
      <w:numFmt w:val="bullet"/>
      <w:lvlText w:val="•"/>
      <w:lvlJc w:val="left"/>
      <w:pPr>
        <w:tabs>
          <w:tab w:val="num" w:pos="2160"/>
        </w:tabs>
        <w:ind w:left="2160" w:hanging="360"/>
      </w:pPr>
      <w:rPr>
        <w:rFonts w:ascii="Times New Roman" w:hAnsi="Times New Roman" w:hint="default"/>
      </w:rPr>
    </w:lvl>
    <w:lvl w:ilvl="3" w:tplc="9B881D18" w:tentative="1">
      <w:start w:val="1"/>
      <w:numFmt w:val="bullet"/>
      <w:lvlText w:val="•"/>
      <w:lvlJc w:val="left"/>
      <w:pPr>
        <w:tabs>
          <w:tab w:val="num" w:pos="2880"/>
        </w:tabs>
        <w:ind w:left="2880" w:hanging="360"/>
      </w:pPr>
      <w:rPr>
        <w:rFonts w:ascii="Times New Roman" w:hAnsi="Times New Roman" w:hint="default"/>
      </w:rPr>
    </w:lvl>
    <w:lvl w:ilvl="4" w:tplc="6B8E9758" w:tentative="1">
      <w:start w:val="1"/>
      <w:numFmt w:val="bullet"/>
      <w:lvlText w:val="•"/>
      <w:lvlJc w:val="left"/>
      <w:pPr>
        <w:tabs>
          <w:tab w:val="num" w:pos="3600"/>
        </w:tabs>
        <w:ind w:left="3600" w:hanging="360"/>
      </w:pPr>
      <w:rPr>
        <w:rFonts w:ascii="Times New Roman" w:hAnsi="Times New Roman" w:hint="default"/>
      </w:rPr>
    </w:lvl>
    <w:lvl w:ilvl="5" w:tplc="752C78BC" w:tentative="1">
      <w:start w:val="1"/>
      <w:numFmt w:val="bullet"/>
      <w:lvlText w:val="•"/>
      <w:lvlJc w:val="left"/>
      <w:pPr>
        <w:tabs>
          <w:tab w:val="num" w:pos="4320"/>
        </w:tabs>
        <w:ind w:left="4320" w:hanging="360"/>
      </w:pPr>
      <w:rPr>
        <w:rFonts w:ascii="Times New Roman" w:hAnsi="Times New Roman" w:hint="default"/>
      </w:rPr>
    </w:lvl>
    <w:lvl w:ilvl="6" w:tplc="481E39B4" w:tentative="1">
      <w:start w:val="1"/>
      <w:numFmt w:val="bullet"/>
      <w:lvlText w:val="•"/>
      <w:lvlJc w:val="left"/>
      <w:pPr>
        <w:tabs>
          <w:tab w:val="num" w:pos="5040"/>
        </w:tabs>
        <w:ind w:left="5040" w:hanging="360"/>
      </w:pPr>
      <w:rPr>
        <w:rFonts w:ascii="Times New Roman" w:hAnsi="Times New Roman" w:hint="default"/>
      </w:rPr>
    </w:lvl>
    <w:lvl w:ilvl="7" w:tplc="370AD4D2" w:tentative="1">
      <w:start w:val="1"/>
      <w:numFmt w:val="bullet"/>
      <w:lvlText w:val="•"/>
      <w:lvlJc w:val="left"/>
      <w:pPr>
        <w:tabs>
          <w:tab w:val="num" w:pos="5760"/>
        </w:tabs>
        <w:ind w:left="5760" w:hanging="360"/>
      </w:pPr>
      <w:rPr>
        <w:rFonts w:ascii="Times New Roman" w:hAnsi="Times New Roman" w:hint="default"/>
      </w:rPr>
    </w:lvl>
    <w:lvl w:ilvl="8" w:tplc="2070E30E" w:tentative="1">
      <w:start w:val="1"/>
      <w:numFmt w:val="bullet"/>
      <w:lvlText w:val="•"/>
      <w:lvlJc w:val="left"/>
      <w:pPr>
        <w:tabs>
          <w:tab w:val="num" w:pos="6480"/>
        </w:tabs>
        <w:ind w:left="6480" w:hanging="360"/>
      </w:pPr>
      <w:rPr>
        <w:rFonts w:ascii="Times New Roman" w:hAnsi="Times New Roman" w:hint="default"/>
      </w:rPr>
    </w:lvl>
  </w:abstractNum>
  <w:abstractNum w:abstractNumId="21">
    <w:nsid w:val="5C4811D2"/>
    <w:multiLevelType w:val="hybridMultilevel"/>
    <w:tmpl w:val="BCD615F4"/>
    <w:lvl w:ilvl="0" w:tplc="04090005">
      <w:start w:val="1"/>
      <w:numFmt w:val="bullet"/>
      <w:lvlText w:val=""/>
      <w:lvlJc w:val="left"/>
      <w:pPr>
        <w:ind w:left="360" w:hanging="360"/>
      </w:pPr>
      <w:rPr>
        <w:rFonts w:ascii="Wingdings" w:hAnsi="Wingdings" w:hint="default"/>
      </w:rPr>
    </w:lvl>
    <w:lvl w:ilvl="1" w:tplc="0409000D">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5FA05629"/>
    <w:multiLevelType w:val="multilevel"/>
    <w:tmpl w:val="D28013FA"/>
    <w:lvl w:ilvl="0">
      <w:start w:val="1"/>
      <w:numFmt w:val="decimal"/>
      <w:lvlText w:val="%1."/>
      <w:lvlJc w:val="left"/>
      <w:pPr>
        <w:ind w:left="360" w:hanging="360"/>
      </w:pPr>
      <w:rPr>
        <w:rFonts w:hint="default"/>
        <w:b/>
        <w:bCs/>
      </w:rPr>
    </w:lvl>
    <w:lvl w:ilvl="1">
      <w:start w:val="3"/>
      <w:numFmt w:val="decimal"/>
      <w:isLgl/>
      <w:lvlText w:val="%1.%2."/>
      <w:lvlJc w:val="left"/>
      <w:pPr>
        <w:ind w:left="450" w:hanging="36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810" w:hanging="720"/>
      </w:pPr>
      <w:rPr>
        <w:rFonts w:hint="default"/>
      </w:rPr>
    </w:lvl>
    <w:lvl w:ilvl="4">
      <w:start w:val="1"/>
      <w:numFmt w:val="decimal"/>
      <w:isLgl/>
      <w:lvlText w:val="%1.%2.%3.%4.%5."/>
      <w:lvlJc w:val="left"/>
      <w:pPr>
        <w:ind w:left="1170" w:hanging="1080"/>
      </w:pPr>
      <w:rPr>
        <w:rFonts w:hint="default"/>
      </w:rPr>
    </w:lvl>
    <w:lvl w:ilvl="5">
      <w:start w:val="1"/>
      <w:numFmt w:val="decimal"/>
      <w:isLgl/>
      <w:lvlText w:val="%1.%2.%3.%4.%5.%6."/>
      <w:lvlJc w:val="left"/>
      <w:pPr>
        <w:ind w:left="1170" w:hanging="1080"/>
      </w:pPr>
      <w:rPr>
        <w:rFonts w:hint="default"/>
      </w:rPr>
    </w:lvl>
    <w:lvl w:ilvl="6">
      <w:start w:val="1"/>
      <w:numFmt w:val="decimal"/>
      <w:isLgl/>
      <w:lvlText w:val="%1.%2.%3.%4.%5.%6.%7."/>
      <w:lvlJc w:val="left"/>
      <w:pPr>
        <w:ind w:left="1530" w:hanging="1440"/>
      </w:pPr>
      <w:rPr>
        <w:rFonts w:hint="default"/>
      </w:rPr>
    </w:lvl>
    <w:lvl w:ilvl="7">
      <w:start w:val="1"/>
      <w:numFmt w:val="decimal"/>
      <w:isLgl/>
      <w:lvlText w:val="%1.%2.%3.%4.%5.%6.%7.%8."/>
      <w:lvlJc w:val="left"/>
      <w:pPr>
        <w:ind w:left="1530" w:hanging="1440"/>
      </w:pPr>
      <w:rPr>
        <w:rFonts w:hint="default"/>
      </w:rPr>
    </w:lvl>
    <w:lvl w:ilvl="8">
      <w:start w:val="1"/>
      <w:numFmt w:val="decimal"/>
      <w:isLgl/>
      <w:lvlText w:val="%1.%2.%3.%4.%5.%6.%7.%8.%9."/>
      <w:lvlJc w:val="left"/>
      <w:pPr>
        <w:ind w:left="1890" w:hanging="1800"/>
      </w:pPr>
      <w:rPr>
        <w:rFonts w:hint="default"/>
      </w:rPr>
    </w:lvl>
  </w:abstractNum>
  <w:abstractNum w:abstractNumId="23">
    <w:nsid w:val="65151315"/>
    <w:multiLevelType w:val="hybridMultilevel"/>
    <w:tmpl w:val="965CE946"/>
    <w:lvl w:ilvl="0" w:tplc="3A3C9F6E">
      <w:start w:val="1"/>
      <w:numFmt w:val="decimal"/>
      <w:lvlText w:val="4.%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53729B5"/>
    <w:multiLevelType w:val="hybridMultilevel"/>
    <w:tmpl w:val="9CB8BBB2"/>
    <w:lvl w:ilvl="0" w:tplc="A9E0A7AA">
      <w:start w:val="1"/>
      <w:numFmt w:val="decimal"/>
      <w:lvlText w:val="3.%1."/>
      <w:lvlJc w:val="left"/>
      <w:pPr>
        <w:ind w:left="720" w:hanging="360"/>
      </w:pPr>
      <w:rPr>
        <w:rFonts w:hint="default"/>
        <w:b/>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3BF38E6"/>
    <w:multiLevelType w:val="hybridMultilevel"/>
    <w:tmpl w:val="B40A69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7653777"/>
    <w:multiLevelType w:val="hybridMultilevel"/>
    <w:tmpl w:val="07C8E5C6"/>
    <w:lvl w:ilvl="0" w:tplc="7AC2F28C">
      <w:start w:val="1"/>
      <w:numFmt w:val="bullet"/>
      <w:lvlText w:val="•"/>
      <w:lvlJc w:val="left"/>
      <w:pPr>
        <w:tabs>
          <w:tab w:val="num" w:pos="720"/>
        </w:tabs>
        <w:ind w:left="720" w:hanging="360"/>
      </w:pPr>
      <w:rPr>
        <w:rFonts w:ascii="Times New Roman" w:hAnsi="Times New Roman" w:hint="default"/>
      </w:rPr>
    </w:lvl>
    <w:lvl w:ilvl="1" w:tplc="A872C47E" w:tentative="1">
      <w:start w:val="1"/>
      <w:numFmt w:val="bullet"/>
      <w:lvlText w:val="•"/>
      <w:lvlJc w:val="left"/>
      <w:pPr>
        <w:tabs>
          <w:tab w:val="num" w:pos="1440"/>
        </w:tabs>
        <w:ind w:left="1440" w:hanging="360"/>
      </w:pPr>
      <w:rPr>
        <w:rFonts w:ascii="Times New Roman" w:hAnsi="Times New Roman" w:hint="default"/>
      </w:rPr>
    </w:lvl>
    <w:lvl w:ilvl="2" w:tplc="CC128034" w:tentative="1">
      <w:start w:val="1"/>
      <w:numFmt w:val="bullet"/>
      <w:lvlText w:val="•"/>
      <w:lvlJc w:val="left"/>
      <w:pPr>
        <w:tabs>
          <w:tab w:val="num" w:pos="2160"/>
        </w:tabs>
        <w:ind w:left="2160" w:hanging="360"/>
      </w:pPr>
      <w:rPr>
        <w:rFonts w:ascii="Times New Roman" w:hAnsi="Times New Roman" w:hint="default"/>
      </w:rPr>
    </w:lvl>
    <w:lvl w:ilvl="3" w:tplc="D5747596" w:tentative="1">
      <w:start w:val="1"/>
      <w:numFmt w:val="bullet"/>
      <w:lvlText w:val="•"/>
      <w:lvlJc w:val="left"/>
      <w:pPr>
        <w:tabs>
          <w:tab w:val="num" w:pos="2880"/>
        </w:tabs>
        <w:ind w:left="2880" w:hanging="360"/>
      </w:pPr>
      <w:rPr>
        <w:rFonts w:ascii="Times New Roman" w:hAnsi="Times New Roman" w:hint="default"/>
      </w:rPr>
    </w:lvl>
    <w:lvl w:ilvl="4" w:tplc="7AE067F2" w:tentative="1">
      <w:start w:val="1"/>
      <w:numFmt w:val="bullet"/>
      <w:lvlText w:val="•"/>
      <w:lvlJc w:val="left"/>
      <w:pPr>
        <w:tabs>
          <w:tab w:val="num" w:pos="3600"/>
        </w:tabs>
        <w:ind w:left="3600" w:hanging="360"/>
      </w:pPr>
      <w:rPr>
        <w:rFonts w:ascii="Times New Roman" w:hAnsi="Times New Roman" w:hint="default"/>
      </w:rPr>
    </w:lvl>
    <w:lvl w:ilvl="5" w:tplc="15DA9E78" w:tentative="1">
      <w:start w:val="1"/>
      <w:numFmt w:val="bullet"/>
      <w:lvlText w:val="•"/>
      <w:lvlJc w:val="left"/>
      <w:pPr>
        <w:tabs>
          <w:tab w:val="num" w:pos="4320"/>
        </w:tabs>
        <w:ind w:left="4320" w:hanging="360"/>
      </w:pPr>
      <w:rPr>
        <w:rFonts w:ascii="Times New Roman" w:hAnsi="Times New Roman" w:hint="default"/>
      </w:rPr>
    </w:lvl>
    <w:lvl w:ilvl="6" w:tplc="F07A08AE" w:tentative="1">
      <w:start w:val="1"/>
      <w:numFmt w:val="bullet"/>
      <w:lvlText w:val="•"/>
      <w:lvlJc w:val="left"/>
      <w:pPr>
        <w:tabs>
          <w:tab w:val="num" w:pos="5040"/>
        </w:tabs>
        <w:ind w:left="5040" w:hanging="360"/>
      </w:pPr>
      <w:rPr>
        <w:rFonts w:ascii="Times New Roman" w:hAnsi="Times New Roman" w:hint="default"/>
      </w:rPr>
    </w:lvl>
    <w:lvl w:ilvl="7" w:tplc="576AE042" w:tentative="1">
      <w:start w:val="1"/>
      <w:numFmt w:val="bullet"/>
      <w:lvlText w:val="•"/>
      <w:lvlJc w:val="left"/>
      <w:pPr>
        <w:tabs>
          <w:tab w:val="num" w:pos="5760"/>
        </w:tabs>
        <w:ind w:left="5760" w:hanging="360"/>
      </w:pPr>
      <w:rPr>
        <w:rFonts w:ascii="Times New Roman" w:hAnsi="Times New Roman" w:hint="default"/>
      </w:rPr>
    </w:lvl>
    <w:lvl w:ilvl="8" w:tplc="FAE6CE6A" w:tentative="1">
      <w:start w:val="1"/>
      <w:numFmt w:val="bullet"/>
      <w:lvlText w:val="•"/>
      <w:lvlJc w:val="left"/>
      <w:pPr>
        <w:tabs>
          <w:tab w:val="num" w:pos="6480"/>
        </w:tabs>
        <w:ind w:left="6480" w:hanging="360"/>
      </w:pPr>
      <w:rPr>
        <w:rFonts w:ascii="Times New Roman" w:hAnsi="Times New Roman" w:hint="default"/>
      </w:rPr>
    </w:lvl>
  </w:abstractNum>
  <w:abstractNum w:abstractNumId="27">
    <w:nsid w:val="7D853D7B"/>
    <w:multiLevelType w:val="hybridMultilevel"/>
    <w:tmpl w:val="C8944CB0"/>
    <w:lvl w:ilvl="0" w:tplc="660EA8B6">
      <w:start w:val="1"/>
      <w:numFmt w:val="bullet"/>
      <w:lvlText w:val="•"/>
      <w:lvlJc w:val="left"/>
      <w:pPr>
        <w:tabs>
          <w:tab w:val="num" w:pos="720"/>
        </w:tabs>
        <w:ind w:left="720" w:hanging="360"/>
      </w:pPr>
      <w:rPr>
        <w:rFonts w:ascii="Times New Roman" w:hAnsi="Times New Roman" w:hint="default"/>
      </w:rPr>
    </w:lvl>
    <w:lvl w:ilvl="1" w:tplc="F64A2F52" w:tentative="1">
      <w:start w:val="1"/>
      <w:numFmt w:val="bullet"/>
      <w:lvlText w:val="•"/>
      <w:lvlJc w:val="left"/>
      <w:pPr>
        <w:tabs>
          <w:tab w:val="num" w:pos="1440"/>
        </w:tabs>
        <w:ind w:left="1440" w:hanging="360"/>
      </w:pPr>
      <w:rPr>
        <w:rFonts w:ascii="Times New Roman" w:hAnsi="Times New Roman" w:hint="default"/>
      </w:rPr>
    </w:lvl>
    <w:lvl w:ilvl="2" w:tplc="AFE8D656" w:tentative="1">
      <w:start w:val="1"/>
      <w:numFmt w:val="bullet"/>
      <w:lvlText w:val="•"/>
      <w:lvlJc w:val="left"/>
      <w:pPr>
        <w:tabs>
          <w:tab w:val="num" w:pos="2160"/>
        </w:tabs>
        <w:ind w:left="2160" w:hanging="360"/>
      </w:pPr>
      <w:rPr>
        <w:rFonts w:ascii="Times New Roman" w:hAnsi="Times New Roman" w:hint="default"/>
      </w:rPr>
    </w:lvl>
    <w:lvl w:ilvl="3" w:tplc="2DA8DECC" w:tentative="1">
      <w:start w:val="1"/>
      <w:numFmt w:val="bullet"/>
      <w:lvlText w:val="•"/>
      <w:lvlJc w:val="left"/>
      <w:pPr>
        <w:tabs>
          <w:tab w:val="num" w:pos="2880"/>
        </w:tabs>
        <w:ind w:left="2880" w:hanging="360"/>
      </w:pPr>
      <w:rPr>
        <w:rFonts w:ascii="Times New Roman" w:hAnsi="Times New Roman" w:hint="default"/>
      </w:rPr>
    </w:lvl>
    <w:lvl w:ilvl="4" w:tplc="D0F24F18" w:tentative="1">
      <w:start w:val="1"/>
      <w:numFmt w:val="bullet"/>
      <w:lvlText w:val="•"/>
      <w:lvlJc w:val="left"/>
      <w:pPr>
        <w:tabs>
          <w:tab w:val="num" w:pos="3600"/>
        </w:tabs>
        <w:ind w:left="3600" w:hanging="360"/>
      </w:pPr>
      <w:rPr>
        <w:rFonts w:ascii="Times New Roman" w:hAnsi="Times New Roman" w:hint="default"/>
      </w:rPr>
    </w:lvl>
    <w:lvl w:ilvl="5" w:tplc="E5EE8D16" w:tentative="1">
      <w:start w:val="1"/>
      <w:numFmt w:val="bullet"/>
      <w:lvlText w:val="•"/>
      <w:lvlJc w:val="left"/>
      <w:pPr>
        <w:tabs>
          <w:tab w:val="num" w:pos="4320"/>
        </w:tabs>
        <w:ind w:left="4320" w:hanging="360"/>
      </w:pPr>
      <w:rPr>
        <w:rFonts w:ascii="Times New Roman" w:hAnsi="Times New Roman" w:hint="default"/>
      </w:rPr>
    </w:lvl>
    <w:lvl w:ilvl="6" w:tplc="0C0A2B12" w:tentative="1">
      <w:start w:val="1"/>
      <w:numFmt w:val="bullet"/>
      <w:lvlText w:val="•"/>
      <w:lvlJc w:val="left"/>
      <w:pPr>
        <w:tabs>
          <w:tab w:val="num" w:pos="5040"/>
        </w:tabs>
        <w:ind w:left="5040" w:hanging="360"/>
      </w:pPr>
      <w:rPr>
        <w:rFonts w:ascii="Times New Roman" w:hAnsi="Times New Roman" w:hint="default"/>
      </w:rPr>
    </w:lvl>
    <w:lvl w:ilvl="7" w:tplc="C1962FE8" w:tentative="1">
      <w:start w:val="1"/>
      <w:numFmt w:val="bullet"/>
      <w:lvlText w:val="•"/>
      <w:lvlJc w:val="left"/>
      <w:pPr>
        <w:tabs>
          <w:tab w:val="num" w:pos="5760"/>
        </w:tabs>
        <w:ind w:left="5760" w:hanging="360"/>
      </w:pPr>
      <w:rPr>
        <w:rFonts w:ascii="Times New Roman" w:hAnsi="Times New Roman" w:hint="default"/>
      </w:rPr>
    </w:lvl>
    <w:lvl w:ilvl="8" w:tplc="1C44B778" w:tentative="1">
      <w:start w:val="1"/>
      <w:numFmt w:val="bullet"/>
      <w:lvlText w:val="•"/>
      <w:lvlJc w:val="left"/>
      <w:pPr>
        <w:tabs>
          <w:tab w:val="num" w:pos="6480"/>
        </w:tabs>
        <w:ind w:left="6480" w:hanging="360"/>
      </w:pPr>
      <w:rPr>
        <w:rFonts w:ascii="Times New Roman" w:hAnsi="Times New Roman" w:hint="default"/>
      </w:rPr>
    </w:lvl>
  </w:abstractNum>
  <w:abstractNum w:abstractNumId="28">
    <w:nsid w:val="7F87404B"/>
    <w:multiLevelType w:val="hybridMultilevel"/>
    <w:tmpl w:val="66FC351C"/>
    <w:lvl w:ilvl="0" w:tplc="04090005">
      <w:start w:val="1"/>
      <w:numFmt w:val="bullet"/>
      <w:lvlText w:val=""/>
      <w:lvlJc w:val="left"/>
      <w:pPr>
        <w:ind w:left="360" w:hanging="360"/>
      </w:pPr>
      <w:rPr>
        <w:rFonts w:ascii="Wingdings" w:hAnsi="Wingdings" w:hint="default"/>
      </w:rPr>
    </w:lvl>
    <w:lvl w:ilvl="1" w:tplc="0409000D">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2"/>
  </w:num>
  <w:num w:numId="2">
    <w:abstractNumId w:val="7"/>
  </w:num>
  <w:num w:numId="3">
    <w:abstractNumId w:val="9"/>
  </w:num>
  <w:num w:numId="4">
    <w:abstractNumId w:val="24"/>
  </w:num>
  <w:num w:numId="5">
    <w:abstractNumId w:val="14"/>
  </w:num>
  <w:num w:numId="6">
    <w:abstractNumId w:val="4"/>
  </w:num>
  <w:num w:numId="7">
    <w:abstractNumId w:val="3"/>
  </w:num>
  <w:num w:numId="8">
    <w:abstractNumId w:val="1"/>
  </w:num>
  <w:num w:numId="9">
    <w:abstractNumId w:val="15"/>
  </w:num>
  <w:num w:numId="10">
    <w:abstractNumId w:val="23"/>
  </w:num>
  <w:num w:numId="11">
    <w:abstractNumId w:val="28"/>
  </w:num>
  <w:num w:numId="12">
    <w:abstractNumId w:val="21"/>
  </w:num>
  <w:num w:numId="13">
    <w:abstractNumId w:val="19"/>
  </w:num>
  <w:num w:numId="14">
    <w:abstractNumId w:val="8"/>
  </w:num>
  <w:num w:numId="15">
    <w:abstractNumId w:val="0"/>
  </w:num>
  <w:num w:numId="16">
    <w:abstractNumId w:val="12"/>
  </w:num>
  <w:num w:numId="17">
    <w:abstractNumId w:val="13"/>
  </w:num>
  <w:num w:numId="18">
    <w:abstractNumId w:val="25"/>
  </w:num>
  <w:num w:numId="19">
    <w:abstractNumId w:val="5"/>
  </w:num>
  <w:num w:numId="20">
    <w:abstractNumId w:val="6"/>
  </w:num>
  <w:num w:numId="21">
    <w:abstractNumId w:val="10"/>
  </w:num>
  <w:num w:numId="22">
    <w:abstractNumId w:val="20"/>
  </w:num>
  <w:num w:numId="23">
    <w:abstractNumId w:val="11"/>
  </w:num>
  <w:num w:numId="24">
    <w:abstractNumId w:val="2"/>
  </w:num>
  <w:num w:numId="25">
    <w:abstractNumId w:val="26"/>
  </w:num>
  <w:num w:numId="26">
    <w:abstractNumId w:val="17"/>
  </w:num>
  <w:num w:numId="27">
    <w:abstractNumId w:val="16"/>
  </w:num>
  <w:num w:numId="28">
    <w:abstractNumId w:val="18"/>
  </w:num>
  <w:num w:numId="29">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defaultTabStop w:val="720"/>
  <w:drawingGridHorizontalSpacing w:val="110"/>
  <w:displayHorizontalDrawingGridEvery w:val="2"/>
  <w:characterSpacingControl w:val="doNotCompress"/>
  <w:hdrShapeDefaults>
    <o:shapedefaults v:ext="edit" spidmax="404482">
      <o:colormenu v:ext="edit" fillcolor="none [3212]" strokecolor="#00b050"/>
    </o:shapedefaults>
    <o:shapelayout v:ext="edit">
      <o:idmap v:ext="edit" data="7"/>
      <o:rules v:ext="edit">
        <o:r id="V:Rule3" type="connector" idref="#_x0000_s7215"/>
        <o:r id="V:Rule4" type="connector" idref="#_x0000_s7214"/>
      </o:rules>
    </o:shapelayout>
  </w:hdrShapeDefaults>
  <w:footnotePr>
    <w:footnote w:id="0"/>
    <w:footnote w:id="1"/>
  </w:footnotePr>
  <w:endnotePr>
    <w:endnote w:id="0"/>
    <w:endnote w:id="1"/>
  </w:endnotePr>
  <w:compat/>
  <w:docVars>
    <w:docVar w:name="__Grammarly_42____i" w:val="H4sIAAAAAAAEAKtWckksSQxILCpxzi/NK1GyMqwFAAEhoTITAAAA"/>
    <w:docVar w:name="__Grammarly_42___1" w:val="H4sIAAAAAAAEAKtWcslP9kxRslIyNDYCIjNjM2MjSzNDCxMTCyUdpeDU4uLM/DyQAsNaALvxwM0sAAAA"/>
  </w:docVars>
  <w:rsids>
    <w:rsidRoot w:val="00C70DDC"/>
    <w:rsid w:val="0000070F"/>
    <w:rsid w:val="00000B63"/>
    <w:rsid w:val="00002C12"/>
    <w:rsid w:val="000101A1"/>
    <w:rsid w:val="000114EF"/>
    <w:rsid w:val="00011B7B"/>
    <w:rsid w:val="00013491"/>
    <w:rsid w:val="0001350A"/>
    <w:rsid w:val="00014288"/>
    <w:rsid w:val="00014A36"/>
    <w:rsid w:val="00015306"/>
    <w:rsid w:val="0001564D"/>
    <w:rsid w:val="00017055"/>
    <w:rsid w:val="000177AA"/>
    <w:rsid w:val="00017DA6"/>
    <w:rsid w:val="00020886"/>
    <w:rsid w:val="00024D24"/>
    <w:rsid w:val="00024E4E"/>
    <w:rsid w:val="0002635A"/>
    <w:rsid w:val="00026834"/>
    <w:rsid w:val="000268DE"/>
    <w:rsid w:val="00026919"/>
    <w:rsid w:val="00026B9B"/>
    <w:rsid w:val="00027D4E"/>
    <w:rsid w:val="000303E4"/>
    <w:rsid w:val="00030AA4"/>
    <w:rsid w:val="000336B7"/>
    <w:rsid w:val="00033D53"/>
    <w:rsid w:val="0003461D"/>
    <w:rsid w:val="00034779"/>
    <w:rsid w:val="000348A5"/>
    <w:rsid w:val="000348F2"/>
    <w:rsid w:val="00034E5C"/>
    <w:rsid w:val="000355DA"/>
    <w:rsid w:val="0003797A"/>
    <w:rsid w:val="00041BD3"/>
    <w:rsid w:val="00043191"/>
    <w:rsid w:val="00043ABC"/>
    <w:rsid w:val="0004428A"/>
    <w:rsid w:val="0004559E"/>
    <w:rsid w:val="00045D5A"/>
    <w:rsid w:val="000470D0"/>
    <w:rsid w:val="0004715B"/>
    <w:rsid w:val="000476A6"/>
    <w:rsid w:val="00047BD2"/>
    <w:rsid w:val="00047FDA"/>
    <w:rsid w:val="00050EA1"/>
    <w:rsid w:val="000510D1"/>
    <w:rsid w:val="00051C37"/>
    <w:rsid w:val="00052248"/>
    <w:rsid w:val="000522F2"/>
    <w:rsid w:val="00052C9E"/>
    <w:rsid w:val="000531EB"/>
    <w:rsid w:val="00055817"/>
    <w:rsid w:val="00055BA8"/>
    <w:rsid w:val="00056594"/>
    <w:rsid w:val="00056DD8"/>
    <w:rsid w:val="000574DD"/>
    <w:rsid w:val="000600CB"/>
    <w:rsid w:val="00061967"/>
    <w:rsid w:val="00062A43"/>
    <w:rsid w:val="00062D72"/>
    <w:rsid w:val="000634E8"/>
    <w:rsid w:val="0006388D"/>
    <w:rsid w:val="00064C51"/>
    <w:rsid w:val="00065B52"/>
    <w:rsid w:val="000663B9"/>
    <w:rsid w:val="00066BC0"/>
    <w:rsid w:val="00067024"/>
    <w:rsid w:val="0007150B"/>
    <w:rsid w:val="000716B6"/>
    <w:rsid w:val="00071C1F"/>
    <w:rsid w:val="00071FE2"/>
    <w:rsid w:val="00072216"/>
    <w:rsid w:val="00072A51"/>
    <w:rsid w:val="00072A7D"/>
    <w:rsid w:val="000732CC"/>
    <w:rsid w:val="0007454D"/>
    <w:rsid w:val="000762FF"/>
    <w:rsid w:val="0007686C"/>
    <w:rsid w:val="00076969"/>
    <w:rsid w:val="00081876"/>
    <w:rsid w:val="00081986"/>
    <w:rsid w:val="0008218C"/>
    <w:rsid w:val="00083762"/>
    <w:rsid w:val="000850BD"/>
    <w:rsid w:val="000850F1"/>
    <w:rsid w:val="00085B3C"/>
    <w:rsid w:val="00085B3D"/>
    <w:rsid w:val="000865D6"/>
    <w:rsid w:val="00087E70"/>
    <w:rsid w:val="00090D2C"/>
    <w:rsid w:val="0009106D"/>
    <w:rsid w:val="00093A7D"/>
    <w:rsid w:val="00093AFA"/>
    <w:rsid w:val="00094BD7"/>
    <w:rsid w:val="00095069"/>
    <w:rsid w:val="00095948"/>
    <w:rsid w:val="00095F02"/>
    <w:rsid w:val="00096F8F"/>
    <w:rsid w:val="000975CA"/>
    <w:rsid w:val="000977CC"/>
    <w:rsid w:val="00097AA4"/>
    <w:rsid w:val="000A0458"/>
    <w:rsid w:val="000A09B4"/>
    <w:rsid w:val="000A1637"/>
    <w:rsid w:val="000A29D3"/>
    <w:rsid w:val="000A2D07"/>
    <w:rsid w:val="000A5ABC"/>
    <w:rsid w:val="000A5E60"/>
    <w:rsid w:val="000A6190"/>
    <w:rsid w:val="000A674F"/>
    <w:rsid w:val="000A7EBF"/>
    <w:rsid w:val="000B0631"/>
    <w:rsid w:val="000B2299"/>
    <w:rsid w:val="000B2EA1"/>
    <w:rsid w:val="000B2FD5"/>
    <w:rsid w:val="000B336A"/>
    <w:rsid w:val="000B4088"/>
    <w:rsid w:val="000B40D5"/>
    <w:rsid w:val="000B432C"/>
    <w:rsid w:val="000B4C11"/>
    <w:rsid w:val="000B62B9"/>
    <w:rsid w:val="000B7D54"/>
    <w:rsid w:val="000C0200"/>
    <w:rsid w:val="000C0BAD"/>
    <w:rsid w:val="000C1374"/>
    <w:rsid w:val="000C1446"/>
    <w:rsid w:val="000C15D6"/>
    <w:rsid w:val="000C23B9"/>
    <w:rsid w:val="000C3612"/>
    <w:rsid w:val="000C4EDB"/>
    <w:rsid w:val="000C539A"/>
    <w:rsid w:val="000C702E"/>
    <w:rsid w:val="000C7142"/>
    <w:rsid w:val="000C7657"/>
    <w:rsid w:val="000C7A89"/>
    <w:rsid w:val="000D001A"/>
    <w:rsid w:val="000D1189"/>
    <w:rsid w:val="000D3976"/>
    <w:rsid w:val="000D5254"/>
    <w:rsid w:val="000D54FA"/>
    <w:rsid w:val="000D6F2A"/>
    <w:rsid w:val="000D73A6"/>
    <w:rsid w:val="000D74D7"/>
    <w:rsid w:val="000E04CB"/>
    <w:rsid w:val="000E260E"/>
    <w:rsid w:val="000E2EB3"/>
    <w:rsid w:val="000E311C"/>
    <w:rsid w:val="000E4803"/>
    <w:rsid w:val="000E5C6A"/>
    <w:rsid w:val="000E644B"/>
    <w:rsid w:val="000E74BB"/>
    <w:rsid w:val="000E7D11"/>
    <w:rsid w:val="000F0983"/>
    <w:rsid w:val="000F1D43"/>
    <w:rsid w:val="000F20BE"/>
    <w:rsid w:val="000F2B46"/>
    <w:rsid w:val="000F308E"/>
    <w:rsid w:val="000F3839"/>
    <w:rsid w:val="000F3950"/>
    <w:rsid w:val="000F4DBB"/>
    <w:rsid w:val="000F5B8E"/>
    <w:rsid w:val="000F5DD2"/>
    <w:rsid w:val="000F7BCB"/>
    <w:rsid w:val="00100009"/>
    <w:rsid w:val="00100635"/>
    <w:rsid w:val="00100791"/>
    <w:rsid w:val="00100A7A"/>
    <w:rsid w:val="00101B86"/>
    <w:rsid w:val="00101BBA"/>
    <w:rsid w:val="00101E43"/>
    <w:rsid w:val="001029B0"/>
    <w:rsid w:val="0010468F"/>
    <w:rsid w:val="00104914"/>
    <w:rsid w:val="00106667"/>
    <w:rsid w:val="00106F8A"/>
    <w:rsid w:val="00110406"/>
    <w:rsid w:val="00111357"/>
    <w:rsid w:val="00111663"/>
    <w:rsid w:val="00111B15"/>
    <w:rsid w:val="00112E4D"/>
    <w:rsid w:val="00114130"/>
    <w:rsid w:val="00114863"/>
    <w:rsid w:val="00116358"/>
    <w:rsid w:val="00117408"/>
    <w:rsid w:val="0012086C"/>
    <w:rsid w:val="001214FD"/>
    <w:rsid w:val="001220BE"/>
    <w:rsid w:val="00122128"/>
    <w:rsid w:val="001226B8"/>
    <w:rsid w:val="00122964"/>
    <w:rsid w:val="00123306"/>
    <w:rsid w:val="001261E1"/>
    <w:rsid w:val="00126981"/>
    <w:rsid w:val="00126A47"/>
    <w:rsid w:val="00127121"/>
    <w:rsid w:val="00127D0E"/>
    <w:rsid w:val="0013081B"/>
    <w:rsid w:val="00131783"/>
    <w:rsid w:val="00131DD5"/>
    <w:rsid w:val="00131DF3"/>
    <w:rsid w:val="00133509"/>
    <w:rsid w:val="00133867"/>
    <w:rsid w:val="00133F19"/>
    <w:rsid w:val="00134879"/>
    <w:rsid w:val="001348E8"/>
    <w:rsid w:val="00135EBB"/>
    <w:rsid w:val="00135ED1"/>
    <w:rsid w:val="00136B20"/>
    <w:rsid w:val="00136BA0"/>
    <w:rsid w:val="00137BB7"/>
    <w:rsid w:val="00137D54"/>
    <w:rsid w:val="00137DA0"/>
    <w:rsid w:val="001400AB"/>
    <w:rsid w:val="00140736"/>
    <w:rsid w:val="0014083B"/>
    <w:rsid w:val="00141C01"/>
    <w:rsid w:val="0014292C"/>
    <w:rsid w:val="0014383D"/>
    <w:rsid w:val="00143A1B"/>
    <w:rsid w:val="00144964"/>
    <w:rsid w:val="001456E8"/>
    <w:rsid w:val="00146A23"/>
    <w:rsid w:val="00146BD4"/>
    <w:rsid w:val="00147051"/>
    <w:rsid w:val="001479CE"/>
    <w:rsid w:val="00150F56"/>
    <w:rsid w:val="00152329"/>
    <w:rsid w:val="00152AA6"/>
    <w:rsid w:val="00152FBF"/>
    <w:rsid w:val="00153D5E"/>
    <w:rsid w:val="00153F85"/>
    <w:rsid w:val="0015467B"/>
    <w:rsid w:val="00154BE5"/>
    <w:rsid w:val="0015588A"/>
    <w:rsid w:val="00155FD3"/>
    <w:rsid w:val="00156347"/>
    <w:rsid w:val="00160C1F"/>
    <w:rsid w:val="0016142C"/>
    <w:rsid w:val="00163622"/>
    <w:rsid w:val="001639C3"/>
    <w:rsid w:val="00163B1E"/>
    <w:rsid w:val="00164037"/>
    <w:rsid w:val="001641BF"/>
    <w:rsid w:val="00165660"/>
    <w:rsid w:val="00165F78"/>
    <w:rsid w:val="00166D6C"/>
    <w:rsid w:val="001672BF"/>
    <w:rsid w:val="00171998"/>
    <w:rsid w:val="00172523"/>
    <w:rsid w:val="00172CB2"/>
    <w:rsid w:val="00172F4C"/>
    <w:rsid w:val="00173374"/>
    <w:rsid w:val="0017414C"/>
    <w:rsid w:val="001747BC"/>
    <w:rsid w:val="00176707"/>
    <w:rsid w:val="00176DA1"/>
    <w:rsid w:val="001778CA"/>
    <w:rsid w:val="00177B10"/>
    <w:rsid w:val="00177BFB"/>
    <w:rsid w:val="0018027A"/>
    <w:rsid w:val="00182E78"/>
    <w:rsid w:val="00183BFE"/>
    <w:rsid w:val="00184853"/>
    <w:rsid w:val="00185224"/>
    <w:rsid w:val="00185B13"/>
    <w:rsid w:val="00185C1D"/>
    <w:rsid w:val="00186AE6"/>
    <w:rsid w:val="0018766A"/>
    <w:rsid w:val="00187970"/>
    <w:rsid w:val="00187C03"/>
    <w:rsid w:val="00190955"/>
    <w:rsid w:val="00190A01"/>
    <w:rsid w:val="00190DE3"/>
    <w:rsid w:val="00191CC5"/>
    <w:rsid w:val="001924EA"/>
    <w:rsid w:val="00192916"/>
    <w:rsid w:val="00193021"/>
    <w:rsid w:val="00193CFD"/>
    <w:rsid w:val="00193ED0"/>
    <w:rsid w:val="001941C3"/>
    <w:rsid w:val="00194B00"/>
    <w:rsid w:val="00194B8C"/>
    <w:rsid w:val="00194BCC"/>
    <w:rsid w:val="00195608"/>
    <w:rsid w:val="00196084"/>
    <w:rsid w:val="00196714"/>
    <w:rsid w:val="0019684B"/>
    <w:rsid w:val="00197A26"/>
    <w:rsid w:val="001A00CB"/>
    <w:rsid w:val="001A18C1"/>
    <w:rsid w:val="001A1935"/>
    <w:rsid w:val="001A1EE0"/>
    <w:rsid w:val="001A25AC"/>
    <w:rsid w:val="001A2A77"/>
    <w:rsid w:val="001A2CF3"/>
    <w:rsid w:val="001A3875"/>
    <w:rsid w:val="001A4677"/>
    <w:rsid w:val="001A49D3"/>
    <w:rsid w:val="001A4E89"/>
    <w:rsid w:val="001A54F3"/>
    <w:rsid w:val="001A59FC"/>
    <w:rsid w:val="001A645F"/>
    <w:rsid w:val="001A659B"/>
    <w:rsid w:val="001A72AF"/>
    <w:rsid w:val="001B0794"/>
    <w:rsid w:val="001B0FAF"/>
    <w:rsid w:val="001B175E"/>
    <w:rsid w:val="001B2295"/>
    <w:rsid w:val="001B3CC9"/>
    <w:rsid w:val="001B4C0E"/>
    <w:rsid w:val="001B5F11"/>
    <w:rsid w:val="001B6CE4"/>
    <w:rsid w:val="001B758E"/>
    <w:rsid w:val="001C0164"/>
    <w:rsid w:val="001C10EE"/>
    <w:rsid w:val="001C183F"/>
    <w:rsid w:val="001C430D"/>
    <w:rsid w:val="001C478B"/>
    <w:rsid w:val="001C5619"/>
    <w:rsid w:val="001C5A04"/>
    <w:rsid w:val="001C66B1"/>
    <w:rsid w:val="001C740F"/>
    <w:rsid w:val="001D123F"/>
    <w:rsid w:val="001D2A5C"/>
    <w:rsid w:val="001D2F27"/>
    <w:rsid w:val="001D3200"/>
    <w:rsid w:val="001D3D1E"/>
    <w:rsid w:val="001D6695"/>
    <w:rsid w:val="001E01D5"/>
    <w:rsid w:val="001E360D"/>
    <w:rsid w:val="001E3854"/>
    <w:rsid w:val="001E491A"/>
    <w:rsid w:val="001E4D78"/>
    <w:rsid w:val="001E679C"/>
    <w:rsid w:val="001E7365"/>
    <w:rsid w:val="001E7780"/>
    <w:rsid w:val="001E7CF7"/>
    <w:rsid w:val="001E7D47"/>
    <w:rsid w:val="001F0048"/>
    <w:rsid w:val="001F049C"/>
    <w:rsid w:val="001F1497"/>
    <w:rsid w:val="001F25F7"/>
    <w:rsid w:val="001F3219"/>
    <w:rsid w:val="001F44F6"/>
    <w:rsid w:val="001F4570"/>
    <w:rsid w:val="001F572F"/>
    <w:rsid w:val="001F5B4E"/>
    <w:rsid w:val="001F6503"/>
    <w:rsid w:val="001F7A40"/>
    <w:rsid w:val="0020030F"/>
    <w:rsid w:val="00200858"/>
    <w:rsid w:val="00200FCA"/>
    <w:rsid w:val="002013A2"/>
    <w:rsid w:val="00201873"/>
    <w:rsid w:val="00201CC5"/>
    <w:rsid w:val="00202729"/>
    <w:rsid w:val="00202945"/>
    <w:rsid w:val="0020294F"/>
    <w:rsid w:val="00202D0C"/>
    <w:rsid w:val="002034A3"/>
    <w:rsid w:val="0020381D"/>
    <w:rsid w:val="00203D0B"/>
    <w:rsid w:val="002047A7"/>
    <w:rsid w:val="00204851"/>
    <w:rsid w:val="002049B8"/>
    <w:rsid w:val="00205CA2"/>
    <w:rsid w:val="002064A0"/>
    <w:rsid w:val="0020667E"/>
    <w:rsid w:val="002073F2"/>
    <w:rsid w:val="00207AC8"/>
    <w:rsid w:val="00207AE8"/>
    <w:rsid w:val="00207E8D"/>
    <w:rsid w:val="00210CED"/>
    <w:rsid w:val="0021115E"/>
    <w:rsid w:val="00211760"/>
    <w:rsid w:val="0021192D"/>
    <w:rsid w:val="00212017"/>
    <w:rsid w:val="00212B9A"/>
    <w:rsid w:val="00213091"/>
    <w:rsid w:val="002139A0"/>
    <w:rsid w:val="00213A0C"/>
    <w:rsid w:val="00214D9C"/>
    <w:rsid w:val="00215BAD"/>
    <w:rsid w:val="00216881"/>
    <w:rsid w:val="00216F9E"/>
    <w:rsid w:val="0021740E"/>
    <w:rsid w:val="00217A14"/>
    <w:rsid w:val="00217AF3"/>
    <w:rsid w:val="002207B9"/>
    <w:rsid w:val="00221091"/>
    <w:rsid w:val="002213E3"/>
    <w:rsid w:val="0022244A"/>
    <w:rsid w:val="002224FA"/>
    <w:rsid w:val="00223195"/>
    <w:rsid w:val="00223DF1"/>
    <w:rsid w:val="00224B38"/>
    <w:rsid w:val="002251BA"/>
    <w:rsid w:val="00225CB1"/>
    <w:rsid w:val="00226BC4"/>
    <w:rsid w:val="002305A1"/>
    <w:rsid w:val="00230C40"/>
    <w:rsid w:val="00231326"/>
    <w:rsid w:val="00231B32"/>
    <w:rsid w:val="002321DF"/>
    <w:rsid w:val="0023494C"/>
    <w:rsid w:val="00235B3D"/>
    <w:rsid w:val="00235FA9"/>
    <w:rsid w:val="00236513"/>
    <w:rsid w:val="002366CC"/>
    <w:rsid w:val="0023699F"/>
    <w:rsid w:val="0023739A"/>
    <w:rsid w:val="00237980"/>
    <w:rsid w:val="002406F6"/>
    <w:rsid w:val="0024109C"/>
    <w:rsid w:val="0024115E"/>
    <w:rsid w:val="00241CBB"/>
    <w:rsid w:val="00243C8C"/>
    <w:rsid w:val="00244721"/>
    <w:rsid w:val="00245104"/>
    <w:rsid w:val="0024540C"/>
    <w:rsid w:val="00245CF0"/>
    <w:rsid w:val="0024658C"/>
    <w:rsid w:val="002475DF"/>
    <w:rsid w:val="002479CF"/>
    <w:rsid w:val="002508B5"/>
    <w:rsid w:val="002517FA"/>
    <w:rsid w:val="0025199E"/>
    <w:rsid w:val="00251B6E"/>
    <w:rsid w:val="00253207"/>
    <w:rsid w:val="00253455"/>
    <w:rsid w:val="002540AF"/>
    <w:rsid w:val="00254106"/>
    <w:rsid w:val="00254549"/>
    <w:rsid w:val="0025670E"/>
    <w:rsid w:val="00256967"/>
    <w:rsid w:val="00257E28"/>
    <w:rsid w:val="002602B3"/>
    <w:rsid w:val="00260348"/>
    <w:rsid w:val="002608EA"/>
    <w:rsid w:val="002611C0"/>
    <w:rsid w:val="00261435"/>
    <w:rsid w:val="002619A0"/>
    <w:rsid w:val="00262056"/>
    <w:rsid w:val="00262A26"/>
    <w:rsid w:val="00264396"/>
    <w:rsid w:val="00265679"/>
    <w:rsid w:val="00266AE0"/>
    <w:rsid w:val="00267416"/>
    <w:rsid w:val="0026772A"/>
    <w:rsid w:val="00267D5C"/>
    <w:rsid w:val="00270049"/>
    <w:rsid w:val="002713DD"/>
    <w:rsid w:val="002729B5"/>
    <w:rsid w:val="00275156"/>
    <w:rsid w:val="00275B6E"/>
    <w:rsid w:val="00275E2D"/>
    <w:rsid w:val="00277C0E"/>
    <w:rsid w:val="00280B84"/>
    <w:rsid w:val="0028112B"/>
    <w:rsid w:val="00281647"/>
    <w:rsid w:val="002827F0"/>
    <w:rsid w:val="00282C28"/>
    <w:rsid w:val="002849D9"/>
    <w:rsid w:val="0028504D"/>
    <w:rsid w:val="0028513B"/>
    <w:rsid w:val="00285B94"/>
    <w:rsid w:val="00290052"/>
    <w:rsid w:val="00291D25"/>
    <w:rsid w:val="0029227A"/>
    <w:rsid w:val="00293025"/>
    <w:rsid w:val="00293F00"/>
    <w:rsid w:val="002955D9"/>
    <w:rsid w:val="00295FAF"/>
    <w:rsid w:val="00296623"/>
    <w:rsid w:val="00296FF6"/>
    <w:rsid w:val="0029711C"/>
    <w:rsid w:val="002A2652"/>
    <w:rsid w:val="002A2E5D"/>
    <w:rsid w:val="002A3864"/>
    <w:rsid w:val="002A65D8"/>
    <w:rsid w:val="002A65FC"/>
    <w:rsid w:val="002A708A"/>
    <w:rsid w:val="002A75D0"/>
    <w:rsid w:val="002B01D4"/>
    <w:rsid w:val="002B1060"/>
    <w:rsid w:val="002B2853"/>
    <w:rsid w:val="002B3285"/>
    <w:rsid w:val="002B3E1B"/>
    <w:rsid w:val="002B425C"/>
    <w:rsid w:val="002B493B"/>
    <w:rsid w:val="002B5018"/>
    <w:rsid w:val="002B59A0"/>
    <w:rsid w:val="002B6D63"/>
    <w:rsid w:val="002B72CC"/>
    <w:rsid w:val="002B748C"/>
    <w:rsid w:val="002B7B66"/>
    <w:rsid w:val="002B7EED"/>
    <w:rsid w:val="002C0219"/>
    <w:rsid w:val="002C1106"/>
    <w:rsid w:val="002C12E7"/>
    <w:rsid w:val="002C14E7"/>
    <w:rsid w:val="002C15EC"/>
    <w:rsid w:val="002C1A64"/>
    <w:rsid w:val="002C2465"/>
    <w:rsid w:val="002C24E9"/>
    <w:rsid w:val="002C288A"/>
    <w:rsid w:val="002C291F"/>
    <w:rsid w:val="002C3C6E"/>
    <w:rsid w:val="002C5D27"/>
    <w:rsid w:val="002C6A4E"/>
    <w:rsid w:val="002C7380"/>
    <w:rsid w:val="002C77E1"/>
    <w:rsid w:val="002D14E3"/>
    <w:rsid w:val="002D1754"/>
    <w:rsid w:val="002D21D9"/>
    <w:rsid w:val="002D272C"/>
    <w:rsid w:val="002D3256"/>
    <w:rsid w:val="002D6C03"/>
    <w:rsid w:val="002D70F6"/>
    <w:rsid w:val="002D7BCF"/>
    <w:rsid w:val="002E0154"/>
    <w:rsid w:val="002E0321"/>
    <w:rsid w:val="002E1140"/>
    <w:rsid w:val="002E2787"/>
    <w:rsid w:val="002E2BFE"/>
    <w:rsid w:val="002E31BF"/>
    <w:rsid w:val="002E3864"/>
    <w:rsid w:val="002E39CF"/>
    <w:rsid w:val="002E6587"/>
    <w:rsid w:val="002E688B"/>
    <w:rsid w:val="002E6CB3"/>
    <w:rsid w:val="002F054D"/>
    <w:rsid w:val="002F088F"/>
    <w:rsid w:val="002F0B78"/>
    <w:rsid w:val="002F0FB9"/>
    <w:rsid w:val="002F1F75"/>
    <w:rsid w:val="002F30F6"/>
    <w:rsid w:val="002F718C"/>
    <w:rsid w:val="003002F6"/>
    <w:rsid w:val="00300C48"/>
    <w:rsid w:val="00300D42"/>
    <w:rsid w:val="00301116"/>
    <w:rsid w:val="0030188B"/>
    <w:rsid w:val="003024FF"/>
    <w:rsid w:val="0030257D"/>
    <w:rsid w:val="003031F8"/>
    <w:rsid w:val="00303267"/>
    <w:rsid w:val="00303B64"/>
    <w:rsid w:val="00304EED"/>
    <w:rsid w:val="0030521D"/>
    <w:rsid w:val="003054A7"/>
    <w:rsid w:val="0030669C"/>
    <w:rsid w:val="00306A69"/>
    <w:rsid w:val="00307109"/>
    <w:rsid w:val="00310806"/>
    <w:rsid w:val="00310BF5"/>
    <w:rsid w:val="00311798"/>
    <w:rsid w:val="003119F4"/>
    <w:rsid w:val="003126E4"/>
    <w:rsid w:val="003137EC"/>
    <w:rsid w:val="003139C8"/>
    <w:rsid w:val="00313F8D"/>
    <w:rsid w:val="00314AB4"/>
    <w:rsid w:val="00315255"/>
    <w:rsid w:val="0031574E"/>
    <w:rsid w:val="003159A8"/>
    <w:rsid w:val="00316268"/>
    <w:rsid w:val="00316FF3"/>
    <w:rsid w:val="003206A3"/>
    <w:rsid w:val="0032089B"/>
    <w:rsid w:val="00321234"/>
    <w:rsid w:val="003213A6"/>
    <w:rsid w:val="00322147"/>
    <w:rsid w:val="003235EC"/>
    <w:rsid w:val="0032373D"/>
    <w:rsid w:val="00323A45"/>
    <w:rsid w:val="00323C96"/>
    <w:rsid w:val="00325126"/>
    <w:rsid w:val="0032524A"/>
    <w:rsid w:val="003259DB"/>
    <w:rsid w:val="00326673"/>
    <w:rsid w:val="00330120"/>
    <w:rsid w:val="00333524"/>
    <w:rsid w:val="00334867"/>
    <w:rsid w:val="00334A77"/>
    <w:rsid w:val="00335297"/>
    <w:rsid w:val="003355AA"/>
    <w:rsid w:val="00335CB7"/>
    <w:rsid w:val="00336779"/>
    <w:rsid w:val="003371EE"/>
    <w:rsid w:val="003401F8"/>
    <w:rsid w:val="0034135C"/>
    <w:rsid w:val="003417BF"/>
    <w:rsid w:val="00342CAD"/>
    <w:rsid w:val="00342D15"/>
    <w:rsid w:val="003438B5"/>
    <w:rsid w:val="003444CE"/>
    <w:rsid w:val="003449FD"/>
    <w:rsid w:val="00344A2F"/>
    <w:rsid w:val="00344D98"/>
    <w:rsid w:val="00345AF1"/>
    <w:rsid w:val="00346073"/>
    <w:rsid w:val="00350130"/>
    <w:rsid w:val="00350EBD"/>
    <w:rsid w:val="003516F5"/>
    <w:rsid w:val="00351FDB"/>
    <w:rsid w:val="003522F8"/>
    <w:rsid w:val="00352B36"/>
    <w:rsid w:val="00352EEC"/>
    <w:rsid w:val="003534AF"/>
    <w:rsid w:val="00353750"/>
    <w:rsid w:val="00353855"/>
    <w:rsid w:val="00354213"/>
    <w:rsid w:val="003545CE"/>
    <w:rsid w:val="00355A0F"/>
    <w:rsid w:val="00356808"/>
    <w:rsid w:val="00360D07"/>
    <w:rsid w:val="0036166D"/>
    <w:rsid w:val="003626DA"/>
    <w:rsid w:val="00363473"/>
    <w:rsid w:val="003648CD"/>
    <w:rsid w:val="0036497D"/>
    <w:rsid w:val="00364CDB"/>
    <w:rsid w:val="00365656"/>
    <w:rsid w:val="00365F0E"/>
    <w:rsid w:val="00366F46"/>
    <w:rsid w:val="00367CCF"/>
    <w:rsid w:val="00370405"/>
    <w:rsid w:val="00370813"/>
    <w:rsid w:val="003726C8"/>
    <w:rsid w:val="00372872"/>
    <w:rsid w:val="00372AF7"/>
    <w:rsid w:val="0037476C"/>
    <w:rsid w:val="00374F17"/>
    <w:rsid w:val="00376A36"/>
    <w:rsid w:val="003774E8"/>
    <w:rsid w:val="00377514"/>
    <w:rsid w:val="003818CD"/>
    <w:rsid w:val="00382069"/>
    <w:rsid w:val="003821A1"/>
    <w:rsid w:val="00383D34"/>
    <w:rsid w:val="0038457D"/>
    <w:rsid w:val="0038497E"/>
    <w:rsid w:val="003852C2"/>
    <w:rsid w:val="00385845"/>
    <w:rsid w:val="00386047"/>
    <w:rsid w:val="00387CC0"/>
    <w:rsid w:val="00387E5D"/>
    <w:rsid w:val="003904A0"/>
    <w:rsid w:val="00390FB4"/>
    <w:rsid w:val="00393C60"/>
    <w:rsid w:val="00394A6C"/>
    <w:rsid w:val="003959EE"/>
    <w:rsid w:val="00395DE8"/>
    <w:rsid w:val="00396B7B"/>
    <w:rsid w:val="00396BF9"/>
    <w:rsid w:val="0039781E"/>
    <w:rsid w:val="00397969"/>
    <w:rsid w:val="00397AFB"/>
    <w:rsid w:val="00397DD8"/>
    <w:rsid w:val="003A0DE3"/>
    <w:rsid w:val="003A1321"/>
    <w:rsid w:val="003A1EDE"/>
    <w:rsid w:val="003A2A01"/>
    <w:rsid w:val="003A3171"/>
    <w:rsid w:val="003A4F91"/>
    <w:rsid w:val="003A5756"/>
    <w:rsid w:val="003A5B04"/>
    <w:rsid w:val="003A5B49"/>
    <w:rsid w:val="003A5DAA"/>
    <w:rsid w:val="003A67EF"/>
    <w:rsid w:val="003A6C3A"/>
    <w:rsid w:val="003A708E"/>
    <w:rsid w:val="003A7C4F"/>
    <w:rsid w:val="003A7EBA"/>
    <w:rsid w:val="003B0EBD"/>
    <w:rsid w:val="003B43F6"/>
    <w:rsid w:val="003B55DD"/>
    <w:rsid w:val="003B5C9B"/>
    <w:rsid w:val="003C0522"/>
    <w:rsid w:val="003C1BF9"/>
    <w:rsid w:val="003C1C92"/>
    <w:rsid w:val="003C1D17"/>
    <w:rsid w:val="003C22D3"/>
    <w:rsid w:val="003C267B"/>
    <w:rsid w:val="003C2742"/>
    <w:rsid w:val="003C5D2E"/>
    <w:rsid w:val="003C5F97"/>
    <w:rsid w:val="003C71C0"/>
    <w:rsid w:val="003C72CE"/>
    <w:rsid w:val="003C7757"/>
    <w:rsid w:val="003C7FEF"/>
    <w:rsid w:val="003D02A2"/>
    <w:rsid w:val="003D063A"/>
    <w:rsid w:val="003D1240"/>
    <w:rsid w:val="003D27F4"/>
    <w:rsid w:val="003D3FD2"/>
    <w:rsid w:val="003D41D9"/>
    <w:rsid w:val="003D5680"/>
    <w:rsid w:val="003D60CF"/>
    <w:rsid w:val="003D646B"/>
    <w:rsid w:val="003D6858"/>
    <w:rsid w:val="003D699E"/>
    <w:rsid w:val="003D6D93"/>
    <w:rsid w:val="003D7658"/>
    <w:rsid w:val="003D779D"/>
    <w:rsid w:val="003D79CE"/>
    <w:rsid w:val="003D7D48"/>
    <w:rsid w:val="003E0FD6"/>
    <w:rsid w:val="003E2282"/>
    <w:rsid w:val="003E2699"/>
    <w:rsid w:val="003E2ED5"/>
    <w:rsid w:val="003E3873"/>
    <w:rsid w:val="003E3DA8"/>
    <w:rsid w:val="003E63CC"/>
    <w:rsid w:val="003E736E"/>
    <w:rsid w:val="003E7EDC"/>
    <w:rsid w:val="003F006D"/>
    <w:rsid w:val="003F0256"/>
    <w:rsid w:val="003F0E9C"/>
    <w:rsid w:val="003F1544"/>
    <w:rsid w:val="003F1B00"/>
    <w:rsid w:val="003F2247"/>
    <w:rsid w:val="003F235D"/>
    <w:rsid w:val="003F26F5"/>
    <w:rsid w:val="003F2D7D"/>
    <w:rsid w:val="003F2DE8"/>
    <w:rsid w:val="003F56E7"/>
    <w:rsid w:val="003F5AAA"/>
    <w:rsid w:val="003F5C51"/>
    <w:rsid w:val="003F602B"/>
    <w:rsid w:val="003F64FD"/>
    <w:rsid w:val="003F7B11"/>
    <w:rsid w:val="003F7FC0"/>
    <w:rsid w:val="00400609"/>
    <w:rsid w:val="00400AA7"/>
    <w:rsid w:val="004029AE"/>
    <w:rsid w:val="0040313B"/>
    <w:rsid w:val="004041CF"/>
    <w:rsid w:val="004055C9"/>
    <w:rsid w:val="004057B8"/>
    <w:rsid w:val="00406160"/>
    <w:rsid w:val="00406202"/>
    <w:rsid w:val="00406DD7"/>
    <w:rsid w:val="00407690"/>
    <w:rsid w:val="004113D3"/>
    <w:rsid w:val="00412CAC"/>
    <w:rsid w:val="00413870"/>
    <w:rsid w:val="00413A29"/>
    <w:rsid w:val="004179F4"/>
    <w:rsid w:val="00421B88"/>
    <w:rsid w:val="00422FFF"/>
    <w:rsid w:val="0042309D"/>
    <w:rsid w:val="004233C8"/>
    <w:rsid w:val="0042370C"/>
    <w:rsid w:val="004264AE"/>
    <w:rsid w:val="00426545"/>
    <w:rsid w:val="004276A3"/>
    <w:rsid w:val="00427DEE"/>
    <w:rsid w:val="00427F9F"/>
    <w:rsid w:val="0043088E"/>
    <w:rsid w:val="0043209F"/>
    <w:rsid w:val="00432555"/>
    <w:rsid w:val="00432CBA"/>
    <w:rsid w:val="004334CF"/>
    <w:rsid w:val="00433A8B"/>
    <w:rsid w:val="00434FDD"/>
    <w:rsid w:val="004361B6"/>
    <w:rsid w:val="00436D3C"/>
    <w:rsid w:val="00436E35"/>
    <w:rsid w:val="004375A6"/>
    <w:rsid w:val="004375CE"/>
    <w:rsid w:val="00437F43"/>
    <w:rsid w:val="00440619"/>
    <w:rsid w:val="004406EC"/>
    <w:rsid w:val="00440EF2"/>
    <w:rsid w:val="00441BC4"/>
    <w:rsid w:val="00442147"/>
    <w:rsid w:val="004421C9"/>
    <w:rsid w:val="00443BB2"/>
    <w:rsid w:val="00445A71"/>
    <w:rsid w:val="0044743D"/>
    <w:rsid w:val="00447500"/>
    <w:rsid w:val="00447D2F"/>
    <w:rsid w:val="00450C03"/>
    <w:rsid w:val="0045113B"/>
    <w:rsid w:val="0045113F"/>
    <w:rsid w:val="00451AFA"/>
    <w:rsid w:val="00451B13"/>
    <w:rsid w:val="0045234B"/>
    <w:rsid w:val="00452E04"/>
    <w:rsid w:val="0045390E"/>
    <w:rsid w:val="00454961"/>
    <w:rsid w:val="0045630D"/>
    <w:rsid w:val="0045643F"/>
    <w:rsid w:val="004566A1"/>
    <w:rsid w:val="00456A3D"/>
    <w:rsid w:val="004570C2"/>
    <w:rsid w:val="004578CE"/>
    <w:rsid w:val="00457F50"/>
    <w:rsid w:val="00460259"/>
    <w:rsid w:val="00460A86"/>
    <w:rsid w:val="0046142E"/>
    <w:rsid w:val="004630FE"/>
    <w:rsid w:val="004641D9"/>
    <w:rsid w:val="004647C5"/>
    <w:rsid w:val="00464EC1"/>
    <w:rsid w:val="0046597D"/>
    <w:rsid w:val="00466C31"/>
    <w:rsid w:val="0047010E"/>
    <w:rsid w:val="00470DBA"/>
    <w:rsid w:val="0047178F"/>
    <w:rsid w:val="004718BB"/>
    <w:rsid w:val="004742AB"/>
    <w:rsid w:val="00474519"/>
    <w:rsid w:val="00474523"/>
    <w:rsid w:val="00475381"/>
    <w:rsid w:val="00476097"/>
    <w:rsid w:val="0047623A"/>
    <w:rsid w:val="0047643D"/>
    <w:rsid w:val="00476A07"/>
    <w:rsid w:val="004776ED"/>
    <w:rsid w:val="0048023E"/>
    <w:rsid w:val="00480BBE"/>
    <w:rsid w:val="00481931"/>
    <w:rsid w:val="00481B78"/>
    <w:rsid w:val="00485278"/>
    <w:rsid w:val="00485F76"/>
    <w:rsid w:val="0049019A"/>
    <w:rsid w:val="00491FE0"/>
    <w:rsid w:val="0049221B"/>
    <w:rsid w:val="0049240B"/>
    <w:rsid w:val="0049367A"/>
    <w:rsid w:val="00496C1D"/>
    <w:rsid w:val="004971E7"/>
    <w:rsid w:val="004A0525"/>
    <w:rsid w:val="004A063F"/>
    <w:rsid w:val="004A0A02"/>
    <w:rsid w:val="004A1478"/>
    <w:rsid w:val="004A20DE"/>
    <w:rsid w:val="004A2562"/>
    <w:rsid w:val="004A351D"/>
    <w:rsid w:val="004A3705"/>
    <w:rsid w:val="004A450A"/>
    <w:rsid w:val="004A478E"/>
    <w:rsid w:val="004A61A5"/>
    <w:rsid w:val="004A6DB1"/>
    <w:rsid w:val="004B0A6A"/>
    <w:rsid w:val="004B0F71"/>
    <w:rsid w:val="004B11BE"/>
    <w:rsid w:val="004B40A3"/>
    <w:rsid w:val="004B455F"/>
    <w:rsid w:val="004B5070"/>
    <w:rsid w:val="004B522B"/>
    <w:rsid w:val="004B668D"/>
    <w:rsid w:val="004B7A58"/>
    <w:rsid w:val="004C0E4E"/>
    <w:rsid w:val="004C37E5"/>
    <w:rsid w:val="004C591D"/>
    <w:rsid w:val="004C7FC1"/>
    <w:rsid w:val="004D10EC"/>
    <w:rsid w:val="004D139E"/>
    <w:rsid w:val="004D2363"/>
    <w:rsid w:val="004D3062"/>
    <w:rsid w:val="004D3E97"/>
    <w:rsid w:val="004D4334"/>
    <w:rsid w:val="004D4416"/>
    <w:rsid w:val="004D5D1C"/>
    <w:rsid w:val="004D629E"/>
    <w:rsid w:val="004D64B9"/>
    <w:rsid w:val="004D7266"/>
    <w:rsid w:val="004D75BA"/>
    <w:rsid w:val="004D7690"/>
    <w:rsid w:val="004D7F9C"/>
    <w:rsid w:val="004E0071"/>
    <w:rsid w:val="004E0396"/>
    <w:rsid w:val="004E063A"/>
    <w:rsid w:val="004E0EAF"/>
    <w:rsid w:val="004E0FC9"/>
    <w:rsid w:val="004E28AD"/>
    <w:rsid w:val="004E2DBA"/>
    <w:rsid w:val="004E2F1D"/>
    <w:rsid w:val="004E30CD"/>
    <w:rsid w:val="004E34D3"/>
    <w:rsid w:val="004E4B86"/>
    <w:rsid w:val="004E4B90"/>
    <w:rsid w:val="004E4E63"/>
    <w:rsid w:val="004E4EA1"/>
    <w:rsid w:val="004E5609"/>
    <w:rsid w:val="004E7C41"/>
    <w:rsid w:val="004E7E56"/>
    <w:rsid w:val="004F0639"/>
    <w:rsid w:val="004F1741"/>
    <w:rsid w:val="004F1F43"/>
    <w:rsid w:val="004F27A7"/>
    <w:rsid w:val="004F38F5"/>
    <w:rsid w:val="004F75E1"/>
    <w:rsid w:val="005000FF"/>
    <w:rsid w:val="00501277"/>
    <w:rsid w:val="005024C2"/>
    <w:rsid w:val="005031D7"/>
    <w:rsid w:val="0050343C"/>
    <w:rsid w:val="00503532"/>
    <w:rsid w:val="00503D23"/>
    <w:rsid w:val="00503F9D"/>
    <w:rsid w:val="005059C1"/>
    <w:rsid w:val="0050613F"/>
    <w:rsid w:val="00506687"/>
    <w:rsid w:val="00506890"/>
    <w:rsid w:val="0050728B"/>
    <w:rsid w:val="0050743A"/>
    <w:rsid w:val="005078FE"/>
    <w:rsid w:val="00507B56"/>
    <w:rsid w:val="00507DB4"/>
    <w:rsid w:val="00511BDA"/>
    <w:rsid w:val="00512406"/>
    <w:rsid w:val="0051243D"/>
    <w:rsid w:val="005127BB"/>
    <w:rsid w:val="00512E91"/>
    <w:rsid w:val="00513193"/>
    <w:rsid w:val="00513D68"/>
    <w:rsid w:val="005144A8"/>
    <w:rsid w:val="00514E0C"/>
    <w:rsid w:val="00514E17"/>
    <w:rsid w:val="00515110"/>
    <w:rsid w:val="00516783"/>
    <w:rsid w:val="00516D53"/>
    <w:rsid w:val="00520DE1"/>
    <w:rsid w:val="00521CBF"/>
    <w:rsid w:val="00521D74"/>
    <w:rsid w:val="00521FD4"/>
    <w:rsid w:val="005226D3"/>
    <w:rsid w:val="00522F60"/>
    <w:rsid w:val="005233F4"/>
    <w:rsid w:val="0052451A"/>
    <w:rsid w:val="00524751"/>
    <w:rsid w:val="00524775"/>
    <w:rsid w:val="00525E2D"/>
    <w:rsid w:val="00526905"/>
    <w:rsid w:val="005274FE"/>
    <w:rsid w:val="005306A6"/>
    <w:rsid w:val="00530DEE"/>
    <w:rsid w:val="00530DF2"/>
    <w:rsid w:val="0053434F"/>
    <w:rsid w:val="00534C40"/>
    <w:rsid w:val="00534F87"/>
    <w:rsid w:val="00535C3E"/>
    <w:rsid w:val="005368FE"/>
    <w:rsid w:val="00536F64"/>
    <w:rsid w:val="005373E4"/>
    <w:rsid w:val="00541078"/>
    <w:rsid w:val="0054155C"/>
    <w:rsid w:val="0054159C"/>
    <w:rsid w:val="00541FFB"/>
    <w:rsid w:val="00543AD6"/>
    <w:rsid w:val="00544A16"/>
    <w:rsid w:val="00545A84"/>
    <w:rsid w:val="005467A7"/>
    <w:rsid w:val="00546DDF"/>
    <w:rsid w:val="005472F5"/>
    <w:rsid w:val="0054734D"/>
    <w:rsid w:val="00547BEB"/>
    <w:rsid w:val="00550AA7"/>
    <w:rsid w:val="00550B8B"/>
    <w:rsid w:val="00553F48"/>
    <w:rsid w:val="0055442C"/>
    <w:rsid w:val="0055464C"/>
    <w:rsid w:val="005565C2"/>
    <w:rsid w:val="00556B81"/>
    <w:rsid w:val="00557179"/>
    <w:rsid w:val="00560506"/>
    <w:rsid w:val="00560D1D"/>
    <w:rsid w:val="005611D1"/>
    <w:rsid w:val="0056180D"/>
    <w:rsid w:val="00561CD2"/>
    <w:rsid w:val="00562760"/>
    <w:rsid w:val="00564200"/>
    <w:rsid w:val="00564452"/>
    <w:rsid w:val="00564B90"/>
    <w:rsid w:val="00564F01"/>
    <w:rsid w:val="00567B0B"/>
    <w:rsid w:val="00570D24"/>
    <w:rsid w:val="005729E7"/>
    <w:rsid w:val="00573BE3"/>
    <w:rsid w:val="00573D6E"/>
    <w:rsid w:val="005749D9"/>
    <w:rsid w:val="00576506"/>
    <w:rsid w:val="00576C3F"/>
    <w:rsid w:val="00577289"/>
    <w:rsid w:val="00577617"/>
    <w:rsid w:val="00577BFD"/>
    <w:rsid w:val="00580319"/>
    <w:rsid w:val="005809C5"/>
    <w:rsid w:val="00580ADB"/>
    <w:rsid w:val="00581602"/>
    <w:rsid w:val="005816F9"/>
    <w:rsid w:val="00582C8F"/>
    <w:rsid w:val="00585100"/>
    <w:rsid w:val="0058541B"/>
    <w:rsid w:val="00585819"/>
    <w:rsid w:val="00585BC2"/>
    <w:rsid w:val="00586024"/>
    <w:rsid w:val="0058694F"/>
    <w:rsid w:val="00590ED5"/>
    <w:rsid w:val="005917BB"/>
    <w:rsid w:val="00591CDA"/>
    <w:rsid w:val="00591D70"/>
    <w:rsid w:val="0059215F"/>
    <w:rsid w:val="00592A46"/>
    <w:rsid w:val="00593E1F"/>
    <w:rsid w:val="005945A1"/>
    <w:rsid w:val="00594DD3"/>
    <w:rsid w:val="005970F3"/>
    <w:rsid w:val="0059779F"/>
    <w:rsid w:val="00597B1F"/>
    <w:rsid w:val="005A0F7B"/>
    <w:rsid w:val="005A17EF"/>
    <w:rsid w:val="005A2B17"/>
    <w:rsid w:val="005A33B3"/>
    <w:rsid w:val="005A340C"/>
    <w:rsid w:val="005A3501"/>
    <w:rsid w:val="005A38D4"/>
    <w:rsid w:val="005A5AC2"/>
    <w:rsid w:val="005A686B"/>
    <w:rsid w:val="005A6FF6"/>
    <w:rsid w:val="005A79A3"/>
    <w:rsid w:val="005A7EBE"/>
    <w:rsid w:val="005B1C11"/>
    <w:rsid w:val="005B2350"/>
    <w:rsid w:val="005B41FB"/>
    <w:rsid w:val="005B4875"/>
    <w:rsid w:val="005B5C62"/>
    <w:rsid w:val="005B6648"/>
    <w:rsid w:val="005B679E"/>
    <w:rsid w:val="005B761E"/>
    <w:rsid w:val="005C161B"/>
    <w:rsid w:val="005C21AA"/>
    <w:rsid w:val="005C21B8"/>
    <w:rsid w:val="005C298D"/>
    <w:rsid w:val="005C38F5"/>
    <w:rsid w:val="005C3F08"/>
    <w:rsid w:val="005C4342"/>
    <w:rsid w:val="005C4B34"/>
    <w:rsid w:val="005C522F"/>
    <w:rsid w:val="005C578D"/>
    <w:rsid w:val="005C6435"/>
    <w:rsid w:val="005C6942"/>
    <w:rsid w:val="005D143D"/>
    <w:rsid w:val="005D16B4"/>
    <w:rsid w:val="005D24C3"/>
    <w:rsid w:val="005D2EC5"/>
    <w:rsid w:val="005D35CE"/>
    <w:rsid w:val="005D69AC"/>
    <w:rsid w:val="005D6B86"/>
    <w:rsid w:val="005D744D"/>
    <w:rsid w:val="005D7B10"/>
    <w:rsid w:val="005E0B0B"/>
    <w:rsid w:val="005E180A"/>
    <w:rsid w:val="005E2E73"/>
    <w:rsid w:val="005E2F60"/>
    <w:rsid w:val="005E344C"/>
    <w:rsid w:val="005E40AC"/>
    <w:rsid w:val="005E421B"/>
    <w:rsid w:val="005E4FC2"/>
    <w:rsid w:val="005E7394"/>
    <w:rsid w:val="005E7DF0"/>
    <w:rsid w:val="005F016D"/>
    <w:rsid w:val="005F0662"/>
    <w:rsid w:val="005F09D5"/>
    <w:rsid w:val="005F0CF7"/>
    <w:rsid w:val="005F1587"/>
    <w:rsid w:val="005F1884"/>
    <w:rsid w:val="005F25C4"/>
    <w:rsid w:val="005F2F4B"/>
    <w:rsid w:val="005F441C"/>
    <w:rsid w:val="005F4F52"/>
    <w:rsid w:val="005F5D4D"/>
    <w:rsid w:val="005F68A3"/>
    <w:rsid w:val="005F6B7E"/>
    <w:rsid w:val="005F7C16"/>
    <w:rsid w:val="00600F85"/>
    <w:rsid w:val="00601198"/>
    <w:rsid w:val="00601A3E"/>
    <w:rsid w:val="00601DAE"/>
    <w:rsid w:val="006024C2"/>
    <w:rsid w:val="0060284E"/>
    <w:rsid w:val="006032F3"/>
    <w:rsid w:val="00605449"/>
    <w:rsid w:val="0060714B"/>
    <w:rsid w:val="00607447"/>
    <w:rsid w:val="006076E6"/>
    <w:rsid w:val="0060777C"/>
    <w:rsid w:val="00610010"/>
    <w:rsid w:val="0061026B"/>
    <w:rsid w:val="00611F59"/>
    <w:rsid w:val="00612169"/>
    <w:rsid w:val="006126F8"/>
    <w:rsid w:val="006127C4"/>
    <w:rsid w:val="006129AE"/>
    <w:rsid w:val="00612B32"/>
    <w:rsid w:val="006132FB"/>
    <w:rsid w:val="006138AF"/>
    <w:rsid w:val="00613AD0"/>
    <w:rsid w:val="0061402A"/>
    <w:rsid w:val="00614F4B"/>
    <w:rsid w:val="00615B67"/>
    <w:rsid w:val="00615FBD"/>
    <w:rsid w:val="00616223"/>
    <w:rsid w:val="006208CD"/>
    <w:rsid w:val="006212BA"/>
    <w:rsid w:val="006232C4"/>
    <w:rsid w:val="00625097"/>
    <w:rsid w:val="0062518B"/>
    <w:rsid w:val="006251FF"/>
    <w:rsid w:val="00626469"/>
    <w:rsid w:val="006267BF"/>
    <w:rsid w:val="006272D1"/>
    <w:rsid w:val="0062758B"/>
    <w:rsid w:val="006311DC"/>
    <w:rsid w:val="00631505"/>
    <w:rsid w:val="006326DD"/>
    <w:rsid w:val="00632FAF"/>
    <w:rsid w:val="00634C9F"/>
    <w:rsid w:val="00635A61"/>
    <w:rsid w:val="006369BB"/>
    <w:rsid w:val="00637EE7"/>
    <w:rsid w:val="006402D3"/>
    <w:rsid w:val="00641E57"/>
    <w:rsid w:val="00642B85"/>
    <w:rsid w:val="00642ED0"/>
    <w:rsid w:val="00643163"/>
    <w:rsid w:val="006450B6"/>
    <w:rsid w:val="00645AF6"/>
    <w:rsid w:val="00645C9F"/>
    <w:rsid w:val="00646445"/>
    <w:rsid w:val="00646E92"/>
    <w:rsid w:val="00646EF3"/>
    <w:rsid w:val="0064779F"/>
    <w:rsid w:val="006478DB"/>
    <w:rsid w:val="00647A5A"/>
    <w:rsid w:val="00652476"/>
    <w:rsid w:val="00652D0D"/>
    <w:rsid w:val="0065502A"/>
    <w:rsid w:val="00655100"/>
    <w:rsid w:val="00655C1A"/>
    <w:rsid w:val="006563ED"/>
    <w:rsid w:val="006564A7"/>
    <w:rsid w:val="00657688"/>
    <w:rsid w:val="00657E68"/>
    <w:rsid w:val="006607E4"/>
    <w:rsid w:val="0066091E"/>
    <w:rsid w:val="00661D36"/>
    <w:rsid w:val="00661FEA"/>
    <w:rsid w:val="00662337"/>
    <w:rsid w:val="00662937"/>
    <w:rsid w:val="006629E9"/>
    <w:rsid w:val="006635E9"/>
    <w:rsid w:val="00664142"/>
    <w:rsid w:val="00664250"/>
    <w:rsid w:val="006667F1"/>
    <w:rsid w:val="00666CC7"/>
    <w:rsid w:val="006709C4"/>
    <w:rsid w:val="00670EC5"/>
    <w:rsid w:val="00671B14"/>
    <w:rsid w:val="0067217F"/>
    <w:rsid w:val="0067270F"/>
    <w:rsid w:val="00672BA3"/>
    <w:rsid w:val="006739AB"/>
    <w:rsid w:val="0067530E"/>
    <w:rsid w:val="0067610A"/>
    <w:rsid w:val="006769C9"/>
    <w:rsid w:val="00676FBB"/>
    <w:rsid w:val="0067732B"/>
    <w:rsid w:val="006773B8"/>
    <w:rsid w:val="00680881"/>
    <w:rsid w:val="006817B6"/>
    <w:rsid w:val="00681D44"/>
    <w:rsid w:val="00682B36"/>
    <w:rsid w:val="00682D10"/>
    <w:rsid w:val="0068323D"/>
    <w:rsid w:val="00683D49"/>
    <w:rsid w:val="00683F16"/>
    <w:rsid w:val="0068450C"/>
    <w:rsid w:val="006859B3"/>
    <w:rsid w:val="006909B6"/>
    <w:rsid w:val="00691CB3"/>
    <w:rsid w:val="006921A9"/>
    <w:rsid w:val="00692E5E"/>
    <w:rsid w:val="00693598"/>
    <w:rsid w:val="00694017"/>
    <w:rsid w:val="00694063"/>
    <w:rsid w:val="0069458D"/>
    <w:rsid w:val="006946D1"/>
    <w:rsid w:val="00694AF4"/>
    <w:rsid w:val="006954AF"/>
    <w:rsid w:val="0069573B"/>
    <w:rsid w:val="0069635B"/>
    <w:rsid w:val="00696F71"/>
    <w:rsid w:val="006974E0"/>
    <w:rsid w:val="006A078A"/>
    <w:rsid w:val="006A1DD4"/>
    <w:rsid w:val="006A1F00"/>
    <w:rsid w:val="006A2523"/>
    <w:rsid w:val="006A3F7E"/>
    <w:rsid w:val="006A4FF0"/>
    <w:rsid w:val="006A5C40"/>
    <w:rsid w:val="006A5C44"/>
    <w:rsid w:val="006A5DF3"/>
    <w:rsid w:val="006A6287"/>
    <w:rsid w:val="006A65B8"/>
    <w:rsid w:val="006A6F9E"/>
    <w:rsid w:val="006A706E"/>
    <w:rsid w:val="006A70E0"/>
    <w:rsid w:val="006A7416"/>
    <w:rsid w:val="006A79FF"/>
    <w:rsid w:val="006B00B3"/>
    <w:rsid w:val="006B08BD"/>
    <w:rsid w:val="006B09D6"/>
    <w:rsid w:val="006B1750"/>
    <w:rsid w:val="006B21EB"/>
    <w:rsid w:val="006B2C6C"/>
    <w:rsid w:val="006B436F"/>
    <w:rsid w:val="006B4A3E"/>
    <w:rsid w:val="006B54B3"/>
    <w:rsid w:val="006B555E"/>
    <w:rsid w:val="006B5A0C"/>
    <w:rsid w:val="006B6B54"/>
    <w:rsid w:val="006B6CCC"/>
    <w:rsid w:val="006B7D65"/>
    <w:rsid w:val="006C0AA9"/>
    <w:rsid w:val="006C0EAE"/>
    <w:rsid w:val="006C2974"/>
    <w:rsid w:val="006C39B4"/>
    <w:rsid w:val="006C3DF8"/>
    <w:rsid w:val="006C430F"/>
    <w:rsid w:val="006C4BD0"/>
    <w:rsid w:val="006C50FF"/>
    <w:rsid w:val="006C5932"/>
    <w:rsid w:val="006C74E2"/>
    <w:rsid w:val="006C77E4"/>
    <w:rsid w:val="006D0594"/>
    <w:rsid w:val="006D0996"/>
    <w:rsid w:val="006D17C4"/>
    <w:rsid w:val="006D28D7"/>
    <w:rsid w:val="006D30A8"/>
    <w:rsid w:val="006D542E"/>
    <w:rsid w:val="006D6374"/>
    <w:rsid w:val="006D6689"/>
    <w:rsid w:val="006D6690"/>
    <w:rsid w:val="006D6C5D"/>
    <w:rsid w:val="006D71D9"/>
    <w:rsid w:val="006D7C12"/>
    <w:rsid w:val="006E0776"/>
    <w:rsid w:val="006E1438"/>
    <w:rsid w:val="006E18FD"/>
    <w:rsid w:val="006E207C"/>
    <w:rsid w:val="006E2418"/>
    <w:rsid w:val="006E3076"/>
    <w:rsid w:val="006E34E7"/>
    <w:rsid w:val="006E3916"/>
    <w:rsid w:val="006E4064"/>
    <w:rsid w:val="006E4C70"/>
    <w:rsid w:val="006E6116"/>
    <w:rsid w:val="006E620B"/>
    <w:rsid w:val="006E6E90"/>
    <w:rsid w:val="006F066A"/>
    <w:rsid w:val="006F2B2E"/>
    <w:rsid w:val="006F58CD"/>
    <w:rsid w:val="006F5DB3"/>
    <w:rsid w:val="006F761F"/>
    <w:rsid w:val="006F7D0A"/>
    <w:rsid w:val="0070086D"/>
    <w:rsid w:val="00700BD6"/>
    <w:rsid w:val="00702036"/>
    <w:rsid w:val="00703075"/>
    <w:rsid w:val="00704892"/>
    <w:rsid w:val="0070582D"/>
    <w:rsid w:val="0070623D"/>
    <w:rsid w:val="007066B6"/>
    <w:rsid w:val="00706F23"/>
    <w:rsid w:val="00707A20"/>
    <w:rsid w:val="0071108C"/>
    <w:rsid w:val="00711C57"/>
    <w:rsid w:val="00712122"/>
    <w:rsid w:val="0071280C"/>
    <w:rsid w:val="00712982"/>
    <w:rsid w:val="00712E74"/>
    <w:rsid w:val="00713BA4"/>
    <w:rsid w:val="00715156"/>
    <w:rsid w:val="00715334"/>
    <w:rsid w:val="007161A0"/>
    <w:rsid w:val="00720148"/>
    <w:rsid w:val="0072051E"/>
    <w:rsid w:val="0072052D"/>
    <w:rsid w:val="00720A74"/>
    <w:rsid w:val="00720F30"/>
    <w:rsid w:val="00721F02"/>
    <w:rsid w:val="007220DE"/>
    <w:rsid w:val="00722130"/>
    <w:rsid w:val="00723413"/>
    <w:rsid w:val="00723AED"/>
    <w:rsid w:val="0072500A"/>
    <w:rsid w:val="00725217"/>
    <w:rsid w:val="00725448"/>
    <w:rsid w:val="00725AD7"/>
    <w:rsid w:val="00725CD3"/>
    <w:rsid w:val="00726933"/>
    <w:rsid w:val="00726AC2"/>
    <w:rsid w:val="00730B62"/>
    <w:rsid w:val="00732557"/>
    <w:rsid w:val="0073262E"/>
    <w:rsid w:val="00732C99"/>
    <w:rsid w:val="00733B19"/>
    <w:rsid w:val="00734431"/>
    <w:rsid w:val="00734D67"/>
    <w:rsid w:val="00735A7D"/>
    <w:rsid w:val="007370A7"/>
    <w:rsid w:val="00737889"/>
    <w:rsid w:val="00740C9C"/>
    <w:rsid w:val="00741A3B"/>
    <w:rsid w:val="007432CD"/>
    <w:rsid w:val="0074345C"/>
    <w:rsid w:val="0074368E"/>
    <w:rsid w:val="00744A0D"/>
    <w:rsid w:val="00744DD2"/>
    <w:rsid w:val="007458EF"/>
    <w:rsid w:val="00753311"/>
    <w:rsid w:val="007536C3"/>
    <w:rsid w:val="00753EED"/>
    <w:rsid w:val="007544EB"/>
    <w:rsid w:val="0075486C"/>
    <w:rsid w:val="00761073"/>
    <w:rsid w:val="0076121D"/>
    <w:rsid w:val="00761370"/>
    <w:rsid w:val="0076202F"/>
    <w:rsid w:val="0076368D"/>
    <w:rsid w:val="00763F9E"/>
    <w:rsid w:val="007658E6"/>
    <w:rsid w:val="00766036"/>
    <w:rsid w:val="007662ED"/>
    <w:rsid w:val="00766F32"/>
    <w:rsid w:val="00767ACF"/>
    <w:rsid w:val="00770B22"/>
    <w:rsid w:val="007731CE"/>
    <w:rsid w:val="00773640"/>
    <w:rsid w:val="007739DA"/>
    <w:rsid w:val="0077413E"/>
    <w:rsid w:val="007749D1"/>
    <w:rsid w:val="00774E5E"/>
    <w:rsid w:val="00774F0F"/>
    <w:rsid w:val="007758F2"/>
    <w:rsid w:val="00775F39"/>
    <w:rsid w:val="00776911"/>
    <w:rsid w:val="00777929"/>
    <w:rsid w:val="00780824"/>
    <w:rsid w:val="0078190E"/>
    <w:rsid w:val="0078258F"/>
    <w:rsid w:val="007831E1"/>
    <w:rsid w:val="00784BD2"/>
    <w:rsid w:val="007856A1"/>
    <w:rsid w:val="00785B87"/>
    <w:rsid w:val="00786591"/>
    <w:rsid w:val="007910BD"/>
    <w:rsid w:val="0079176A"/>
    <w:rsid w:val="007918AE"/>
    <w:rsid w:val="00792BF7"/>
    <w:rsid w:val="00792F68"/>
    <w:rsid w:val="00793EBB"/>
    <w:rsid w:val="0079552F"/>
    <w:rsid w:val="007968A0"/>
    <w:rsid w:val="00797405"/>
    <w:rsid w:val="00797D75"/>
    <w:rsid w:val="007A00CD"/>
    <w:rsid w:val="007A0768"/>
    <w:rsid w:val="007A09B7"/>
    <w:rsid w:val="007A1D65"/>
    <w:rsid w:val="007A3640"/>
    <w:rsid w:val="007A38AE"/>
    <w:rsid w:val="007A3AC4"/>
    <w:rsid w:val="007A446E"/>
    <w:rsid w:val="007A4567"/>
    <w:rsid w:val="007A48E5"/>
    <w:rsid w:val="007A77AE"/>
    <w:rsid w:val="007B17F7"/>
    <w:rsid w:val="007B18FA"/>
    <w:rsid w:val="007B194B"/>
    <w:rsid w:val="007B1AC4"/>
    <w:rsid w:val="007B1F27"/>
    <w:rsid w:val="007B2163"/>
    <w:rsid w:val="007B36C8"/>
    <w:rsid w:val="007B3ED1"/>
    <w:rsid w:val="007B456D"/>
    <w:rsid w:val="007B7CDE"/>
    <w:rsid w:val="007C17BA"/>
    <w:rsid w:val="007C2FC2"/>
    <w:rsid w:val="007C309E"/>
    <w:rsid w:val="007C31A5"/>
    <w:rsid w:val="007C3EF0"/>
    <w:rsid w:val="007C6160"/>
    <w:rsid w:val="007C680F"/>
    <w:rsid w:val="007D0B21"/>
    <w:rsid w:val="007D12F1"/>
    <w:rsid w:val="007D17B2"/>
    <w:rsid w:val="007D2EB0"/>
    <w:rsid w:val="007D501D"/>
    <w:rsid w:val="007D53A5"/>
    <w:rsid w:val="007D6821"/>
    <w:rsid w:val="007D7B49"/>
    <w:rsid w:val="007E3714"/>
    <w:rsid w:val="007E3A18"/>
    <w:rsid w:val="007E41B7"/>
    <w:rsid w:val="007E5F7E"/>
    <w:rsid w:val="007E617E"/>
    <w:rsid w:val="007E62AD"/>
    <w:rsid w:val="007E6B76"/>
    <w:rsid w:val="007E780A"/>
    <w:rsid w:val="007E7D4B"/>
    <w:rsid w:val="007F0EC7"/>
    <w:rsid w:val="007F1010"/>
    <w:rsid w:val="007F1193"/>
    <w:rsid w:val="007F17D4"/>
    <w:rsid w:val="007F18DB"/>
    <w:rsid w:val="007F2225"/>
    <w:rsid w:val="007F2540"/>
    <w:rsid w:val="007F2AE4"/>
    <w:rsid w:val="007F2CCE"/>
    <w:rsid w:val="007F6261"/>
    <w:rsid w:val="007F65E4"/>
    <w:rsid w:val="007F728B"/>
    <w:rsid w:val="007F7A7B"/>
    <w:rsid w:val="00800DDF"/>
    <w:rsid w:val="00801D4D"/>
    <w:rsid w:val="008029D8"/>
    <w:rsid w:val="00802D66"/>
    <w:rsid w:val="00803FC5"/>
    <w:rsid w:val="00806590"/>
    <w:rsid w:val="00810E4F"/>
    <w:rsid w:val="0081107B"/>
    <w:rsid w:val="008118DF"/>
    <w:rsid w:val="0081250E"/>
    <w:rsid w:val="00812EE5"/>
    <w:rsid w:val="00813918"/>
    <w:rsid w:val="00814106"/>
    <w:rsid w:val="008154D8"/>
    <w:rsid w:val="008155D2"/>
    <w:rsid w:val="00816841"/>
    <w:rsid w:val="00816AEE"/>
    <w:rsid w:val="00817584"/>
    <w:rsid w:val="00817971"/>
    <w:rsid w:val="008201B3"/>
    <w:rsid w:val="00821FD0"/>
    <w:rsid w:val="0082327C"/>
    <w:rsid w:val="00823412"/>
    <w:rsid w:val="008238D1"/>
    <w:rsid w:val="00823EF1"/>
    <w:rsid w:val="008261ED"/>
    <w:rsid w:val="00826BAA"/>
    <w:rsid w:val="00826FA8"/>
    <w:rsid w:val="008274CF"/>
    <w:rsid w:val="00830212"/>
    <w:rsid w:val="008309B2"/>
    <w:rsid w:val="00830C1A"/>
    <w:rsid w:val="00831E7C"/>
    <w:rsid w:val="0083342D"/>
    <w:rsid w:val="00833595"/>
    <w:rsid w:val="008351E4"/>
    <w:rsid w:val="008352AD"/>
    <w:rsid w:val="00836EB9"/>
    <w:rsid w:val="00837FD0"/>
    <w:rsid w:val="00841783"/>
    <w:rsid w:val="00841E5F"/>
    <w:rsid w:val="00843344"/>
    <w:rsid w:val="00843D78"/>
    <w:rsid w:val="008441C7"/>
    <w:rsid w:val="00844224"/>
    <w:rsid w:val="008447B8"/>
    <w:rsid w:val="0084567D"/>
    <w:rsid w:val="0084576F"/>
    <w:rsid w:val="00845D09"/>
    <w:rsid w:val="00846439"/>
    <w:rsid w:val="00846C91"/>
    <w:rsid w:val="00846E1E"/>
    <w:rsid w:val="00846E46"/>
    <w:rsid w:val="00847C56"/>
    <w:rsid w:val="00850073"/>
    <w:rsid w:val="0085017A"/>
    <w:rsid w:val="00850184"/>
    <w:rsid w:val="00850457"/>
    <w:rsid w:val="008504F8"/>
    <w:rsid w:val="008514FD"/>
    <w:rsid w:val="0085152C"/>
    <w:rsid w:val="0085153F"/>
    <w:rsid w:val="008516EE"/>
    <w:rsid w:val="00851CB7"/>
    <w:rsid w:val="0085223A"/>
    <w:rsid w:val="008533E3"/>
    <w:rsid w:val="00853D8D"/>
    <w:rsid w:val="0085439D"/>
    <w:rsid w:val="008549C5"/>
    <w:rsid w:val="00856431"/>
    <w:rsid w:val="00856703"/>
    <w:rsid w:val="00856BD5"/>
    <w:rsid w:val="0086022B"/>
    <w:rsid w:val="00860CAC"/>
    <w:rsid w:val="00860F3E"/>
    <w:rsid w:val="008616FB"/>
    <w:rsid w:val="0086191B"/>
    <w:rsid w:val="00861C9C"/>
    <w:rsid w:val="00861FC8"/>
    <w:rsid w:val="008622AE"/>
    <w:rsid w:val="008624A6"/>
    <w:rsid w:val="00862E90"/>
    <w:rsid w:val="0086301C"/>
    <w:rsid w:val="008634AF"/>
    <w:rsid w:val="00863C80"/>
    <w:rsid w:val="00864B3E"/>
    <w:rsid w:val="00866C1A"/>
    <w:rsid w:val="008672FB"/>
    <w:rsid w:val="00867F96"/>
    <w:rsid w:val="00870A0E"/>
    <w:rsid w:val="008710DE"/>
    <w:rsid w:val="008713DA"/>
    <w:rsid w:val="008723F3"/>
    <w:rsid w:val="00873CD5"/>
    <w:rsid w:val="008760B3"/>
    <w:rsid w:val="008767E4"/>
    <w:rsid w:val="00876BE9"/>
    <w:rsid w:val="00877B66"/>
    <w:rsid w:val="00880255"/>
    <w:rsid w:val="00880698"/>
    <w:rsid w:val="00880DBF"/>
    <w:rsid w:val="0088113D"/>
    <w:rsid w:val="00881580"/>
    <w:rsid w:val="00881B8B"/>
    <w:rsid w:val="00883B3D"/>
    <w:rsid w:val="00884312"/>
    <w:rsid w:val="00885354"/>
    <w:rsid w:val="008859A0"/>
    <w:rsid w:val="00887876"/>
    <w:rsid w:val="0089058D"/>
    <w:rsid w:val="00890662"/>
    <w:rsid w:val="008922D6"/>
    <w:rsid w:val="00894B22"/>
    <w:rsid w:val="00896DD7"/>
    <w:rsid w:val="00896E1A"/>
    <w:rsid w:val="008A0A1A"/>
    <w:rsid w:val="008A141B"/>
    <w:rsid w:val="008A1C14"/>
    <w:rsid w:val="008A1D61"/>
    <w:rsid w:val="008A27C1"/>
    <w:rsid w:val="008A286A"/>
    <w:rsid w:val="008A2A8F"/>
    <w:rsid w:val="008A2E9E"/>
    <w:rsid w:val="008A3B23"/>
    <w:rsid w:val="008A454E"/>
    <w:rsid w:val="008A47EB"/>
    <w:rsid w:val="008A4B73"/>
    <w:rsid w:val="008A4DF7"/>
    <w:rsid w:val="008A59CD"/>
    <w:rsid w:val="008A5AB5"/>
    <w:rsid w:val="008A5C08"/>
    <w:rsid w:val="008A60A5"/>
    <w:rsid w:val="008A6104"/>
    <w:rsid w:val="008B2042"/>
    <w:rsid w:val="008B30FD"/>
    <w:rsid w:val="008B35C3"/>
    <w:rsid w:val="008B3D8C"/>
    <w:rsid w:val="008B52D5"/>
    <w:rsid w:val="008B5A26"/>
    <w:rsid w:val="008B6C8B"/>
    <w:rsid w:val="008B7028"/>
    <w:rsid w:val="008B7F26"/>
    <w:rsid w:val="008C00C6"/>
    <w:rsid w:val="008C0361"/>
    <w:rsid w:val="008C0EA3"/>
    <w:rsid w:val="008C2189"/>
    <w:rsid w:val="008C2B6B"/>
    <w:rsid w:val="008C3CA7"/>
    <w:rsid w:val="008C4058"/>
    <w:rsid w:val="008C538E"/>
    <w:rsid w:val="008C6A7A"/>
    <w:rsid w:val="008C71EE"/>
    <w:rsid w:val="008C72B1"/>
    <w:rsid w:val="008C72C9"/>
    <w:rsid w:val="008D04F6"/>
    <w:rsid w:val="008D0632"/>
    <w:rsid w:val="008D08EB"/>
    <w:rsid w:val="008D131B"/>
    <w:rsid w:val="008D1996"/>
    <w:rsid w:val="008D34CF"/>
    <w:rsid w:val="008D3DFC"/>
    <w:rsid w:val="008D3FE6"/>
    <w:rsid w:val="008D3FFF"/>
    <w:rsid w:val="008D491D"/>
    <w:rsid w:val="008D5634"/>
    <w:rsid w:val="008D6111"/>
    <w:rsid w:val="008E08E9"/>
    <w:rsid w:val="008E0C08"/>
    <w:rsid w:val="008E12C7"/>
    <w:rsid w:val="008E19F4"/>
    <w:rsid w:val="008E202B"/>
    <w:rsid w:val="008E27B3"/>
    <w:rsid w:val="008E3717"/>
    <w:rsid w:val="008E3AF9"/>
    <w:rsid w:val="008E3D55"/>
    <w:rsid w:val="008E3EFE"/>
    <w:rsid w:val="008E5F0A"/>
    <w:rsid w:val="008E606D"/>
    <w:rsid w:val="008F1788"/>
    <w:rsid w:val="008F20A5"/>
    <w:rsid w:val="008F2397"/>
    <w:rsid w:val="008F29FD"/>
    <w:rsid w:val="008F2AC7"/>
    <w:rsid w:val="008F5370"/>
    <w:rsid w:val="008F5492"/>
    <w:rsid w:val="008F5811"/>
    <w:rsid w:val="008F6B00"/>
    <w:rsid w:val="00901535"/>
    <w:rsid w:val="009015CB"/>
    <w:rsid w:val="0090302F"/>
    <w:rsid w:val="00904E91"/>
    <w:rsid w:val="0090515A"/>
    <w:rsid w:val="009051B7"/>
    <w:rsid w:val="00905D01"/>
    <w:rsid w:val="00906168"/>
    <w:rsid w:val="00906430"/>
    <w:rsid w:val="00906DE0"/>
    <w:rsid w:val="009072D7"/>
    <w:rsid w:val="00907577"/>
    <w:rsid w:val="00910282"/>
    <w:rsid w:val="0091048D"/>
    <w:rsid w:val="00910B5E"/>
    <w:rsid w:val="00911AD1"/>
    <w:rsid w:val="0091256D"/>
    <w:rsid w:val="0091337D"/>
    <w:rsid w:val="00913C6A"/>
    <w:rsid w:val="00914803"/>
    <w:rsid w:val="00914A36"/>
    <w:rsid w:val="009159B9"/>
    <w:rsid w:val="00915D3A"/>
    <w:rsid w:val="0091645C"/>
    <w:rsid w:val="00916C56"/>
    <w:rsid w:val="00917547"/>
    <w:rsid w:val="00920D6A"/>
    <w:rsid w:val="00920D74"/>
    <w:rsid w:val="0092195D"/>
    <w:rsid w:val="00921DB3"/>
    <w:rsid w:val="00921E9E"/>
    <w:rsid w:val="00922194"/>
    <w:rsid w:val="009223D3"/>
    <w:rsid w:val="0092280E"/>
    <w:rsid w:val="00922CE4"/>
    <w:rsid w:val="00923296"/>
    <w:rsid w:val="00923B0B"/>
    <w:rsid w:val="0092528C"/>
    <w:rsid w:val="00925CEB"/>
    <w:rsid w:val="009276B1"/>
    <w:rsid w:val="009279FC"/>
    <w:rsid w:val="00930A2E"/>
    <w:rsid w:val="00930A81"/>
    <w:rsid w:val="009311C0"/>
    <w:rsid w:val="00931608"/>
    <w:rsid w:val="00931A48"/>
    <w:rsid w:val="00931AA1"/>
    <w:rsid w:val="00931C75"/>
    <w:rsid w:val="00932554"/>
    <w:rsid w:val="00933257"/>
    <w:rsid w:val="00934906"/>
    <w:rsid w:val="00934DA3"/>
    <w:rsid w:val="00934EDE"/>
    <w:rsid w:val="009367FD"/>
    <w:rsid w:val="009369AB"/>
    <w:rsid w:val="009401E5"/>
    <w:rsid w:val="009402AF"/>
    <w:rsid w:val="009411C1"/>
    <w:rsid w:val="0094198D"/>
    <w:rsid w:val="00941A9D"/>
    <w:rsid w:val="00941E51"/>
    <w:rsid w:val="00942A7D"/>
    <w:rsid w:val="00943786"/>
    <w:rsid w:val="009440CD"/>
    <w:rsid w:val="00944335"/>
    <w:rsid w:val="009447CD"/>
    <w:rsid w:val="00945A0F"/>
    <w:rsid w:val="009462A2"/>
    <w:rsid w:val="00946542"/>
    <w:rsid w:val="00946AC1"/>
    <w:rsid w:val="00946F54"/>
    <w:rsid w:val="00947A11"/>
    <w:rsid w:val="00947C16"/>
    <w:rsid w:val="00947D1E"/>
    <w:rsid w:val="00950D42"/>
    <w:rsid w:val="00951C88"/>
    <w:rsid w:val="009529AE"/>
    <w:rsid w:val="00953C78"/>
    <w:rsid w:val="0095538E"/>
    <w:rsid w:val="00955482"/>
    <w:rsid w:val="00955CBE"/>
    <w:rsid w:val="00956D52"/>
    <w:rsid w:val="009603F3"/>
    <w:rsid w:val="009610C7"/>
    <w:rsid w:val="00962441"/>
    <w:rsid w:val="00963167"/>
    <w:rsid w:val="00963C93"/>
    <w:rsid w:val="00963DE6"/>
    <w:rsid w:val="0096467F"/>
    <w:rsid w:val="0096513E"/>
    <w:rsid w:val="00965785"/>
    <w:rsid w:val="009666F4"/>
    <w:rsid w:val="009671C1"/>
    <w:rsid w:val="009672E6"/>
    <w:rsid w:val="00967A17"/>
    <w:rsid w:val="00967A2F"/>
    <w:rsid w:val="00967C1B"/>
    <w:rsid w:val="009709B1"/>
    <w:rsid w:val="009713B7"/>
    <w:rsid w:val="00971764"/>
    <w:rsid w:val="00971AFB"/>
    <w:rsid w:val="0097204A"/>
    <w:rsid w:val="009724E0"/>
    <w:rsid w:val="00973307"/>
    <w:rsid w:val="0097358C"/>
    <w:rsid w:val="00974E29"/>
    <w:rsid w:val="00976E00"/>
    <w:rsid w:val="00977160"/>
    <w:rsid w:val="00977192"/>
    <w:rsid w:val="00980538"/>
    <w:rsid w:val="00980B14"/>
    <w:rsid w:val="00981186"/>
    <w:rsid w:val="00981457"/>
    <w:rsid w:val="0098283D"/>
    <w:rsid w:val="00984B63"/>
    <w:rsid w:val="00985B1B"/>
    <w:rsid w:val="00985C1C"/>
    <w:rsid w:val="00985DAE"/>
    <w:rsid w:val="00986A00"/>
    <w:rsid w:val="0098710C"/>
    <w:rsid w:val="009879AF"/>
    <w:rsid w:val="009914DB"/>
    <w:rsid w:val="00992442"/>
    <w:rsid w:val="00992B64"/>
    <w:rsid w:val="0099315F"/>
    <w:rsid w:val="00994526"/>
    <w:rsid w:val="009948CF"/>
    <w:rsid w:val="00994BEA"/>
    <w:rsid w:val="00995806"/>
    <w:rsid w:val="009A014E"/>
    <w:rsid w:val="009A1747"/>
    <w:rsid w:val="009A30E3"/>
    <w:rsid w:val="009A3405"/>
    <w:rsid w:val="009A39BD"/>
    <w:rsid w:val="009A441E"/>
    <w:rsid w:val="009A4D37"/>
    <w:rsid w:val="009A59A4"/>
    <w:rsid w:val="009A5EA3"/>
    <w:rsid w:val="009A749D"/>
    <w:rsid w:val="009A7A5A"/>
    <w:rsid w:val="009B00DB"/>
    <w:rsid w:val="009B05C3"/>
    <w:rsid w:val="009B0A0D"/>
    <w:rsid w:val="009B1039"/>
    <w:rsid w:val="009B3CF2"/>
    <w:rsid w:val="009B41C1"/>
    <w:rsid w:val="009B4449"/>
    <w:rsid w:val="009B5C19"/>
    <w:rsid w:val="009B61DA"/>
    <w:rsid w:val="009B6435"/>
    <w:rsid w:val="009C13F0"/>
    <w:rsid w:val="009C2389"/>
    <w:rsid w:val="009C23DC"/>
    <w:rsid w:val="009C281F"/>
    <w:rsid w:val="009C32A5"/>
    <w:rsid w:val="009C407B"/>
    <w:rsid w:val="009C4FCE"/>
    <w:rsid w:val="009C502D"/>
    <w:rsid w:val="009C5CF8"/>
    <w:rsid w:val="009C756B"/>
    <w:rsid w:val="009D1214"/>
    <w:rsid w:val="009D1443"/>
    <w:rsid w:val="009D2133"/>
    <w:rsid w:val="009D2FB5"/>
    <w:rsid w:val="009D316A"/>
    <w:rsid w:val="009D368E"/>
    <w:rsid w:val="009D55BD"/>
    <w:rsid w:val="009D5EC7"/>
    <w:rsid w:val="009E0156"/>
    <w:rsid w:val="009E01C5"/>
    <w:rsid w:val="009E1B23"/>
    <w:rsid w:val="009E3699"/>
    <w:rsid w:val="009E37CD"/>
    <w:rsid w:val="009E3A2D"/>
    <w:rsid w:val="009E5CD3"/>
    <w:rsid w:val="009E5D77"/>
    <w:rsid w:val="009E6C0A"/>
    <w:rsid w:val="009E714D"/>
    <w:rsid w:val="009E7726"/>
    <w:rsid w:val="009F00D6"/>
    <w:rsid w:val="009F00EF"/>
    <w:rsid w:val="009F0A37"/>
    <w:rsid w:val="009F0DB2"/>
    <w:rsid w:val="009F1561"/>
    <w:rsid w:val="009F2F21"/>
    <w:rsid w:val="009F40BA"/>
    <w:rsid w:val="009F51B0"/>
    <w:rsid w:val="009F52D6"/>
    <w:rsid w:val="009F6449"/>
    <w:rsid w:val="009F7ABB"/>
    <w:rsid w:val="009F7E33"/>
    <w:rsid w:val="00A000DD"/>
    <w:rsid w:val="00A01821"/>
    <w:rsid w:val="00A03CFE"/>
    <w:rsid w:val="00A03E29"/>
    <w:rsid w:val="00A047D5"/>
    <w:rsid w:val="00A050FB"/>
    <w:rsid w:val="00A05199"/>
    <w:rsid w:val="00A0643C"/>
    <w:rsid w:val="00A06A8E"/>
    <w:rsid w:val="00A06C3A"/>
    <w:rsid w:val="00A06F95"/>
    <w:rsid w:val="00A075E8"/>
    <w:rsid w:val="00A07656"/>
    <w:rsid w:val="00A07862"/>
    <w:rsid w:val="00A07DFD"/>
    <w:rsid w:val="00A101B2"/>
    <w:rsid w:val="00A103B3"/>
    <w:rsid w:val="00A119A1"/>
    <w:rsid w:val="00A1285C"/>
    <w:rsid w:val="00A12908"/>
    <w:rsid w:val="00A12DC5"/>
    <w:rsid w:val="00A13199"/>
    <w:rsid w:val="00A13FFC"/>
    <w:rsid w:val="00A1424D"/>
    <w:rsid w:val="00A148BC"/>
    <w:rsid w:val="00A15297"/>
    <w:rsid w:val="00A159DC"/>
    <w:rsid w:val="00A162C2"/>
    <w:rsid w:val="00A167CC"/>
    <w:rsid w:val="00A16EB3"/>
    <w:rsid w:val="00A17737"/>
    <w:rsid w:val="00A2021D"/>
    <w:rsid w:val="00A2084E"/>
    <w:rsid w:val="00A20A19"/>
    <w:rsid w:val="00A20A95"/>
    <w:rsid w:val="00A20FF1"/>
    <w:rsid w:val="00A211D7"/>
    <w:rsid w:val="00A21E22"/>
    <w:rsid w:val="00A22B8C"/>
    <w:rsid w:val="00A230F6"/>
    <w:rsid w:val="00A23423"/>
    <w:rsid w:val="00A23C64"/>
    <w:rsid w:val="00A23E79"/>
    <w:rsid w:val="00A24479"/>
    <w:rsid w:val="00A25512"/>
    <w:rsid w:val="00A302E8"/>
    <w:rsid w:val="00A318DF"/>
    <w:rsid w:val="00A31CA4"/>
    <w:rsid w:val="00A31D55"/>
    <w:rsid w:val="00A321F5"/>
    <w:rsid w:val="00A32DA1"/>
    <w:rsid w:val="00A330A5"/>
    <w:rsid w:val="00A343B2"/>
    <w:rsid w:val="00A34D31"/>
    <w:rsid w:val="00A3510B"/>
    <w:rsid w:val="00A357F8"/>
    <w:rsid w:val="00A3581D"/>
    <w:rsid w:val="00A37068"/>
    <w:rsid w:val="00A401B6"/>
    <w:rsid w:val="00A407C8"/>
    <w:rsid w:val="00A40E8F"/>
    <w:rsid w:val="00A419A0"/>
    <w:rsid w:val="00A426FF"/>
    <w:rsid w:val="00A43026"/>
    <w:rsid w:val="00A43C66"/>
    <w:rsid w:val="00A44B93"/>
    <w:rsid w:val="00A45B2C"/>
    <w:rsid w:val="00A461D6"/>
    <w:rsid w:val="00A469E6"/>
    <w:rsid w:val="00A5078C"/>
    <w:rsid w:val="00A50975"/>
    <w:rsid w:val="00A50C6F"/>
    <w:rsid w:val="00A51258"/>
    <w:rsid w:val="00A51B49"/>
    <w:rsid w:val="00A527D2"/>
    <w:rsid w:val="00A52DA8"/>
    <w:rsid w:val="00A52EED"/>
    <w:rsid w:val="00A53195"/>
    <w:rsid w:val="00A55DCE"/>
    <w:rsid w:val="00A561D3"/>
    <w:rsid w:val="00A564B0"/>
    <w:rsid w:val="00A5660B"/>
    <w:rsid w:val="00A621A3"/>
    <w:rsid w:val="00A62A6F"/>
    <w:rsid w:val="00A63798"/>
    <w:rsid w:val="00A6405B"/>
    <w:rsid w:val="00A64562"/>
    <w:rsid w:val="00A645A2"/>
    <w:rsid w:val="00A653E9"/>
    <w:rsid w:val="00A664CE"/>
    <w:rsid w:val="00A66801"/>
    <w:rsid w:val="00A66F68"/>
    <w:rsid w:val="00A675F9"/>
    <w:rsid w:val="00A6790A"/>
    <w:rsid w:val="00A70BB0"/>
    <w:rsid w:val="00A721CC"/>
    <w:rsid w:val="00A7322C"/>
    <w:rsid w:val="00A74158"/>
    <w:rsid w:val="00A74C08"/>
    <w:rsid w:val="00A76ABE"/>
    <w:rsid w:val="00A76D10"/>
    <w:rsid w:val="00A771F2"/>
    <w:rsid w:val="00A7741B"/>
    <w:rsid w:val="00A819D7"/>
    <w:rsid w:val="00A821CF"/>
    <w:rsid w:val="00A831DE"/>
    <w:rsid w:val="00A83A03"/>
    <w:rsid w:val="00A851B8"/>
    <w:rsid w:val="00A867C8"/>
    <w:rsid w:val="00A86BFA"/>
    <w:rsid w:val="00A92032"/>
    <w:rsid w:val="00A931A6"/>
    <w:rsid w:val="00A932A9"/>
    <w:rsid w:val="00A94E57"/>
    <w:rsid w:val="00A95918"/>
    <w:rsid w:val="00A959D9"/>
    <w:rsid w:val="00A95C35"/>
    <w:rsid w:val="00A96CC9"/>
    <w:rsid w:val="00A96F21"/>
    <w:rsid w:val="00A97F25"/>
    <w:rsid w:val="00AA141D"/>
    <w:rsid w:val="00AA2B8E"/>
    <w:rsid w:val="00AA369F"/>
    <w:rsid w:val="00AA3DF2"/>
    <w:rsid w:val="00AA473C"/>
    <w:rsid w:val="00AA4783"/>
    <w:rsid w:val="00AA6752"/>
    <w:rsid w:val="00AA6A8E"/>
    <w:rsid w:val="00AA71F3"/>
    <w:rsid w:val="00AA73E0"/>
    <w:rsid w:val="00AA7496"/>
    <w:rsid w:val="00AA7940"/>
    <w:rsid w:val="00AA79B1"/>
    <w:rsid w:val="00AB0670"/>
    <w:rsid w:val="00AB16EB"/>
    <w:rsid w:val="00AB1CCA"/>
    <w:rsid w:val="00AB1D39"/>
    <w:rsid w:val="00AB2BFA"/>
    <w:rsid w:val="00AB31F4"/>
    <w:rsid w:val="00AB3BB3"/>
    <w:rsid w:val="00AB447B"/>
    <w:rsid w:val="00AB537B"/>
    <w:rsid w:val="00AB6239"/>
    <w:rsid w:val="00AB6961"/>
    <w:rsid w:val="00AB791E"/>
    <w:rsid w:val="00AC1802"/>
    <w:rsid w:val="00AC2FF6"/>
    <w:rsid w:val="00AC3124"/>
    <w:rsid w:val="00AC3241"/>
    <w:rsid w:val="00AC445D"/>
    <w:rsid w:val="00AC4BB2"/>
    <w:rsid w:val="00AC548D"/>
    <w:rsid w:val="00AC5742"/>
    <w:rsid w:val="00AC5927"/>
    <w:rsid w:val="00AC5C9E"/>
    <w:rsid w:val="00AC5F60"/>
    <w:rsid w:val="00AC6083"/>
    <w:rsid w:val="00AC6233"/>
    <w:rsid w:val="00AC6280"/>
    <w:rsid w:val="00AC7204"/>
    <w:rsid w:val="00AC7303"/>
    <w:rsid w:val="00AC7926"/>
    <w:rsid w:val="00AD104C"/>
    <w:rsid w:val="00AD13ED"/>
    <w:rsid w:val="00AD29F6"/>
    <w:rsid w:val="00AD33B7"/>
    <w:rsid w:val="00AD3722"/>
    <w:rsid w:val="00AD4893"/>
    <w:rsid w:val="00AD7172"/>
    <w:rsid w:val="00AE0521"/>
    <w:rsid w:val="00AE0D0F"/>
    <w:rsid w:val="00AE1BEF"/>
    <w:rsid w:val="00AE2195"/>
    <w:rsid w:val="00AE252A"/>
    <w:rsid w:val="00AE265B"/>
    <w:rsid w:val="00AE33B8"/>
    <w:rsid w:val="00AE42F0"/>
    <w:rsid w:val="00AE4A43"/>
    <w:rsid w:val="00AE502D"/>
    <w:rsid w:val="00AE5C4E"/>
    <w:rsid w:val="00AE5EBA"/>
    <w:rsid w:val="00AE5FB1"/>
    <w:rsid w:val="00AE69F7"/>
    <w:rsid w:val="00AE7601"/>
    <w:rsid w:val="00AE77D8"/>
    <w:rsid w:val="00AF0088"/>
    <w:rsid w:val="00AF07CF"/>
    <w:rsid w:val="00AF0A68"/>
    <w:rsid w:val="00AF2D96"/>
    <w:rsid w:val="00AF548A"/>
    <w:rsid w:val="00AF58F3"/>
    <w:rsid w:val="00AF6777"/>
    <w:rsid w:val="00AF7B35"/>
    <w:rsid w:val="00B00CCD"/>
    <w:rsid w:val="00B00F37"/>
    <w:rsid w:val="00B0104D"/>
    <w:rsid w:val="00B010D3"/>
    <w:rsid w:val="00B01DBA"/>
    <w:rsid w:val="00B023A5"/>
    <w:rsid w:val="00B02F7C"/>
    <w:rsid w:val="00B034E4"/>
    <w:rsid w:val="00B039F2"/>
    <w:rsid w:val="00B0780C"/>
    <w:rsid w:val="00B1005F"/>
    <w:rsid w:val="00B102D7"/>
    <w:rsid w:val="00B10763"/>
    <w:rsid w:val="00B108CD"/>
    <w:rsid w:val="00B12FCB"/>
    <w:rsid w:val="00B1473C"/>
    <w:rsid w:val="00B150E8"/>
    <w:rsid w:val="00B15B9E"/>
    <w:rsid w:val="00B15F0C"/>
    <w:rsid w:val="00B1661A"/>
    <w:rsid w:val="00B16B34"/>
    <w:rsid w:val="00B16CC7"/>
    <w:rsid w:val="00B17B77"/>
    <w:rsid w:val="00B203A8"/>
    <w:rsid w:val="00B20D80"/>
    <w:rsid w:val="00B219CE"/>
    <w:rsid w:val="00B2272F"/>
    <w:rsid w:val="00B227A5"/>
    <w:rsid w:val="00B22D51"/>
    <w:rsid w:val="00B2370E"/>
    <w:rsid w:val="00B23B1E"/>
    <w:rsid w:val="00B25BF3"/>
    <w:rsid w:val="00B260AF"/>
    <w:rsid w:val="00B2619A"/>
    <w:rsid w:val="00B26863"/>
    <w:rsid w:val="00B27890"/>
    <w:rsid w:val="00B27D43"/>
    <w:rsid w:val="00B3007E"/>
    <w:rsid w:val="00B3110F"/>
    <w:rsid w:val="00B314D6"/>
    <w:rsid w:val="00B31AE6"/>
    <w:rsid w:val="00B31C5F"/>
    <w:rsid w:val="00B31F47"/>
    <w:rsid w:val="00B33AA9"/>
    <w:rsid w:val="00B34D96"/>
    <w:rsid w:val="00B35916"/>
    <w:rsid w:val="00B40E9F"/>
    <w:rsid w:val="00B44C87"/>
    <w:rsid w:val="00B44EE4"/>
    <w:rsid w:val="00B44F3A"/>
    <w:rsid w:val="00B458BF"/>
    <w:rsid w:val="00B525FC"/>
    <w:rsid w:val="00B527D7"/>
    <w:rsid w:val="00B5294A"/>
    <w:rsid w:val="00B5490C"/>
    <w:rsid w:val="00B55539"/>
    <w:rsid w:val="00B55970"/>
    <w:rsid w:val="00B55C7E"/>
    <w:rsid w:val="00B5667E"/>
    <w:rsid w:val="00B56F4A"/>
    <w:rsid w:val="00B57756"/>
    <w:rsid w:val="00B57A54"/>
    <w:rsid w:val="00B57DB3"/>
    <w:rsid w:val="00B57E1C"/>
    <w:rsid w:val="00B60AD1"/>
    <w:rsid w:val="00B6213E"/>
    <w:rsid w:val="00B622D9"/>
    <w:rsid w:val="00B63245"/>
    <w:rsid w:val="00B632BC"/>
    <w:rsid w:val="00B63CFE"/>
    <w:rsid w:val="00B647FC"/>
    <w:rsid w:val="00B64B9A"/>
    <w:rsid w:val="00B651B9"/>
    <w:rsid w:val="00B66053"/>
    <w:rsid w:val="00B6611F"/>
    <w:rsid w:val="00B6740B"/>
    <w:rsid w:val="00B70FB5"/>
    <w:rsid w:val="00B712B0"/>
    <w:rsid w:val="00B725BF"/>
    <w:rsid w:val="00B73520"/>
    <w:rsid w:val="00B73769"/>
    <w:rsid w:val="00B74FFF"/>
    <w:rsid w:val="00B7605D"/>
    <w:rsid w:val="00B7610C"/>
    <w:rsid w:val="00B76375"/>
    <w:rsid w:val="00B80DAF"/>
    <w:rsid w:val="00B81A46"/>
    <w:rsid w:val="00B82BFE"/>
    <w:rsid w:val="00B82ED4"/>
    <w:rsid w:val="00B833A5"/>
    <w:rsid w:val="00B862CD"/>
    <w:rsid w:val="00B86EBA"/>
    <w:rsid w:val="00B904D5"/>
    <w:rsid w:val="00B90B27"/>
    <w:rsid w:val="00B91824"/>
    <w:rsid w:val="00B91B31"/>
    <w:rsid w:val="00B92E98"/>
    <w:rsid w:val="00B932F0"/>
    <w:rsid w:val="00B932F4"/>
    <w:rsid w:val="00B93AB4"/>
    <w:rsid w:val="00B94C74"/>
    <w:rsid w:val="00B9520E"/>
    <w:rsid w:val="00B95BB7"/>
    <w:rsid w:val="00B95ED6"/>
    <w:rsid w:val="00B96C1C"/>
    <w:rsid w:val="00B975E5"/>
    <w:rsid w:val="00B97A59"/>
    <w:rsid w:val="00B97C1A"/>
    <w:rsid w:val="00BA0091"/>
    <w:rsid w:val="00BA07EA"/>
    <w:rsid w:val="00BA0839"/>
    <w:rsid w:val="00BA1783"/>
    <w:rsid w:val="00BA1D65"/>
    <w:rsid w:val="00BA214C"/>
    <w:rsid w:val="00BA2E6B"/>
    <w:rsid w:val="00BA31AE"/>
    <w:rsid w:val="00BA3A99"/>
    <w:rsid w:val="00BA3F84"/>
    <w:rsid w:val="00BA5615"/>
    <w:rsid w:val="00BA5CEE"/>
    <w:rsid w:val="00BA5E69"/>
    <w:rsid w:val="00BA5EE9"/>
    <w:rsid w:val="00BA7F38"/>
    <w:rsid w:val="00BB0AE4"/>
    <w:rsid w:val="00BB187D"/>
    <w:rsid w:val="00BB31A9"/>
    <w:rsid w:val="00BB3B14"/>
    <w:rsid w:val="00BB4013"/>
    <w:rsid w:val="00BB4904"/>
    <w:rsid w:val="00BB4DAC"/>
    <w:rsid w:val="00BB5DCA"/>
    <w:rsid w:val="00BB5F5E"/>
    <w:rsid w:val="00BB6721"/>
    <w:rsid w:val="00BB6978"/>
    <w:rsid w:val="00BB7527"/>
    <w:rsid w:val="00BB76E3"/>
    <w:rsid w:val="00BB7C71"/>
    <w:rsid w:val="00BB7FDE"/>
    <w:rsid w:val="00BC0209"/>
    <w:rsid w:val="00BC0653"/>
    <w:rsid w:val="00BC09E8"/>
    <w:rsid w:val="00BC13A1"/>
    <w:rsid w:val="00BC1F0F"/>
    <w:rsid w:val="00BC2051"/>
    <w:rsid w:val="00BC2C7A"/>
    <w:rsid w:val="00BC34ED"/>
    <w:rsid w:val="00BC3BA2"/>
    <w:rsid w:val="00BC3F0A"/>
    <w:rsid w:val="00BC4AD3"/>
    <w:rsid w:val="00BC5170"/>
    <w:rsid w:val="00BC5281"/>
    <w:rsid w:val="00BC5E22"/>
    <w:rsid w:val="00BC5E5E"/>
    <w:rsid w:val="00BC5F94"/>
    <w:rsid w:val="00BC6162"/>
    <w:rsid w:val="00BC796C"/>
    <w:rsid w:val="00BD0B85"/>
    <w:rsid w:val="00BD1BCE"/>
    <w:rsid w:val="00BD24D9"/>
    <w:rsid w:val="00BD3C5D"/>
    <w:rsid w:val="00BD495E"/>
    <w:rsid w:val="00BD4F59"/>
    <w:rsid w:val="00BD5DF2"/>
    <w:rsid w:val="00BD635E"/>
    <w:rsid w:val="00BD6575"/>
    <w:rsid w:val="00BD7D03"/>
    <w:rsid w:val="00BE1433"/>
    <w:rsid w:val="00BE1A4B"/>
    <w:rsid w:val="00BE1B58"/>
    <w:rsid w:val="00BE2F37"/>
    <w:rsid w:val="00BE3087"/>
    <w:rsid w:val="00BE3C0E"/>
    <w:rsid w:val="00BE5B71"/>
    <w:rsid w:val="00BE5E0D"/>
    <w:rsid w:val="00BE6DB2"/>
    <w:rsid w:val="00BF012C"/>
    <w:rsid w:val="00BF1E8D"/>
    <w:rsid w:val="00BF4048"/>
    <w:rsid w:val="00BF455B"/>
    <w:rsid w:val="00BF46A2"/>
    <w:rsid w:val="00BF5C3C"/>
    <w:rsid w:val="00BF5D32"/>
    <w:rsid w:val="00BF5D95"/>
    <w:rsid w:val="00BF69CB"/>
    <w:rsid w:val="00BF6A57"/>
    <w:rsid w:val="00BF6B7E"/>
    <w:rsid w:val="00BF786C"/>
    <w:rsid w:val="00BF7B87"/>
    <w:rsid w:val="00C03AD3"/>
    <w:rsid w:val="00C0480B"/>
    <w:rsid w:val="00C05446"/>
    <w:rsid w:val="00C05923"/>
    <w:rsid w:val="00C06384"/>
    <w:rsid w:val="00C07D93"/>
    <w:rsid w:val="00C10561"/>
    <w:rsid w:val="00C105D4"/>
    <w:rsid w:val="00C1133F"/>
    <w:rsid w:val="00C11EC2"/>
    <w:rsid w:val="00C12387"/>
    <w:rsid w:val="00C12BB1"/>
    <w:rsid w:val="00C15CBD"/>
    <w:rsid w:val="00C16EAC"/>
    <w:rsid w:val="00C20987"/>
    <w:rsid w:val="00C20DE1"/>
    <w:rsid w:val="00C213D0"/>
    <w:rsid w:val="00C216BF"/>
    <w:rsid w:val="00C21DD3"/>
    <w:rsid w:val="00C220A4"/>
    <w:rsid w:val="00C22F1E"/>
    <w:rsid w:val="00C23C9D"/>
    <w:rsid w:val="00C2420E"/>
    <w:rsid w:val="00C24688"/>
    <w:rsid w:val="00C24C73"/>
    <w:rsid w:val="00C24CF1"/>
    <w:rsid w:val="00C260CA"/>
    <w:rsid w:val="00C26942"/>
    <w:rsid w:val="00C26B86"/>
    <w:rsid w:val="00C272F6"/>
    <w:rsid w:val="00C314E4"/>
    <w:rsid w:val="00C33689"/>
    <w:rsid w:val="00C338A0"/>
    <w:rsid w:val="00C3437A"/>
    <w:rsid w:val="00C34ABE"/>
    <w:rsid w:val="00C34C20"/>
    <w:rsid w:val="00C35297"/>
    <w:rsid w:val="00C3687D"/>
    <w:rsid w:val="00C36AFA"/>
    <w:rsid w:val="00C405DD"/>
    <w:rsid w:val="00C40628"/>
    <w:rsid w:val="00C40ECF"/>
    <w:rsid w:val="00C41DE0"/>
    <w:rsid w:val="00C43233"/>
    <w:rsid w:val="00C43836"/>
    <w:rsid w:val="00C439AF"/>
    <w:rsid w:val="00C43A06"/>
    <w:rsid w:val="00C44863"/>
    <w:rsid w:val="00C4513B"/>
    <w:rsid w:val="00C455F6"/>
    <w:rsid w:val="00C4613B"/>
    <w:rsid w:val="00C46D4A"/>
    <w:rsid w:val="00C46E37"/>
    <w:rsid w:val="00C47434"/>
    <w:rsid w:val="00C509DB"/>
    <w:rsid w:val="00C51414"/>
    <w:rsid w:val="00C514A0"/>
    <w:rsid w:val="00C52B12"/>
    <w:rsid w:val="00C52CC6"/>
    <w:rsid w:val="00C52E51"/>
    <w:rsid w:val="00C54633"/>
    <w:rsid w:val="00C55C78"/>
    <w:rsid w:val="00C56153"/>
    <w:rsid w:val="00C561C8"/>
    <w:rsid w:val="00C5789E"/>
    <w:rsid w:val="00C6056C"/>
    <w:rsid w:val="00C612BE"/>
    <w:rsid w:val="00C61550"/>
    <w:rsid w:val="00C62AD0"/>
    <w:rsid w:val="00C62F25"/>
    <w:rsid w:val="00C64FA1"/>
    <w:rsid w:val="00C65B54"/>
    <w:rsid w:val="00C66B2A"/>
    <w:rsid w:val="00C70DDC"/>
    <w:rsid w:val="00C714D2"/>
    <w:rsid w:val="00C75853"/>
    <w:rsid w:val="00C75B7C"/>
    <w:rsid w:val="00C77A2E"/>
    <w:rsid w:val="00C8057C"/>
    <w:rsid w:val="00C806C1"/>
    <w:rsid w:val="00C80BA4"/>
    <w:rsid w:val="00C81042"/>
    <w:rsid w:val="00C81FFD"/>
    <w:rsid w:val="00C821FA"/>
    <w:rsid w:val="00C823C6"/>
    <w:rsid w:val="00C82407"/>
    <w:rsid w:val="00C83E5B"/>
    <w:rsid w:val="00C85BC9"/>
    <w:rsid w:val="00C85C97"/>
    <w:rsid w:val="00C85D13"/>
    <w:rsid w:val="00C87172"/>
    <w:rsid w:val="00C87D80"/>
    <w:rsid w:val="00C900FA"/>
    <w:rsid w:val="00C90C91"/>
    <w:rsid w:val="00C90DBA"/>
    <w:rsid w:val="00C910A8"/>
    <w:rsid w:val="00C92797"/>
    <w:rsid w:val="00C92F34"/>
    <w:rsid w:val="00C93BA7"/>
    <w:rsid w:val="00C9439B"/>
    <w:rsid w:val="00C94844"/>
    <w:rsid w:val="00C95060"/>
    <w:rsid w:val="00C957DA"/>
    <w:rsid w:val="00C95D6B"/>
    <w:rsid w:val="00C95F31"/>
    <w:rsid w:val="00C96182"/>
    <w:rsid w:val="00C979C9"/>
    <w:rsid w:val="00C97A5C"/>
    <w:rsid w:val="00CA072D"/>
    <w:rsid w:val="00CA1DEC"/>
    <w:rsid w:val="00CA2DA1"/>
    <w:rsid w:val="00CA3494"/>
    <w:rsid w:val="00CA3915"/>
    <w:rsid w:val="00CA4B58"/>
    <w:rsid w:val="00CA5A35"/>
    <w:rsid w:val="00CB1667"/>
    <w:rsid w:val="00CB1AB1"/>
    <w:rsid w:val="00CB22F7"/>
    <w:rsid w:val="00CB2914"/>
    <w:rsid w:val="00CB2A18"/>
    <w:rsid w:val="00CB2D97"/>
    <w:rsid w:val="00CB2EE9"/>
    <w:rsid w:val="00CB3981"/>
    <w:rsid w:val="00CB4FB0"/>
    <w:rsid w:val="00CB5855"/>
    <w:rsid w:val="00CB70CE"/>
    <w:rsid w:val="00CB7684"/>
    <w:rsid w:val="00CB7905"/>
    <w:rsid w:val="00CC1C21"/>
    <w:rsid w:val="00CC35E0"/>
    <w:rsid w:val="00CC4044"/>
    <w:rsid w:val="00CC40A0"/>
    <w:rsid w:val="00CC4618"/>
    <w:rsid w:val="00CC5F2B"/>
    <w:rsid w:val="00CC6926"/>
    <w:rsid w:val="00CC718B"/>
    <w:rsid w:val="00CC7A98"/>
    <w:rsid w:val="00CC7B3F"/>
    <w:rsid w:val="00CD18AB"/>
    <w:rsid w:val="00CD1BAE"/>
    <w:rsid w:val="00CD213D"/>
    <w:rsid w:val="00CD4971"/>
    <w:rsid w:val="00CD5234"/>
    <w:rsid w:val="00CD5446"/>
    <w:rsid w:val="00CD59C1"/>
    <w:rsid w:val="00CD6563"/>
    <w:rsid w:val="00CD6932"/>
    <w:rsid w:val="00CD6CE2"/>
    <w:rsid w:val="00CD6EA9"/>
    <w:rsid w:val="00CD6F62"/>
    <w:rsid w:val="00CD7B79"/>
    <w:rsid w:val="00CE001E"/>
    <w:rsid w:val="00CE1439"/>
    <w:rsid w:val="00CE1884"/>
    <w:rsid w:val="00CE1B7D"/>
    <w:rsid w:val="00CE1CB9"/>
    <w:rsid w:val="00CE1DF3"/>
    <w:rsid w:val="00CE2420"/>
    <w:rsid w:val="00CE3714"/>
    <w:rsid w:val="00CE583D"/>
    <w:rsid w:val="00CE5CC9"/>
    <w:rsid w:val="00CE5E5F"/>
    <w:rsid w:val="00CE7B4E"/>
    <w:rsid w:val="00CF1F99"/>
    <w:rsid w:val="00CF216D"/>
    <w:rsid w:val="00CF267F"/>
    <w:rsid w:val="00CF2B50"/>
    <w:rsid w:val="00CF386F"/>
    <w:rsid w:val="00CF4B83"/>
    <w:rsid w:val="00CF57E2"/>
    <w:rsid w:val="00CF5BD9"/>
    <w:rsid w:val="00CF6112"/>
    <w:rsid w:val="00CF7566"/>
    <w:rsid w:val="00D009EF"/>
    <w:rsid w:val="00D00C4A"/>
    <w:rsid w:val="00D015EF"/>
    <w:rsid w:val="00D02C32"/>
    <w:rsid w:val="00D03B04"/>
    <w:rsid w:val="00D04DB1"/>
    <w:rsid w:val="00D05FCD"/>
    <w:rsid w:val="00D0628A"/>
    <w:rsid w:val="00D100D7"/>
    <w:rsid w:val="00D109B8"/>
    <w:rsid w:val="00D115A3"/>
    <w:rsid w:val="00D11E7D"/>
    <w:rsid w:val="00D12725"/>
    <w:rsid w:val="00D13A35"/>
    <w:rsid w:val="00D13DB7"/>
    <w:rsid w:val="00D14738"/>
    <w:rsid w:val="00D14AE0"/>
    <w:rsid w:val="00D15142"/>
    <w:rsid w:val="00D164AB"/>
    <w:rsid w:val="00D169A7"/>
    <w:rsid w:val="00D16D75"/>
    <w:rsid w:val="00D17A3F"/>
    <w:rsid w:val="00D2010D"/>
    <w:rsid w:val="00D21543"/>
    <w:rsid w:val="00D21561"/>
    <w:rsid w:val="00D23118"/>
    <w:rsid w:val="00D2373A"/>
    <w:rsid w:val="00D23995"/>
    <w:rsid w:val="00D24794"/>
    <w:rsid w:val="00D24D8B"/>
    <w:rsid w:val="00D25CA5"/>
    <w:rsid w:val="00D25D3E"/>
    <w:rsid w:val="00D26005"/>
    <w:rsid w:val="00D301BD"/>
    <w:rsid w:val="00D302DA"/>
    <w:rsid w:val="00D304D1"/>
    <w:rsid w:val="00D31ABF"/>
    <w:rsid w:val="00D328C9"/>
    <w:rsid w:val="00D32B14"/>
    <w:rsid w:val="00D32F3B"/>
    <w:rsid w:val="00D33F17"/>
    <w:rsid w:val="00D36180"/>
    <w:rsid w:val="00D3706A"/>
    <w:rsid w:val="00D37658"/>
    <w:rsid w:val="00D376F0"/>
    <w:rsid w:val="00D40DCC"/>
    <w:rsid w:val="00D410DA"/>
    <w:rsid w:val="00D41263"/>
    <w:rsid w:val="00D4177B"/>
    <w:rsid w:val="00D4391F"/>
    <w:rsid w:val="00D44278"/>
    <w:rsid w:val="00D455D7"/>
    <w:rsid w:val="00D46865"/>
    <w:rsid w:val="00D47418"/>
    <w:rsid w:val="00D5020C"/>
    <w:rsid w:val="00D506AC"/>
    <w:rsid w:val="00D513B9"/>
    <w:rsid w:val="00D51BEB"/>
    <w:rsid w:val="00D5210C"/>
    <w:rsid w:val="00D52581"/>
    <w:rsid w:val="00D52BF1"/>
    <w:rsid w:val="00D52E5A"/>
    <w:rsid w:val="00D54C6A"/>
    <w:rsid w:val="00D55055"/>
    <w:rsid w:val="00D5593E"/>
    <w:rsid w:val="00D55B8E"/>
    <w:rsid w:val="00D56E18"/>
    <w:rsid w:val="00D5781C"/>
    <w:rsid w:val="00D6109A"/>
    <w:rsid w:val="00D61853"/>
    <w:rsid w:val="00D6206C"/>
    <w:rsid w:val="00D62509"/>
    <w:rsid w:val="00D63E0E"/>
    <w:rsid w:val="00D64423"/>
    <w:rsid w:val="00D644B9"/>
    <w:rsid w:val="00D65734"/>
    <w:rsid w:val="00D66761"/>
    <w:rsid w:val="00D66D38"/>
    <w:rsid w:val="00D67B85"/>
    <w:rsid w:val="00D67EBD"/>
    <w:rsid w:val="00D67F32"/>
    <w:rsid w:val="00D70094"/>
    <w:rsid w:val="00D7048A"/>
    <w:rsid w:val="00D71FBF"/>
    <w:rsid w:val="00D7225B"/>
    <w:rsid w:val="00D73E0E"/>
    <w:rsid w:val="00D748F1"/>
    <w:rsid w:val="00D75D22"/>
    <w:rsid w:val="00D762A7"/>
    <w:rsid w:val="00D76C73"/>
    <w:rsid w:val="00D77C23"/>
    <w:rsid w:val="00D802C8"/>
    <w:rsid w:val="00D82CCA"/>
    <w:rsid w:val="00D8325D"/>
    <w:rsid w:val="00D8332B"/>
    <w:rsid w:val="00D83E5A"/>
    <w:rsid w:val="00D84C8E"/>
    <w:rsid w:val="00D85DBB"/>
    <w:rsid w:val="00D86395"/>
    <w:rsid w:val="00D86D89"/>
    <w:rsid w:val="00D904C3"/>
    <w:rsid w:val="00D91A32"/>
    <w:rsid w:val="00D92CEB"/>
    <w:rsid w:val="00D940FE"/>
    <w:rsid w:val="00D94625"/>
    <w:rsid w:val="00D9573B"/>
    <w:rsid w:val="00DA0734"/>
    <w:rsid w:val="00DA0C42"/>
    <w:rsid w:val="00DA1AA4"/>
    <w:rsid w:val="00DA1E1A"/>
    <w:rsid w:val="00DA229C"/>
    <w:rsid w:val="00DA263D"/>
    <w:rsid w:val="00DA29BB"/>
    <w:rsid w:val="00DA30D1"/>
    <w:rsid w:val="00DA3631"/>
    <w:rsid w:val="00DA380A"/>
    <w:rsid w:val="00DA6643"/>
    <w:rsid w:val="00DA7C5B"/>
    <w:rsid w:val="00DB022D"/>
    <w:rsid w:val="00DB0AE6"/>
    <w:rsid w:val="00DB1E6F"/>
    <w:rsid w:val="00DB32F5"/>
    <w:rsid w:val="00DB39F8"/>
    <w:rsid w:val="00DB443C"/>
    <w:rsid w:val="00DB6F70"/>
    <w:rsid w:val="00DB6FF3"/>
    <w:rsid w:val="00DB711C"/>
    <w:rsid w:val="00DC08A2"/>
    <w:rsid w:val="00DC0FC0"/>
    <w:rsid w:val="00DC35D9"/>
    <w:rsid w:val="00DC4A72"/>
    <w:rsid w:val="00DC5192"/>
    <w:rsid w:val="00DC60C1"/>
    <w:rsid w:val="00DC6BDD"/>
    <w:rsid w:val="00DC783A"/>
    <w:rsid w:val="00DD0064"/>
    <w:rsid w:val="00DD288A"/>
    <w:rsid w:val="00DD3995"/>
    <w:rsid w:val="00DD3B2B"/>
    <w:rsid w:val="00DD3FF5"/>
    <w:rsid w:val="00DD619F"/>
    <w:rsid w:val="00DD65A0"/>
    <w:rsid w:val="00DD6FE7"/>
    <w:rsid w:val="00DD7394"/>
    <w:rsid w:val="00DD742F"/>
    <w:rsid w:val="00DD74BA"/>
    <w:rsid w:val="00DD7E58"/>
    <w:rsid w:val="00DD7FDF"/>
    <w:rsid w:val="00DE1602"/>
    <w:rsid w:val="00DE1A54"/>
    <w:rsid w:val="00DE1FAA"/>
    <w:rsid w:val="00DE3667"/>
    <w:rsid w:val="00DE398C"/>
    <w:rsid w:val="00DE5C9D"/>
    <w:rsid w:val="00DE5D0B"/>
    <w:rsid w:val="00DE6103"/>
    <w:rsid w:val="00DE68F5"/>
    <w:rsid w:val="00DE75B5"/>
    <w:rsid w:val="00DE7E79"/>
    <w:rsid w:val="00DF033A"/>
    <w:rsid w:val="00DF04F5"/>
    <w:rsid w:val="00DF182B"/>
    <w:rsid w:val="00DF1DA7"/>
    <w:rsid w:val="00DF2F0E"/>
    <w:rsid w:val="00DF38C7"/>
    <w:rsid w:val="00DF3C2A"/>
    <w:rsid w:val="00DF525E"/>
    <w:rsid w:val="00DF583E"/>
    <w:rsid w:val="00DF58D7"/>
    <w:rsid w:val="00DF6574"/>
    <w:rsid w:val="00DF69F1"/>
    <w:rsid w:val="00DF7BA2"/>
    <w:rsid w:val="00E00F93"/>
    <w:rsid w:val="00E024A9"/>
    <w:rsid w:val="00E034E1"/>
    <w:rsid w:val="00E0386E"/>
    <w:rsid w:val="00E057EB"/>
    <w:rsid w:val="00E05C4F"/>
    <w:rsid w:val="00E06212"/>
    <w:rsid w:val="00E06746"/>
    <w:rsid w:val="00E06925"/>
    <w:rsid w:val="00E06AE2"/>
    <w:rsid w:val="00E079BC"/>
    <w:rsid w:val="00E07A6B"/>
    <w:rsid w:val="00E07C2B"/>
    <w:rsid w:val="00E10B80"/>
    <w:rsid w:val="00E14739"/>
    <w:rsid w:val="00E148DE"/>
    <w:rsid w:val="00E14DAC"/>
    <w:rsid w:val="00E159DD"/>
    <w:rsid w:val="00E169BE"/>
    <w:rsid w:val="00E21352"/>
    <w:rsid w:val="00E21859"/>
    <w:rsid w:val="00E21919"/>
    <w:rsid w:val="00E21A7C"/>
    <w:rsid w:val="00E230CF"/>
    <w:rsid w:val="00E25039"/>
    <w:rsid w:val="00E2508E"/>
    <w:rsid w:val="00E254E2"/>
    <w:rsid w:val="00E25F1E"/>
    <w:rsid w:val="00E265D3"/>
    <w:rsid w:val="00E2785C"/>
    <w:rsid w:val="00E30080"/>
    <w:rsid w:val="00E30089"/>
    <w:rsid w:val="00E30263"/>
    <w:rsid w:val="00E30594"/>
    <w:rsid w:val="00E30990"/>
    <w:rsid w:val="00E31CBB"/>
    <w:rsid w:val="00E321F7"/>
    <w:rsid w:val="00E32875"/>
    <w:rsid w:val="00E32A84"/>
    <w:rsid w:val="00E33505"/>
    <w:rsid w:val="00E33BEF"/>
    <w:rsid w:val="00E3400E"/>
    <w:rsid w:val="00E34596"/>
    <w:rsid w:val="00E34778"/>
    <w:rsid w:val="00E34E3E"/>
    <w:rsid w:val="00E35012"/>
    <w:rsid w:val="00E359FD"/>
    <w:rsid w:val="00E36199"/>
    <w:rsid w:val="00E364C0"/>
    <w:rsid w:val="00E40077"/>
    <w:rsid w:val="00E403D1"/>
    <w:rsid w:val="00E40887"/>
    <w:rsid w:val="00E4168C"/>
    <w:rsid w:val="00E42139"/>
    <w:rsid w:val="00E42870"/>
    <w:rsid w:val="00E4330E"/>
    <w:rsid w:val="00E4334B"/>
    <w:rsid w:val="00E43ABB"/>
    <w:rsid w:val="00E465C7"/>
    <w:rsid w:val="00E4727F"/>
    <w:rsid w:val="00E4769E"/>
    <w:rsid w:val="00E4789F"/>
    <w:rsid w:val="00E47931"/>
    <w:rsid w:val="00E47A28"/>
    <w:rsid w:val="00E5054E"/>
    <w:rsid w:val="00E515A8"/>
    <w:rsid w:val="00E519A4"/>
    <w:rsid w:val="00E5299B"/>
    <w:rsid w:val="00E537F3"/>
    <w:rsid w:val="00E538AB"/>
    <w:rsid w:val="00E53EFD"/>
    <w:rsid w:val="00E544B8"/>
    <w:rsid w:val="00E544DD"/>
    <w:rsid w:val="00E548DD"/>
    <w:rsid w:val="00E55965"/>
    <w:rsid w:val="00E55DAA"/>
    <w:rsid w:val="00E56A9E"/>
    <w:rsid w:val="00E602C8"/>
    <w:rsid w:val="00E60E1B"/>
    <w:rsid w:val="00E628BD"/>
    <w:rsid w:val="00E64200"/>
    <w:rsid w:val="00E64350"/>
    <w:rsid w:val="00E672C6"/>
    <w:rsid w:val="00E67B32"/>
    <w:rsid w:val="00E67E59"/>
    <w:rsid w:val="00E7079C"/>
    <w:rsid w:val="00E7087C"/>
    <w:rsid w:val="00E716F1"/>
    <w:rsid w:val="00E718C2"/>
    <w:rsid w:val="00E71BC2"/>
    <w:rsid w:val="00E720D7"/>
    <w:rsid w:val="00E749A0"/>
    <w:rsid w:val="00E74D3C"/>
    <w:rsid w:val="00E75354"/>
    <w:rsid w:val="00E753AB"/>
    <w:rsid w:val="00E7549B"/>
    <w:rsid w:val="00E76207"/>
    <w:rsid w:val="00E76B0E"/>
    <w:rsid w:val="00E801BD"/>
    <w:rsid w:val="00E80858"/>
    <w:rsid w:val="00E81371"/>
    <w:rsid w:val="00E8245D"/>
    <w:rsid w:val="00E825BF"/>
    <w:rsid w:val="00E84490"/>
    <w:rsid w:val="00E85667"/>
    <w:rsid w:val="00E864B5"/>
    <w:rsid w:val="00E867AE"/>
    <w:rsid w:val="00E86C51"/>
    <w:rsid w:val="00E9168C"/>
    <w:rsid w:val="00E92063"/>
    <w:rsid w:val="00E93420"/>
    <w:rsid w:val="00E93474"/>
    <w:rsid w:val="00E935BC"/>
    <w:rsid w:val="00E93D2E"/>
    <w:rsid w:val="00E94D59"/>
    <w:rsid w:val="00E9527D"/>
    <w:rsid w:val="00E95918"/>
    <w:rsid w:val="00E95A23"/>
    <w:rsid w:val="00E9621F"/>
    <w:rsid w:val="00EA07EE"/>
    <w:rsid w:val="00EA0BB2"/>
    <w:rsid w:val="00EA170D"/>
    <w:rsid w:val="00EA29A2"/>
    <w:rsid w:val="00EA2CD8"/>
    <w:rsid w:val="00EA36AB"/>
    <w:rsid w:val="00EA4C4A"/>
    <w:rsid w:val="00EA5BC7"/>
    <w:rsid w:val="00EA5C1E"/>
    <w:rsid w:val="00EA5D1A"/>
    <w:rsid w:val="00EA6D94"/>
    <w:rsid w:val="00EA77D8"/>
    <w:rsid w:val="00EA7B30"/>
    <w:rsid w:val="00EB0A68"/>
    <w:rsid w:val="00EB1146"/>
    <w:rsid w:val="00EB2070"/>
    <w:rsid w:val="00EB34B1"/>
    <w:rsid w:val="00EB37FD"/>
    <w:rsid w:val="00EB3EF0"/>
    <w:rsid w:val="00EB446B"/>
    <w:rsid w:val="00EB4B08"/>
    <w:rsid w:val="00EB502D"/>
    <w:rsid w:val="00EB5B9A"/>
    <w:rsid w:val="00EB5DF7"/>
    <w:rsid w:val="00EB6110"/>
    <w:rsid w:val="00EB716E"/>
    <w:rsid w:val="00EB749F"/>
    <w:rsid w:val="00EB7A6C"/>
    <w:rsid w:val="00EB7F76"/>
    <w:rsid w:val="00EC0361"/>
    <w:rsid w:val="00EC0554"/>
    <w:rsid w:val="00EC122D"/>
    <w:rsid w:val="00EC16A4"/>
    <w:rsid w:val="00EC16B7"/>
    <w:rsid w:val="00EC182E"/>
    <w:rsid w:val="00EC1F89"/>
    <w:rsid w:val="00EC305C"/>
    <w:rsid w:val="00EC41C9"/>
    <w:rsid w:val="00EC550B"/>
    <w:rsid w:val="00EC6AD5"/>
    <w:rsid w:val="00ED1E5C"/>
    <w:rsid w:val="00ED26CB"/>
    <w:rsid w:val="00ED2946"/>
    <w:rsid w:val="00ED7084"/>
    <w:rsid w:val="00ED718D"/>
    <w:rsid w:val="00EE0880"/>
    <w:rsid w:val="00EE0AA8"/>
    <w:rsid w:val="00EE0DE3"/>
    <w:rsid w:val="00EE32D7"/>
    <w:rsid w:val="00EE3E3C"/>
    <w:rsid w:val="00EE648A"/>
    <w:rsid w:val="00EE74EB"/>
    <w:rsid w:val="00EE7929"/>
    <w:rsid w:val="00EF06EB"/>
    <w:rsid w:val="00EF08D2"/>
    <w:rsid w:val="00EF22C4"/>
    <w:rsid w:val="00EF53CA"/>
    <w:rsid w:val="00EF5D0D"/>
    <w:rsid w:val="00EF6770"/>
    <w:rsid w:val="00EF6A6B"/>
    <w:rsid w:val="00EF6B74"/>
    <w:rsid w:val="00F000ED"/>
    <w:rsid w:val="00F00815"/>
    <w:rsid w:val="00F01F9E"/>
    <w:rsid w:val="00F0217F"/>
    <w:rsid w:val="00F03166"/>
    <w:rsid w:val="00F036F8"/>
    <w:rsid w:val="00F03A12"/>
    <w:rsid w:val="00F03D84"/>
    <w:rsid w:val="00F03E76"/>
    <w:rsid w:val="00F0401F"/>
    <w:rsid w:val="00F04119"/>
    <w:rsid w:val="00F0578F"/>
    <w:rsid w:val="00F05A4F"/>
    <w:rsid w:val="00F05E3A"/>
    <w:rsid w:val="00F06DF7"/>
    <w:rsid w:val="00F07619"/>
    <w:rsid w:val="00F10DFC"/>
    <w:rsid w:val="00F1154D"/>
    <w:rsid w:val="00F11594"/>
    <w:rsid w:val="00F12E2E"/>
    <w:rsid w:val="00F12FB2"/>
    <w:rsid w:val="00F13914"/>
    <w:rsid w:val="00F13A1C"/>
    <w:rsid w:val="00F146D2"/>
    <w:rsid w:val="00F14FA8"/>
    <w:rsid w:val="00F15180"/>
    <w:rsid w:val="00F162AC"/>
    <w:rsid w:val="00F1657F"/>
    <w:rsid w:val="00F168BA"/>
    <w:rsid w:val="00F16A7E"/>
    <w:rsid w:val="00F16F1C"/>
    <w:rsid w:val="00F217E9"/>
    <w:rsid w:val="00F21D82"/>
    <w:rsid w:val="00F22542"/>
    <w:rsid w:val="00F234DE"/>
    <w:rsid w:val="00F247A6"/>
    <w:rsid w:val="00F25C87"/>
    <w:rsid w:val="00F26DF6"/>
    <w:rsid w:val="00F27899"/>
    <w:rsid w:val="00F27E68"/>
    <w:rsid w:val="00F30167"/>
    <w:rsid w:val="00F306E9"/>
    <w:rsid w:val="00F30ACB"/>
    <w:rsid w:val="00F335B6"/>
    <w:rsid w:val="00F341E5"/>
    <w:rsid w:val="00F35656"/>
    <w:rsid w:val="00F35D14"/>
    <w:rsid w:val="00F36645"/>
    <w:rsid w:val="00F37292"/>
    <w:rsid w:val="00F3785C"/>
    <w:rsid w:val="00F37F39"/>
    <w:rsid w:val="00F407CF"/>
    <w:rsid w:val="00F40B51"/>
    <w:rsid w:val="00F4118F"/>
    <w:rsid w:val="00F41413"/>
    <w:rsid w:val="00F41738"/>
    <w:rsid w:val="00F418ED"/>
    <w:rsid w:val="00F41A24"/>
    <w:rsid w:val="00F42D4B"/>
    <w:rsid w:val="00F42E16"/>
    <w:rsid w:val="00F44D37"/>
    <w:rsid w:val="00F44F9E"/>
    <w:rsid w:val="00F46A9B"/>
    <w:rsid w:val="00F472ED"/>
    <w:rsid w:val="00F50566"/>
    <w:rsid w:val="00F5080B"/>
    <w:rsid w:val="00F51E9E"/>
    <w:rsid w:val="00F52D00"/>
    <w:rsid w:val="00F52ED6"/>
    <w:rsid w:val="00F54E4F"/>
    <w:rsid w:val="00F55921"/>
    <w:rsid w:val="00F56CA2"/>
    <w:rsid w:val="00F572E7"/>
    <w:rsid w:val="00F60B93"/>
    <w:rsid w:val="00F61D59"/>
    <w:rsid w:val="00F62B67"/>
    <w:rsid w:val="00F62E50"/>
    <w:rsid w:val="00F630C4"/>
    <w:rsid w:val="00F63498"/>
    <w:rsid w:val="00F63DAA"/>
    <w:rsid w:val="00F6570D"/>
    <w:rsid w:val="00F65804"/>
    <w:rsid w:val="00F65A88"/>
    <w:rsid w:val="00F66202"/>
    <w:rsid w:val="00F663D6"/>
    <w:rsid w:val="00F66867"/>
    <w:rsid w:val="00F66ED4"/>
    <w:rsid w:val="00F66FDC"/>
    <w:rsid w:val="00F70BAB"/>
    <w:rsid w:val="00F718DA"/>
    <w:rsid w:val="00F71FA9"/>
    <w:rsid w:val="00F729D2"/>
    <w:rsid w:val="00F73B34"/>
    <w:rsid w:val="00F73C2E"/>
    <w:rsid w:val="00F73CC0"/>
    <w:rsid w:val="00F73D21"/>
    <w:rsid w:val="00F740AF"/>
    <w:rsid w:val="00F7482A"/>
    <w:rsid w:val="00F751A4"/>
    <w:rsid w:val="00F7788A"/>
    <w:rsid w:val="00F80610"/>
    <w:rsid w:val="00F80946"/>
    <w:rsid w:val="00F826BB"/>
    <w:rsid w:val="00F82A88"/>
    <w:rsid w:val="00F83622"/>
    <w:rsid w:val="00F83745"/>
    <w:rsid w:val="00F8375B"/>
    <w:rsid w:val="00F83D2A"/>
    <w:rsid w:val="00F85F83"/>
    <w:rsid w:val="00F86281"/>
    <w:rsid w:val="00F866A1"/>
    <w:rsid w:val="00F910B0"/>
    <w:rsid w:val="00F93438"/>
    <w:rsid w:val="00F93565"/>
    <w:rsid w:val="00F93CED"/>
    <w:rsid w:val="00F94CCA"/>
    <w:rsid w:val="00F95583"/>
    <w:rsid w:val="00F95586"/>
    <w:rsid w:val="00F9560B"/>
    <w:rsid w:val="00F96CBA"/>
    <w:rsid w:val="00FA05C6"/>
    <w:rsid w:val="00FA0A49"/>
    <w:rsid w:val="00FA261F"/>
    <w:rsid w:val="00FA4A0B"/>
    <w:rsid w:val="00FA6BCF"/>
    <w:rsid w:val="00FA6F44"/>
    <w:rsid w:val="00FA7033"/>
    <w:rsid w:val="00FB0513"/>
    <w:rsid w:val="00FB092B"/>
    <w:rsid w:val="00FB1119"/>
    <w:rsid w:val="00FB1DD3"/>
    <w:rsid w:val="00FB2AD9"/>
    <w:rsid w:val="00FB2B96"/>
    <w:rsid w:val="00FB2EA6"/>
    <w:rsid w:val="00FB40D0"/>
    <w:rsid w:val="00FB40DE"/>
    <w:rsid w:val="00FB473D"/>
    <w:rsid w:val="00FB480A"/>
    <w:rsid w:val="00FB50FC"/>
    <w:rsid w:val="00FB5ADD"/>
    <w:rsid w:val="00FB71DD"/>
    <w:rsid w:val="00FC067B"/>
    <w:rsid w:val="00FC19CA"/>
    <w:rsid w:val="00FC1C17"/>
    <w:rsid w:val="00FC4565"/>
    <w:rsid w:val="00FC472C"/>
    <w:rsid w:val="00FC4FBE"/>
    <w:rsid w:val="00FC5017"/>
    <w:rsid w:val="00FC585C"/>
    <w:rsid w:val="00FC6E40"/>
    <w:rsid w:val="00FD0FCC"/>
    <w:rsid w:val="00FD1E98"/>
    <w:rsid w:val="00FD1F62"/>
    <w:rsid w:val="00FD2050"/>
    <w:rsid w:val="00FD2674"/>
    <w:rsid w:val="00FD3604"/>
    <w:rsid w:val="00FD47E1"/>
    <w:rsid w:val="00FD531B"/>
    <w:rsid w:val="00FD6C5A"/>
    <w:rsid w:val="00FD792F"/>
    <w:rsid w:val="00FD7BC3"/>
    <w:rsid w:val="00FE0FCD"/>
    <w:rsid w:val="00FE129E"/>
    <w:rsid w:val="00FE20FE"/>
    <w:rsid w:val="00FE2149"/>
    <w:rsid w:val="00FE222D"/>
    <w:rsid w:val="00FE27E7"/>
    <w:rsid w:val="00FE2943"/>
    <w:rsid w:val="00FE3B84"/>
    <w:rsid w:val="00FE450C"/>
    <w:rsid w:val="00FE6005"/>
    <w:rsid w:val="00FE7699"/>
    <w:rsid w:val="00FE793A"/>
    <w:rsid w:val="00FF12D3"/>
    <w:rsid w:val="00FF18B1"/>
    <w:rsid w:val="00FF192D"/>
    <w:rsid w:val="00FF1AB2"/>
    <w:rsid w:val="00FF358A"/>
    <w:rsid w:val="00FF441A"/>
    <w:rsid w:val="00FF56BE"/>
    <w:rsid w:val="00FF58B6"/>
    <w:rsid w:val="00FF63F5"/>
    <w:rsid w:val="00FF68BE"/>
    <w:rsid w:val="00FF69B1"/>
    <w:rsid w:val="00FF6CC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4482">
      <o:colormenu v:ext="edit" fillcolor="none [3212]" strokecolor="#00b050"/>
    </o:shapedefaults>
    <o:shapelayout v:ext="edit">
      <o:idmap v:ext="edit" data="1"/>
      <o:regrouptable v:ext="edit">
        <o:entry new="1" old="0"/>
        <o:entry new="2" old="0"/>
        <o:entry new="3" old="0"/>
        <o:entry new="4" old="0"/>
        <o:entry new="5" old="0"/>
        <o:entry new="6" old="0"/>
        <o:entry new="7" old="0"/>
        <o:entry new="8" old="0"/>
        <o:entry new="9" old="0"/>
        <o:entry new="10"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0E9C"/>
    <w:pPr>
      <w:spacing w:after="200" w:line="276" w:lineRule="auto"/>
      <w:jc w:val="center"/>
    </w:pPr>
    <w:rPr>
      <w:sz w:val="22"/>
      <w:szCs w:val="22"/>
    </w:rPr>
  </w:style>
  <w:style w:type="paragraph" w:styleId="Heading1">
    <w:name w:val="heading 1"/>
    <w:basedOn w:val="Normal"/>
    <w:next w:val="Normal"/>
    <w:link w:val="Heading1Char"/>
    <w:uiPriority w:val="9"/>
    <w:qFormat/>
    <w:rsid w:val="00370813"/>
    <w:pPr>
      <w:keepNext/>
      <w:keepLines/>
      <w:spacing w:before="480" w:after="0"/>
      <w:outlineLvl w:val="0"/>
    </w:pPr>
    <w:rPr>
      <w:rFonts w:ascii="Cambria"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70D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0DDC"/>
    <w:rPr>
      <w:rFonts w:ascii="Tahoma" w:hAnsi="Tahoma" w:cs="Tahoma"/>
      <w:sz w:val="16"/>
      <w:szCs w:val="16"/>
    </w:rPr>
  </w:style>
  <w:style w:type="paragraph" w:styleId="Header">
    <w:name w:val="header"/>
    <w:basedOn w:val="Normal"/>
    <w:link w:val="HeaderChar"/>
    <w:uiPriority w:val="99"/>
    <w:semiHidden/>
    <w:unhideWhenUsed/>
    <w:rsid w:val="003F2D7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F2D7D"/>
  </w:style>
  <w:style w:type="paragraph" w:styleId="Footer">
    <w:name w:val="footer"/>
    <w:basedOn w:val="Normal"/>
    <w:link w:val="FooterChar"/>
    <w:uiPriority w:val="99"/>
    <w:semiHidden/>
    <w:unhideWhenUsed/>
    <w:rsid w:val="003F2D7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F2D7D"/>
  </w:style>
  <w:style w:type="paragraph" w:styleId="FootnoteText">
    <w:name w:val="footnote text"/>
    <w:basedOn w:val="Normal"/>
    <w:link w:val="FootnoteTextChar"/>
    <w:uiPriority w:val="99"/>
    <w:unhideWhenUsed/>
    <w:rsid w:val="005E421B"/>
    <w:rPr>
      <w:rFonts w:eastAsia="Calibri"/>
      <w:sz w:val="20"/>
      <w:szCs w:val="20"/>
    </w:rPr>
  </w:style>
  <w:style w:type="character" w:customStyle="1" w:styleId="FootnoteTextChar">
    <w:name w:val="Footnote Text Char"/>
    <w:basedOn w:val="DefaultParagraphFont"/>
    <w:link w:val="FootnoteText"/>
    <w:uiPriority w:val="99"/>
    <w:rsid w:val="005E421B"/>
    <w:rPr>
      <w:rFonts w:ascii="Calibri" w:eastAsia="Calibri" w:hAnsi="Calibri" w:cs="Times New Roman"/>
      <w:sz w:val="20"/>
      <w:szCs w:val="20"/>
    </w:rPr>
  </w:style>
  <w:style w:type="character" w:styleId="FootnoteReference">
    <w:name w:val="footnote reference"/>
    <w:uiPriority w:val="99"/>
    <w:semiHidden/>
    <w:unhideWhenUsed/>
    <w:rsid w:val="005E421B"/>
    <w:rPr>
      <w:vertAlign w:val="superscript"/>
    </w:rPr>
  </w:style>
  <w:style w:type="paragraph" w:styleId="ListParagraph">
    <w:name w:val="List Paragraph"/>
    <w:basedOn w:val="Normal"/>
    <w:uiPriority w:val="34"/>
    <w:qFormat/>
    <w:rsid w:val="005E421B"/>
    <w:pPr>
      <w:ind w:left="720"/>
      <w:contextualSpacing/>
    </w:pPr>
  </w:style>
  <w:style w:type="table" w:styleId="MediumShading2-Accent3">
    <w:name w:val="Medium Shading 2 Accent 3"/>
    <w:basedOn w:val="TableNormal"/>
    <w:uiPriority w:val="64"/>
    <w:rsid w:val="009C5CF8"/>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3">
    <w:name w:val="Medium Grid 3 Accent 3"/>
    <w:basedOn w:val="TableNormal"/>
    <w:uiPriority w:val="69"/>
    <w:rsid w:val="009C5CF8"/>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ColorfulShading-Accent3">
    <w:name w:val="Colorful Shading Accent 3"/>
    <w:basedOn w:val="TableNormal"/>
    <w:uiPriority w:val="71"/>
    <w:rsid w:val="009C5CF8"/>
    <w:rPr>
      <w:color w:val="000000"/>
    </w:rPr>
    <w:tblPr>
      <w:tblStyleRowBandSize w:val="1"/>
      <w:tblStyleColBandSize w:val="1"/>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LightShading-Accent3">
    <w:name w:val="Light Shading Accent 3"/>
    <w:basedOn w:val="TableNormal"/>
    <w:uiPriority w:val="60"/>
    <w:rsid w:val="00E538AB"/>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ColorfulGrid-Accent3">
    <w:name w:val="Colorful Grid Accent 3"/>
    <w:basedOn w:val="TableNormal"/>
    <w:uiPriority w:val="73"/>
    <w:rsid w:val="00E538AB"/>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LightGrid-Accent3">
    <w:name w:val="Light Grid Accent 3"/>
    <w:basedOn w:val="TableNormal"/>
    <w:uiPriority w:val="62"/>
    <w:rsid w:val="00E538AB"/>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TableGrid">
    <w:name w:val="Table Grid"/>
    <w:basedOn w:val="TableNormal"/>
    <w:uiPriority w:val="59"/>
    <w:rsid w:val="000C361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MediumShading1-Accent3">
    <w:name w:val="Medium Shading 1 Accent 3"/>
    <w:basedOn w:val="TableNormal"/>
    <w:uiPriority w:val="63"/>
    <w:rsid w:val="006E4064"/>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LightList-Accent3">
    <w:name w:val="Light List Accent 3"/>
    <w:basedOn w:val="TableNormal"/>
    <w:uiPriority w:val="61"/>
    <w:rsid w:val="00133F19"/>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MediumList1-Accent3">
    <w:name w:val="Medium List 1 Accent 3"/>
    <w:basedOn w:val="TableNormal"/>
    <w:uiPriority w:val="65"/>
    <w:rsid w:val="00133F19"/>
    <w:rPr>
      <w:color w:val="00000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Shading1-Accent5">
    <w:name w:val="Medium Shading 1 Accent 5"/>
    <w:basedOn w:val="TableNormal"/>
    <w:uiPriority w:val="63"/>
    <w:rsid w:val="00931C75"/>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List2-Accent3">
    <w:name w:val="Medium List 2 Accent 3"/>
    <w:basedOn w:val="TableNormal"/>
    <w:uiPriority w:val="66"/>
    <w:rsid w:val="00931C75"/>
    <w:rPr>
      <w:rFonts w:ascii="Cambria" w:hAnsi="Cambria"/>
      <w:color w:val="00000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Grid2-Accent3">
    <w:name w:val="Medium Grid 2 Accent 3"/>
    <w:basedOn w:val="TableNormal"/>
    <w:uiPriority w:val="68"/>
    <w:rsid w:val="00931C75"/>
    <w:rPr>
      <w:rFonts w:ascii="Cambria" w:hAnsi="Cambria"/>
      <w:color w:val="00000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paragraph" w:styleId="EndnoteText">
    <w:name w:val="endnote text"/>
    <w:basedOn w:val="Normal"/>
    <w:link w:val="EndnoteTextChar"/>
    <w:uiPriority w:val="99"/>
    <w:semiHidden/>
    <w:unhideWhenUsed/>
    <w:rsid w:val="00166D6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66D6C"/>
  </w:style>
  <w:style w:type="character" w:styleId="EndnoteReference">
    <w:name w:val="endnote reference"/>
    <w:basedOn w:val="DefaultParagraphFont"/>
    <w:uiPriority w:val="99"/>
    <w:semiHidden/>
    <w:unhideWhenUsed/>
    <w:rsid w:val="00166D6C"/>
    <w:rPr>
      <w:vertAlign w:val="superscript"/>
    </w:rPr>
  </w:style>
  <w:style w:type="table" w:styleId="MediumShading1-Accent2">
    <w:name w:val="Medium Shading 1 Accent 2"/>
    <w:basedOn w:val="TableNormal"/>
    <w:uiPriority w:val="63"/>
    <w:rsid w:val="00D21561"/>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11">
    <w:name w:val="Medium Shading 1 - Accent 11"/>
    <w:basedOn w:val="TableNormal"/>
    <w:uiPriority w:val="63"/>
    <w:rsid w:val="00D21561"/>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Grid-Accent11">
    <w:name w:val="Light Grid - Accent 11"/>
    <w:basedOn w:val="TableNormal"/>
    <w:uiPriority w:val="62"/>
    <w:rsid w:val="00520DE1"/>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NoSpacing">
    <w:name w:val="No Spacing"/>
    <w:link w:val="NoSpacingChar"/>
    <w:uiPriority w:val="1"/>
    <w:qFormat/>
    <w:rsid w:val="00A7322C"/>
    <w:pPr>
      <w:spacing w:line="276" w:lineRule="auto"/>
      <w:jc w:val="center"/>
    </w:pPr>
    <w:rPr>
      <w:sz w:val="22"/>
      <w:szCs w:val="22"/>
    </w:rPr>
  </w:style>
  <w:style w:type="character" w:customStyle="1" w:styleId="NoSpacingChar">
    <w:name w:val="No Spacing Char"/>
    <w:basedOn w:val="DefaultParagraphFont"/>
    <w:link w:val="NoSpacing"/>
    <w:uiPriority w:val="1"/>
    <w:rsid w:val="00A7322C"/>
    <w:rPr>
      <w:rFonts w:ascii="Calibri" w:eastAsia="Times New Roman" w:hAnsi="Calibri" w:cs="Times New Roman"/>
      <w:sz w:val="22"/>
      <w:szCs w:val="22"/>
      <w:lang w:val="en-US" w:eastAsia="en-US" w:bidi="ar-SA"/>
    </w:rPr>
  </w:style>
  <w:style w:type="character" w:customStyle="1" w:styleId="Heading1Char">
    <w:name w:val="Heading 1 Char"/>
    <w:basedOn w:val="DefaultParagraphFont"/>
    <w:link w:val="Heading1"/>
    <w:uiPriority w:val="9"/>
    <w:rsid w:val="00370813"/>
    <w:rPr>
      <w:rFonts w:ascii="Cambria" w:eastAsia="Times New Roman" w:hAnsi="Cambria" w:cs="Times New Roman"/>
      <w:b/>
      <w:bCs/>
      <w:color w:val="365F91"/>
      <w:sz w:val="28"/>
      <w:szCs w:val="28"/>
    </w:rPr>
  </w:style>
  <w:style w:type="paragraph" w:styleId="TOCHeading">
    <w:name w:val="TOC Heading"/>
    <w:basedOn w:val="Heading1"/>
    <w:next w:val="Normal"/>
    <w:uiPriority w:val="39"/>
    <w:unhideWhenUsed/>
    <w:qFormat/>
    <w:rsid w:val="00370813"/>
    <w:pPr>
      <w:outlineLvl w:val="9"/>
    </w:pPr>
  </w:style>
  <w:style w:type="table" w:customStyle="1" w:styleId="MediumList1-Accent11">
    <w:name w:val="Medium List 1 - Accent 11"/>
    <w:basedOn w:val="TableNormal"/>
    <w:uiPriority w:val="65"/>
    <w:rsid w:val="0072051E"/>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ghtGrid-Accent5">
    <w:name w:val="Light Grid Accent 5"/>
    <w:basedOn w:val="TableNormal"/>
    <w:uiPriority w:val="62"/>
    <w:rsid w:val="0072051E"/>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ColorfulList-Accent6">
    <w:name w:val="Colorful List Accent 6"/>
    <w:basedOn w:val="TableNormal"/>
    <w:uiPriority w:val="72"/>
    <w:rsid w:val="0072051E"/>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List-Accent5">
    <w:name w:val="Colorful List Accent 5"/>
    <w:basedOn w:val="TableNormal"/>
    <w:uiPriority w:val="72"/>
    <w:rsid w:val="0072051E"/>
    <w:rPr>
      <w:color w:val="00000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Grid-Accent1">
    <w:name w:val="Colorful Grid Accent 1"/>
    <w:basedOn w:val="TableNormal"/>
    <w:uiPriority w:val="73"/>
    <w:rsid w:val="0072051E"/>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72051E"/>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List-Accent1">
    <w:name w:val="Colorful List Accent 1"/>
    <w:basedOn w:val="TableNormal"/>
    <w:uiPriority w:val="72"/>
    <w:rsid w:val="0072051E"/>
    <w:rPr>
      <w:color w:val="00000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72051E"/>
    <w:rPr>
      <w:color w:val="000000"/>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MediumGrid3-Accent6">
    <w:name w:val="Medium Grid 3 Accent 6"/>
    <w:basedOn w:val="TableNormal"/>
    <w:uiPriority w:val="69"/>
    <w:rsid w:val="0072051E"/>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Grid2-Accent6">
    <w:name w:val="Medium Grid 2 Accent 6"/>
    <w:basedOn w:val="TableNormal"/>
    <w:uiPriority w:val="68"/>
    <w:rsid w:val="0072051E"/>
    <w:rPr>
      <w:rFonts w:ascii="Cambria" w:hAnsi="Cambria"/>
      <w:color w:val="000000"/>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2-Accent2">
    <w:name w:val="Medium Grid 2 Accent 2"/>
    <w:basedOn w:val="TableNormal"/>
    <w:uiPriority w:val="68"/>
    <w:rsid w:val="0072051E"/>
    <w:rPr>
      <w:rFonts w:ascii="Cambria" w:hAnsi="Cambria"/>
      <w:color w:val="00000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List2-Accent6">
    <w:name w:val="Medium List 2 Accent 6"/>
    <w:basedOn w:val="TableNormal"/>
    <w:uiPriority w:val="66"/>
    <w:rsid w:val="0072051E"/>
    <w:rPr>
      <w:rFonts w:ascii="Cambria" w:hAnsi="Cambria"/>
      <w:color w:val="000000"/>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72051E"/>
    <w:rPr>
      <w:rFonts w:ascii="Cambria" w:hAnsi="Cambria"/>
      <w:color w:val="00000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1-Accent2">
    <w:name w:val="Medium List 1 Accent 2"/>
    <w:basedOn w:val="TableNormal"/>
    <w:uiPriority w:val="65"/>
    <w:rsid w:val="0072051E"/>
    <w:rPr>
      <w:color w:val="00000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2-Accent5">
    <w:name w:val="Medium List 2 Accent 5"/>
    <w:basedOn w:val="TableNormal"/>
    <w:uiPriority w:val="66"/>
    <w:rsid w:val="0072051E"/>
    <w:rPr>
      <w:rFonts w:ascii="Cambria" w:hAnsi="Cambria"/>
      <w:color w:val="00000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72051E"/>
    <w:rPr>
      <w:rFonts w:ascii="Cambria" w:hAnsi="Cambria"/>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LightList-Accent11">
    <w:name w:val="Light List - Accent 11"/>
    <w:basedOn w:val="TableNormal"/>
    <w:uiPriority w:val="61"/>
    <w:rsid w:val="0072051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72051E"/>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Grid-Accent12">
    <w:name w:val="Light Grid - Accent 12"/>
    <w:basedOn w:val="TableNormal"/>
    <w:uiPriority w:val="62"/>
    <w:rsid w:val="00C41DE0"/>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styleId="Hyperlink">
    <w:name w:val="Hyperlink"/>
    <w:basedOn w:val="DefaultParagraphFont"/>
    <w:uiPriority w:val="99"/>
    <w:semiHidden/>
    <w:unhideWhenUsed/>
    <w:rsid w:val="00426545"/>
    <w:rPr>
      <w:color w:val="0000FF"/>
      <w:u w:val="single"/>
    </w:rPr>
  </w:style>
  <w:style w:type="paragraph" w:styleId="NormalWeb">
    <w:name w:val="Normal (Web)"/>
    <w:basedOn w:val="Normal"/>
    <w:uiPriority w:val="99"/>
    <w:semiHidden/>
    <w:unhideWhenUsed/>
    <w:rsid w:val="002B6D63"/>
    <w:pPr>
      <w:spacing w:before="100" w:beforeAutospacing="1" w:after="100" w:afterAutospacing="1" w:line="240" w:lineRule="auto"/>
      <w:jc w:val="left"/>
    </w:pPr>
    <w:rPr>
      <w:rFonts w:ascii="Times New Roman" w:hAnsi="Times New Roman"/>
      <w:sz w:val="24"/>
      <w:szCs w:val="24"/>
    </w:rPr>
  </w:style>
  <w:style w:type="character" w:customStyle="1" w:styleId="overflow-hidden">
    <w:name w:val="overflow-hidden"/>
    <w:basedOn w:val="DefaultParagraphFont"/>
    <w:rsid w:val="002B6D63"/>
  </w:style>
  <w:style w:type="paragraph" w:styleId="Caption">
    <w:name w:val="caption"/>
    <w:basedOn w:val="Normal"/>
    <w:next w:val="Normal"/>
    <w:uiPriority w:val="35"/>
    <w:semiHidden/>
    <w:unhideWhenUsed/>
    <w:qFormat/>
    <w:rsid w:val="00A821CF"/>
    <w:pPr>
      <w:spacing w:line="240" w:lineRule="auto"/>
    </w:pPr>
    <w:rPr>
      <w:b/>
      <w:bCs/>
      <w:color w:val="4F81BD" w:themeColor="accent1"/>
      <w:sz w:val="18"/>
      <w:szCs w:val="18"/>
    </w:rPr>
  </w:style>
  <w:style w:type="paragraph" w:styleId="DocumentMap">
    <w:name w:val="Document Map"/>
    <w:basedOn w:val="Normal"/>
    <w:link w:val="DocumentMapChar"/>
    <w:uiPriority w:val="99"/>
    <w:semiHidden/>
    <w:unhideWhenUsed/>
    <w:rsid w:val="00E55DAA"/>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E55DAA"/>
    <w:rPr>
      <w:rFonts w:ascii="Tahoma" w:hAnsi="Tahoma" w:cs="Tahoma"/>
      <w:sz w:val="16"/>
      <w:szCs w:val="16"/>
    </w:rPr>
  </w:style>
  <w:style w:type="table" w:styleId="LightShading-Accent5">
    <w:name w:val="Light Shading Accent 5"/>
    <w:basedOn w:val="TableNormal"/>
    <w:uiPriority w:val="60"/>
    <w:rsid w:val="00C07D93"/>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styleId="Strong">
    <w:name w:val="Strong"/>
    <w:basedOn w:val="DefaultParagraphFont"/>
    <w:uiPriority w:val="22"/>
    <w:qFormat/>
    <w:rsid w:val="00C93BA7"/>
    <w:rPr>
      <w:b/>
      <w:bCs/>
    </w:rPr>
  </w:style>
  <w:style w:type="paragraph" w:customStyle="1" w:styleId="isselectedend">
    <w:name w:val="isselectedend"/>
    <w:basedOn w:val="Normal"/>
    <w:rsid w:val="00DF58D7"/>
    <w:pPr>
      <w:spacing w:before="100" w:beforeAutospacing="1" w:after="100" w:afterAutospacing="1" w:line="240" w:lineRule="auto"/>
      <w:jc w:val="left"/>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4327433">
      <w:bodyDiv w:val="1"/>
      <w:marLeft w:val="0"/>
      <w:marRight w:val="0"/>
      <w:marTop w:val="0"/>
      <w:marBottom w:val="0"/>
      <w:divBdr>
        <w:top w:val="none" w:sz="0" w:space="0" w:color="auto"/>
        <w:left w:val="none" w:sz="0" w:space="0" w:color="auto"/>
        <w:bottom w:val="none" w:sz="0" w:space="0" w:color="auto"/>
        <w:right w:val="none" w:sz="0" w:space="0" w:color="auto"/>
      </w:divBdr>
    </w:div>
    <w:div w:id="6061318">
      <w:bodyDiv w:val="1"/>
      <w:marLeft w:val="0"/>
      <w:marRight w:val="0"/>
      <w:marTop w:val="0"/>
      <w:marBottom w:val="0"/>
      <w:divBdr>
        <w:top w:val="none" w:sz="0" w:space="0" w:color="auto"/>
        <w:left w:val="none" w:sz="0" w:space="0" w:color="auto"/>
        <w:bottom w:val="none" w:sz="0" w:space="0" w:color="auto"/>
        <w:right w:val="none" w:sz="0" w:space="0" w:color="auto"/>
      </w:divBdr>
    </w:div>
    <w:div w:id="12152835">
      <w:bodyDiv w:val="1"/>
      <w:marLeft w:val="0"/>
      <w:marRight w:val="0"/>
      <w:marTop w:val="0"/>
      <w:marBottom w:val="0"/>
      <w:divBdr>
        <w:top w:val="none" w:sz="0" w:space="0" w:color="auto"/>
        <w:left w:val="none" w:sz="0" w:space="0" w:color="auto"/>
        <w:bottom w:val="none" w:sz="0" w:space="0" w:color="auto"/>
        <w:right w:val="none" w:sz="0" w:space="0" w:color="auto"/>
      </w:divBdr>
    </w:div>
    <w:div w:id="15011490">
      <w:bodyDiv w:val="1"/>
      <w:marLeft w:val="0"/>
      <w:marRight w:val="0"/>
      <w:marTop w:val="0"/>
      <w:marBottom w:val="0"/>
      <w:divBdr>
        <w:top w:val="none" w:sz="0" w:space="0" w:color="auto"/>
        <w:left w:val="none" w:sz="0" w:space="0" w:color="auto"/>
        <w:bottom w:val="none" w:sz="0" w:space="0" w:color="auto"/>
        <w:right w:val="none" w:sz="0" w:space="0" w:color="auto"/>
      </w:divBdr>
    </w:div>
    <w:div w:id="16393806">
      <w:bodyDiv w:val="1"/>
      <w:marLeft w:val="0"/>
      <w:marRight w:val="0"/>
      <w:marTop w:val="0"/>
      <w:marBottom w:val="0"/>
      <w:divBdr>
        <w:top w:val="none" w:sz="0" w:space="0" w:color="auto"/>
        <w:left w:val="none" w:sz="0" w:space="0" w:color="auto"/>
        <w:bottom w:val="none" w:sz="0" w:space="0" w:color="auto"/>
        <w:right w:val="none" w:sz="0" w:space="0" w:color="auto"/>
      </w:divBdr>
    </w:div>
    <w:div w:id="20669965">
      <w:bodyDiv w:val="1"/>
      <w:marLeft w:val="0"/>
      <w:marRight w:val="0"/>
      <w:marTop w:val="0"/>
      <w:marBottom w:val="0"/>
      <w:divBdr>
        <w:top w:val="none" w:sz="0" w:space="0" w:color="auto"/>
        <w:left w:val="none" w:sz="0" w:space="0" w:color="auto"/>
        <w:bottom w:val="none" w:sz="0" w:space="0" w:color="auto"/>
        <w:right w:val="none" w:sz="0" w:space="0" w:color="auto"/>
      </w:divBdr>
    </w:div>
    <w:div w:id="21169005">
      <w:bodyDiv w:val="1"/>
      <w:marLeft w:val="0"/>
      <w:marRight w:val="0"/>
      <w:marTop w:val="0"/>
      <w:marBottom w:val="0"/>
      <w:divBdr>
        <w:top w:val="none" w:sz="0" w:space="0" w:color="auto"/>
        <w:left w:val="none" w:sz="0" w:space="0" w:color="auto"/>
        <w:bottom w:val="none" w:sz="0" w:space="0" w:color="auto"/>
        <w:right w:val="none" w:sz="0" w:space="0" w:color="auto"/>
      </w:divBdr>
    </w:div>
    <w:div w:id="29382278">
      <w:bodyDiv w:val="1"/>
      <w:marLeft w:val="0"/>
      <w:marRight w:val="0"/>
      <w:marTop w:val="0"/>
      <w:marBottom w:val="0"/>
      <w:divBdr>
        <w:top w:val="none" w:sz="0" w:space="0" w:color="auto"/>
        <w:left w:val="none" w:sz="0" w:space="0" w:color="auto"/>
        <w:bottom w:val="none" w:sz="0" w:space="0" w:color="auto"/>
        <w:right w:val="none" w:sz="0" w:space="0" w:color="auto"/>
      </w:divBdr>
    </w:div>
    <w:div w:id="32656760">
      <w:bodyDiv w:val="1"/>
      <w:marLeft w:val="0"/>
      <w:marRight w:val="0"/>
      <w:marTop w:val="0"/>
      <w:marBottom w:val="0"/>
      <w:divBdr>
        <w:top w:val="none" w:sz="0" w:space="0" w:color="auto"/>
        <w:left w:val="none" w:sz="0" w:space="0" w:color="auto"/>
        <w:bottom w:val="none" w:sz="0" w:space="0" w:color="auto"/>
        <w:right w:val="none" w:sz="0" w:space="0" w:color="auto"/>
      </w:divBdr>
    </w:div>
    <w:div w:id="39475318">
      <w:bodyDiv w:val="1"/>
      <w:marLeft w:val="0"/>
      <w:marRight w:val="0"/>
      <w:marTop w:val="0"/>
      <w:marBottom w:val="0"/>
      <w:divBdr>
        <w:top w:val="none" w:sz="0" w:space="0" w:color="auto"/>
        <w:left w:val="none" w:sz="0" w:space="0" w:color="auto"/>
        <w:bottom w:val="none" w:sz="0" w:space="0" w:color="auto"/>
        <w:right w:val="none" w:sz="0" w:space="0" w:color="auto"/>
      </w:divBdr>
    </w:div>
    <w:div w:id="39673881">
      <w:bodyDiv w:val="1"/>
      <w:marLeft w:val="0"/>
      <w:marRight w:val="0"/>
      <w:marTop w:val="0"/>
      <w:marBottom w:val="0"/>
      <w:divBdr>
        <w:top w:val="none" w:sz="0" w:space="0" w:color="auto"/>
        <w:left w:val="none" w:sz="0" w:space="0" w:color="auto"/>
        <w:bottom w:val="none" w:sz="0" w:space="0" w:color="auto"/>
        <w:right w:val="none" w:sz="0" w:space="0" w:color="auto"/>
      </w:divBdr>
    </w:div>
    <w:div w:id="40132891">
      <w:bodyDiv w:val="1"/>
      <w:marLeft w:val="0"/>
      <w:marRight w:val="0"/>
      <w:marTop w:val="0"/>
      <w:marBottom w:val="0"/>
      <w:divBdr>
        <w:top w:val="none" w:sz="0" w:space="0" w:color="auto"/>
        <w:left w:val="none" w:sz="0" w:space="0" w:color="auto"/>
        <w:bottom w:val="none" w:sz="0" w:space="0" w:color="auto"/>
        <w:right w:val="none" w:sz="0" w:space="0" w:color="auto"/>
      </w:divBdr>
    </w:div>
    <w:div w:id="43212837">
      <w:bodyDiv w:val="1"/>
      <w:marLeft w:val="0"/>
      <w:marRight w:val="0"/>
      <w:marTop w:val="0"/>
      <w:marBottom w:val="0"/>
      <w:divBdr>
        <w:top w:val="none" w:sz="0" w:space="0" w:color="auto"/>
        <w:left w:val="none" w:sz="0" w:space="0" w:color="auto"/>
        <w:bottom w:val="none" w:sz="0" w:space="0" w:color="auto"/>
        <w:right w:val="none" w:sz="0" w:space="0" w:color="auto"/>
      </w:divBdr>
    </w:div>
    <w:div w:id="46685167">
      <w:bodyDiv w:val="1"/>
      <w:marLeft w:val="0"/>
      <w:marRight w:val="0"/>
      <w:marTop w:val="0"/>
      <w:marBottom w:val="0"/>
      <w:divBdr>
        <w:top w:val="none" w:sz="0" w:space="0" w:color="auto"/>
        <w:left w:val="none" w:sz="0" w:space="0" w:color="auto"/>
        <w:bottom w:val="none" w:sz="0" w:space="0" w:color="auto"/>
        <w:right w:val="none" w:sz="0" w:space="0" w:color="auto"/>
      </w:divBdr>
      <w:divsChild>
        <w:div w:id="1282609603">
          <w:marLeft w:val="547"/>
          <w:marRight w:val="0"/>
          <w:marTop w:val="0"/>
          <w:marBottom w:val="0"/>
          <w:divBdr>
            <w:top w:val="none" w:sz="0" w:space="0" w:color="auto"/>
            <w:left w:val="none" w:sz="0" w:space="0" w:color="auto"/>
            <w:bottom w:val="none" w:sz="0" w:space="0" w:color="auto"/>
            <w:right w:val="none" w:sz="0" w:space="0" w:color="auto"/>
          </w:divBdr>
        </w:div>
      </w:divsChild>
    </w:div>
    <w:div w:id="47149453">
      <w:bodyDiv w:val="1"/>
      <w:marLeft w:val="0"/>
      <w:marRight w:val="0"/>
      <w:marTop w:val="0"/>
      <w:marBottom w:val="0"/>
      <w:divBdr>
        <w:top w:val="none" w:sz="0" w:space="0" w:color="auto"/>
        <w:left w:val="none" w:sz="0" w:space="0" w:color="auto"/>
        <w:bottom w:val="none" w:sz="0" w:space="0" w:color="auto"/>
        <w:right w:val="none" w:sz="0" w:space="0" w:color="auto"/>
      </w:divBdr>
      <w:divsChild>
        <w:div w:id="2058621760">
          <w:marLeft w:val="547"/>
          <w:marRight w:val="0"/>
          <w:marTop w:val="0"/>
          <w:marBottom w:val="0"/>
          <w:divBdr>
            <w:top w:val="none" w:sz="0" w:space="0" w:color="auto"/>
            <w:left w:val="none" w:sz="0" w:space="0" w:color="auto"/>
            <w:bottom w:val="none" w:sz="0" w:space="0" w:color="auto"/>
            <w:right w:val="none" w:sz="0" w:space="0" w:color="auto"/>
          </w:divBdr>
        </w:div>
      </w:divsChild>
    </w:div>
    <w:div w:id="47651916">
      <w:bodyDiv w:val="1"/>
      <w:marLeft w:val="0"/>
      <w:marRight w:val="0"/>
      <w:marTop w:val="0"/>
      <w:marBottom w:val="0"/>
      <w:divBdr>
        <w:top w:val="none" w:sz="0" w:space="0" w:color="auto"/>
        <w:left w:val="none" w:sz="0" w:space="0" w:color="auto"/>
        <w:bottom w:val="none" w:sz="0" w:space="0" w:color="auto"/>
        <w:right w:val="none" w:sz="0" w:space="0" w:color="auto"/>
      </w:divBdr>
    </w:div>
    <w:div w:id="49086552">
      <w:bodyDiv w:val="1"/>
      <w:marLeft w:val="0"/>
      <w:marRight w:val="0"/>
      <w:marTop w:val="0"/>
      <w:marBottom w:val="0"/>
      <w:divBdr>
        <w:top w:val="none" w:sz="0" w:space="0" w:color="auto"/>
        <w:left w:val="none" w:sz="0" w:space="0" w:color="auto"/>
        <w:bottom w:val="none" w:sz="0" w:space="0" w:color="auto"/>
        <w:right w:val="none" w:sz="0" w:space="0" w:color="auto"/>
      </w:divBdr>
    </w:div>
    <w:div w:id="59983084">
      <w:bodyDiv w:val="1"/>
      <w:marLeft w:val="0"/>
      <w:marRight w:val="0"/>
      <w:marTop w:val="0"/>
      <w:marBottom w:val="0"/>
      <w:divBdr>
        <w:top w:val="none" w:sz="0" w:space="0" w:color="auto"/>
        <w:left w:val="none" w:sz="0" w:space="0" w:color="auto"/>
        <w:bottom w:val="none" w:sz="0" w:space="0" w:color="auto"/>
        <w:right w:val="none" w:sz="0" w:space="0" w:color="auto"/>
      </w:divBdr>
      <w:divsChild>
        <w:div w:id="2127120758">
          <w:marLeft w:val="0"/>
          <w:marRight w:val="0"/>
          <w:marTop w:val="0"/>
          <w:marBottom w:val="0"/>
          <w:divBdr>
            <w:top w:val="none" w:sz="0" w:space="0" w:color="auto"/>
            <w:left w:val="none" w:sz="0" w:space="0" w:color="auto"/>
            <w:bottom w:val="none" w:sz="0" w:space="0" w:color="auto"/>
            <w:right w:val="none" w:sz="0" w:space="0" w:color="auto"/>
          </w:divBdr>
          <w:divsChild>
            <w:div w:id="220873693">
              <w:marLeft w:val="0"/>
              <w:marRight w:val="0"/>
              <w:marTop w:val="0"/>
              <w:marBottom w:val="0"/>
              <w:divBdr>
                <w:top w:val="none" w:sz="0" w:space="0" w:color="auto"/>
                <w:left w:val="none" w:sz="0" w:space="0" w:color="auto"/>
                <w:bottom w:val="none" w:sz="0" w:space="0" w:color="auto"/>
                <w:right w:val="none" w:sz="0" w:space="0" w:color="auto"/>
              </w:divBdr>
              <w:divsChild>
                <w:div w:id="1934823852">
                  <w:marLeft w:val="0"/>
                  <w:marRight w:val="0"/>
                  <w:marTop w:val="0"/>
                  <w:marBottom w:val="0"/>
                  <w:divBdr>
                    <w:top w:val="none" w:sz="0" w:space="0" w:color="auto"/>
                    <w:left w:val="none" w:sz="0" w:space="0" w:color="auto"/>
                    <w:bottom w:val="none" w:sz="0" w:space="0" w:color="auto"/>
                    <w:right w:val="none" w:sz="0" w:space="0" w:color="auto"/>
                  </w:divBdr>
                  <w:divsChild>
                    <w:div w:id="69458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275257">
          <w:marLeft w:val="0"/>
          <w:marRight w:val="0"/>
          <w:marTop w:val="0"/>
          <w:marBottom w:val="0"/>
          <w:divBdr>
            <w:top w:val="none" w:sz="0" w:space="0" w:color="auto"/>
            <w:left w:val="none" w:sz="0" w:space="0" w:color="auto"/>
            <w:bottom w:val="none" w:sz="0" w:space="0" w:color="auto"/>
            <w:right w:val="none" w:sz="0" w:space="0" w:color="auto"/>
          </w:divBdr>
          <w:divsChild>
            <w:div w:id="955332938">
              <w:marLeft w:val="0"/>
              <w:marRight w:val="0"/>
              <w:marTop w:val="0"/>
              <w:marBottom w:val="0"/>
              <w:divBdr>
                <w:top w:val="none" w:sz="0" w:space="0" w:color="auto"/>
                <w:left w:val="none" w:sz="0" w:space="0" w:color="auto"/>
                <w:bottom w:val="none" w:sz="0" w:space="0" w:color="auto"/>
                <w:right w:val="none" w:sz="0" w:space="0" w:color="auto"/>
              </w:divBdr>
              <w:divsChild>
                <w:div w:id="2127574154">
                  <w:marLeft w:val="0"/>
                  <w:marRight w:val="0"/>
                  <w:marTop w:val="0"/>
                  <w:marBottom w:val="0"/>
                  <w:divBdr>
                    <w:top w:val="none" w:sz="0" w:space="0" w:color="auto"/>
                    <w:left w:val="none" w:sz="0" w:space="0" w:color="auto"/>
                    <w:bottom w:val="none" w:sz="0" w:space="0" w:color="auto"/>
                    <w:right w:val="none" w:sz="0" w:space="0" w:color="auto"/>
                  </w:divBdr>
                  <w:divsChild>
                    <w:div w:id="113602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993014">
      <w:bodyDiv w:val="1"/>
      <w:marLeft w:val="0"/>
      <w:marRight w:val="0"/>
      <w:marTop w:val="0"/>
      <w:marBottom w:val="0"/>
      <w:divBdr>
        <w:top w:val="none" w:sz="0" w:space="0" w:color="auto"/>
        <w:left w:val="none" w:sz="0" w:space="0" w:color="auto"/>
        <w:bottom w:val="none" w:sz="0" w:space="0" w:color="auto"/>
        <w:right w:val="none" w:sz="0" w:space="0" w:color="auto"/>
      </w:divBdr>
    </w:div>
    <w:div w:id="71703649">
      <w:bodyDiv w:val="1"/>
      <w:marLeft w:val="0"/>
      <w:marRight w:val="0"/>
      <w:marTop w:val="0"/>
      <w:marBottom w:val="0"/>
      <w:divBdr>
        <w:top w:val="none" w:sz="0" w:space="0" w:color="auto"/>
        <w:left w:val="none" w:sz="0" w:space="0" w:color="auto"/>
        <w:bottom w:val="none" w:sz="0" w:space="0" w:color="auto"/>
        <w:right w:val="none" w:sz="0" w:space="0" w:color="auto"/>
      </w:divBdr>
    </w:div>
    <w:div w:id="72512440">
      <w:bodyDiv w:val="1"/>
      <w:marLeft w:val="0"/>
      <w:marRight w:val="0"/>
      <w:marTop w:val="0"/>
      <w:marBottom w:val="0"/>
      <w:divBdr>
        <w:top w:val="none" w:sz="0" w:space="0" w:color="auto"/>
        <w:left w:val="none" w:sz="0" w:space="0" w:color="auto"/>
        <w:bottom w:val="none" w:sz="0" w:space="0" w:color="auto"/>
        <w:right w:val="none" w:sz="0" w:space="0" w:color="auto"/>
      </w:divBdr>
    </w:div>
    <w:div w:id="79183996">
      <w:bodyDiv w:val="1"/>
      <w:marLeft w:val="0"/>
      <w:marRight w:val="0"/>
      <w:marTop w:val="0"/>
      <w:marBottom w:val="0"/>
      <w:divBdr>
        <w:top w:val="none" w:sz="0" w:space="0" w:color="auto"/>
        <w:left w:val="none" w:sz="0" w:space="0" w:color="auto"/>
        <w:bottom w:val="none" w:sz="0" w:space="0" w:color="auto"/>
        <w:right w:val="none" w:sz="0" w:space="0" w:color="auto"/>
      </w:divBdr>
    </w:div>
    <w:div w:id="82533394">
      <w:bodyDiv w:val="1"/>
      <w:marLeft w:val="0"/>
      <w:marRight w:val="0"/>
      <w:marTop w:val="0"/>
      <w:marBottom w:val="0"/>
      <w:divBdr>
        <w:top w:val="none" w:sz="0" w:space="0" w:color="auto"/>
        <w:left w:val="none" w:sz="0" w:space="0" w:color="auto"/>
        <w:bottom w:val="none" w:sz="0" w:space="0" w:color="auto"/>
        <w:right w:val="none" w:sz="0" w:space="0" w:color="auto"/>
      </w:divBdr>
    </w:div>
    <w:div w:id="89281028">
      <w:bodyDiv w:val="1"/>
      <w:marLeft w:val="0"/>
      <w:marRight w:val="0"/>
      <w:marTop w:val="0"/>
      <w:marBottom w:val="0"/>
      <w:divBdr>
        <w:top w:val="none" w:sz="0" w:space="0" w:color="auto"/>
        <w:left w:val="none" w:sz="0" w:space="0" w:color="auto"/>
        <w:bottom w:val="none" w:sz="0" w:space="0" w:color="auto"/>
        <w:right w:val="none" w:sz="0" w:space="0" w:color="auto"/>
      </w:divBdr>
    </w:div>
    <w:div w:id="91170972">
      <w:bodyDiv w:val="1"/>
      <w:marLeft w:val="0"/>
      <w:marRight w:val="0"/>
      <w:marTop w:val="0"/>
      <w:marBottom w:val="0"/>
      <w:divBdr>
        <w:top w:val="none" w:sz="0" w:space="0" w:color="auto"/>
        <w:left w:val="none" w:sz="0" w:space="0" w:color="auto"/>
        <w:bottom w:val="none" w:sz="0" w:space="0" w:color="auto"/>
        <w:right w:val="none" w:sz="0" w:space="0" w:color="auto"/>
      </w:divBdr>
    </w:div>
    <w:div w:id="92019293">
      <w:bodyDiv w:val="1"/>
      <w:marLeft w:val="0"/>
      <w:marRight w:val="0"/>
      <w:marTop w:val="0"/>
      <w:marBottom w:val="0"/>
      <w:divBdr>
        <w:top w:val="none" w:sz="0" w:space="0" w:color="auto"/>
        <w:left w:val="none" w:sz="0" w:space="0" w:color="auto"/>
        <w:bottom w:val="none" w:sz="0" w:space="0" w:color="auto"/>
        <w:right w:val="none" w:sz="0" w:space="0" w:color="auto"/>
      </w:divBdr>
    </w:div>
    <w:div w:id="92827230">
      <w:bodyDiv w:val="1"/>
      <w:marLeft w:val="0"/>
      <w:marRight w:val="0"/>
      <w:marTop w:val="0"/>
      <w:marBottom w:val="0"/>
      <w:divBdr>
        <w:top w:val="none" w:sz="0" w:space="0" w:color="auto"/>
        <w:left w:val="none" w:sz="0" w:space="0" w:color="auto"/>
        <w:bottom w:val="none" w:sz="0" w:space="0" w:color="auto"/>
        <w:right w:val="none" w:sz="0" w:space="0" w:color="auto"/>
      </w:divBdr>
    </w:div>
    <w:div w:id="96370365">
      <w:bodyDiv w:val="1"/>
      <w:marLeft w:val="0"/>
      <w:marRight w:val="0"/>
      <w:marTop w:val="0"/>
      <w:marBottom w:val="0"/>
      <w:divBdr>
        <w:top w:val="none" w:sz="0" w:space="0" w:color="auto"/>
        <w:left w:val="none" w:sz="0" w:space="0" w:color="auto"/>
        <w:bottom w:val="none" w:sz="0" w:space="0" w:color="auto"/>
        <w:right w:val="none" w:sz="0" w:space="0" w:color="auto"/>
      </w:divBdr>
    </w:div>
    <w:div w:id="97990139">
      <w:bodyDiv w:val="1"/>
      <w:marLeft w:val="0"/>
      <w:marRight w:val="0"/>
      <w:marTop w:val="0"/>
      <w:marBottom w:val="0"/>
      <w:divBdr>
        <w:top w:val="none" w:sz="0" w:space="0" w:color="auto"/>
        <w:left w:val="none" w:sz="0" w:space="0" w:color="auto"/>
        <w:bottom w:val="none" w:sz="0" w:space="0" w:color="auto"/>
        <w:right w:val="none" w:sz="0" w:space="0" w:color="auto"/>
      </w:divBdr>
    </w:div>
    <w:div w:id="99297409">
      <w:bodyDiv w:val="1"/>
      <w:marLeft w:val="0"/>
      <w:marRight w:val="0"/>
      <w:marTop w:val="0"/>
      <w:marBottom w:val="0"/>
      <w:divBdr>
        <w:top w:val="none" w:sz="0" w:space="0" w:color="auto"/>
        <w:left w:val="none" w:sz="0" w:space="0" w:color="auto"/>
        <w:bottom w:val="none" w:sz="0" w:space="0" w:color="auto"/>
        <w:right w:val="none" w:sz="0" w:space="0" w:color="auto"/>
      </w:divBdr>
    </w:div>
    <w:div w:id="102697258">
      <w:bodyDiv w:val="1"/>
      <w:marLeft w:val="0"/>
      <w:marRight w:val="0"/>
      <w:marTop w:val="0"/>
      <w:marBottom w:val="0"/>
      <w:divBdr>
        <w:top w:val="none" w:sz="0" w:space="0" w:color="auto"/>
        <w:left w:val="none" w:sz="0" w:space="0" w:color="auto"/>
        <w:bottom w:val="none" w:sz="0" w:space="0" w:color="auto"/>
        <w:right w:val="none" w:sz="0" w:space="0" w:color="auto"/>
      </w:divBdr>
    </w:div>
    <w:div w:id="107896071">
      <w:bodyDiv w:val="1"/>
      <w:marLeft w:val="0"/>
      <w:marRight w:val="0"/>
      <w:marTop w:val="0"/>
      <w:marBottom w:val="0"/>
      <w:divBdr>
        <w:top w:val="none" w:sz="0" w:space="0" w:color="auto"/>
        <w:left w:val="none" w:sz="0" w:space="0" w:color="auto"/>
        <w:bottom w:val="none" w:sz="0" w:space="0" w:color="auto"/>
        <w:right w:val="none" w:sz="0" w:space="0" w:color="auto"/>
      </w:divBdr>
    </w:div>
    <w:div w:id="111169887">
      <w:bodyDiv w:val="1"/>
      <w:marLeft w:val="0"/>
      <w:marRight w:val="0"/>
      <w:marTop w:val="0"/>
      <w:marBottom w:val="0"/>
      <w:divBdr>
        <w:top w:val="none" w:sz="0" w:space="0" w:color="auto"/>
        <w:left w:val="none" w:sz="0" w:space="0" w:color="auto"/>
        <w:bottom w:val="none" w:sz="0" w:space="0" w:color="auto"/>
        <w:right w:val="none" w:sz="0" w:space="0" w:color="auto"/>
      </w:divBdr>
    </w:div>
    <w:div w:id="112872375">
      <w:bodyDiv w:val="1"/>
      <w:marLeft w:val="0"/>
      <w:marRight w:val="0"/>
      <w:marTop w:val="0"/>
      <w:marBottom w:val="0"/>
      <w:divBdr>
        <w:top w:val="none" w:sz="0" w:space="0" w:color="auto"/>
        <w:left w:val="none" w:sz="0" w:space="0" w:color="auto"/>
        <w:bottom w:val="none" w:sz="0" w:space="0" w:color="auto"/>
        <w:right w:val="none" w:sz="0" w:space="0" w:color="auto"/>
      </w:divBdr>
    </w:div>
    <w:div w:id="124082562">
      <w:bodyDiv w:val="1"/>
      <w:marLeft w:val="0"/>
      <w:marRight w:val="0"/>
      <w:marTop w:val="0"/>
      <w:marBottom w:val="0"/>
      <w:divBdr>
        <w:top w:val="none" w:sz="0" w:space="0" w:color="auto"/>
        <w:left w:val="none" w:sz="0" w:space="0" w:color="auto"/>
        <w:bottom w:val="none" w:sz="0" w:space="0" w:color="auto"/>
        <w:right w:val="none" w:sz="0" w:space="0" w:color="auto"/>
      </w:divBdr>
    </w:div>
    <w:div w:id="126243677">
      <w:bodyDiv w:val="1"/>
      <w:marLeft w:val="0"/>
      <w:marRight w:val="0"/>
      <w:marTop w:val="0"/>
      <w:marBottom w:val="0"/>
      <w:divBdr>
        <w:top w:val="none" w:sz="0" w:space="0" w:color="auto"/>
        <w:left w:val="none" w:sz="0" w:space="0" w:color="auto"/>
        <w:bottom w:val="none" w:sz="0" w:space="0" w:color="auto"/>
        <w:right w:val="none" w:sz="0" w:space="0" w:color="auto"/>
      </w:divBdr>
    </w:div>
    <w:div w:id="127669633">
      <w:bodyDiv w:val="1"/>
      <w:marLeft w:val="0"/>
      <w:marRight w:val="0"/>
      <w:marTop w:val="0"/>
      <w:marBottom w:val="0"/>
      <w:divBdr>
        <w:top w:val="none" w:sz="0" w:space="0" w:color="auto"/>
        <w:left w:val="none" w:sz="0" w:space="0" w:color="auto"/>
        <w:bottom w:val="none" w:sz="0" w:space="0" w:color="auto"/>
        <w:right w:val="none" w:sz="0" w:space="0" w:color="auto"/>
      </w:divBdr>
    </w:div>
    <w:div w:id="131943567">
      <w:bodyDiv w:val="1"/>
      <w:marLeft w:val="0"/>
      <w:marRight w:val="0"/>
      <w:marTop w:val="0"/>
      <w:marBottom w:val="0"/>
      <w:divBdr>
        <w:top w:val="none" w:sz="0" w:space="0" w:color="auto"/>
        <w:left w:val="none" w:sz="0" w:space="0" w:color="auto"/>
        <w:bottom w:val="none" w:sz="0" w:space="0" w:color="auto"/>
        <w:right w:val="none" w:sz="0" w:space="0" w:color="auto"/>
      </w:divBdr>
    </w:div>
    <w:div w:id="135146458">
      <w:bodyDiv w:val="1"/>
      <w:marLeft w:val="0"/>
      <w:marRight w:val="0"/>
      <w:marTop w:val="0"/>
      <w:marBottom w:val="0"/>
      <w:divBdr>
        <w:top w:val="none" w:sz="0" w:space="0" w:color="auto"/>
        <w:left w:val="none" w:sz="0" w:space="0" w:color="auto"/>
        <w:bottom w:val="none" w:sz="0" w:space="0" w:color="auto"/>
        <w:right w:val="none" w:sz="0" w:space="0" w:color="auto"/>
      </w:divBdr>
    </w:div>
    <w:div w:id="139616814">
      <w:bodyDiv w:val="1"/>
      <w:marLeft w:val="0"/>
      <w:marRight w:val="0"/>
      <w:marTop w:val="0"/>
      <w:marBottom w:val="0"/>
      <w:divBdr>
        <w:top w:val="none" w:sz="0" w:space="0" w:color="auto"/>
        <w:left w:val="none" w:sz="0" w:space="0" w:color="auto"/>
        <w:bottom w:val="none" w:sz="0" w:space="0" w:color="auto"/>
        <w:right w:val="none" w:sz="0" w:space="0" w:color="auto"/>
      </w:divBdr>
    </w:div>
    <w:div w:id="146827829">
      <w:bodyDiv w:val="1"/>
      <w:marLeft w:val="0"/>
      <w:marRight w:val="0"/>
      <w:marTop w:val="0"/>
      <w:marBottom w:val="0"/>
      <w:divBdr>
        <w:top w:val="none" w:sz="0" w:space="0" w:color="auto"/>
        <w:left w:val="none" w:sz="0" w:space="0" w:color="auto"/>
        <w:bottom w:val="none" w:sz="0" w:space="0" w:color="auto"/>
        <w:right w:val="none" w:sz="0" w:space="0" w:color="auto"/>
      </w:divBdr>
    </w:div>
    <w:div w:id="148328557">
      <w:bodyDiv w:val="1"/>
      <w:marLeft w:val="0"/>
      <w:marRight w:val="0"/>
      <w:marTop w:val="0"/>
      <w:marBottom w:val="0"/>
      <w:divBdr>
        <w:top w:val="none" w:sz="0" w:space="0" w:color="auto"/>
        <w:left w:val="none" w:sz="0" w:space="0" w:color="auto"/>
        <w:bottom w:val="none" w:sz="0" w:space="0" w:color="auto"/>
        <w:right w:val="none" w:sz="0" w:space="0" w:color="auto"/>
      </w:divBdr>
    </w:div>
    <w:div w:id="149295512">
      <w:bodyDiv w:val="1"/>
      <w:marLeft w:val="0"/>
      <w:marRight w:val="0"/>
      <w:marTop w:val="0"/>
      <w:marBottom w:val="0"/>
      <w:divBdr>
        <w:top w:val="none" w:sz="0" w:space="0" w:color="auto"/>
        <w:left w:val="none" w:sz="0" w:space="0" w:color="auto"/>
        <w:bottom w:val="none" w:sz="0" w:space="0" w:color="auto"/>
        <w:right w:val="none" w:sz="0" w:space="0" w:color="auto"/>
      </w:divBdr>
    </w:div>
    <w:div w:id="152989717">
      <w:bodyDiv w:val="1"/>
      <w:marLeft w:val="0"/>
      <w:marRight w:val="0"/>
      <w:marTop w:val="0"/>
      <w:marBottom w:val="0"/>
      <w:divBdr>
        <w:top w:val="none" w:sz="0" w:space="0" w:color="auto"/>
        <w:left w:val="none" w:sz="0" w:space="0" w:color="auto"/>
        <w:bottom w:val="none" w:sz="0" w:space="0" w:color="auto"/>
        <w:right w:val="none" w:sz="0" w:space="0" w:color="auto"/>
      </w:divBdr>
    </w:div>
    <w:div w:id="154035294">
      <w:bodyDiv w:val="1"/>
      <w:marLeft w:val="0"/>
      <w:marRight w:val="0"/>
      <w:marTop w:val="0"/>
      <w:marBottom w:val="0"/>
      <w:divBdr>
        <w:top w:val="none" w:sz="0" w:space="0" w:color="auto"/>
        <w:left w:val="none" w:sz="0" w:space="0" w:color="auto"/>
        <w:bottom w:val="none" w:sz="0" w:space="0" w:color="auto"/>
        <w:right w:val="none" w:sz="0" w:space="0" w:color="auto"/>
      </w:divBdr>
    </w:div>
    <w:div w:id="157381058">
      <w:bodyDiv w:val="1"/>
      <w:marLeft w:val="0"/>
      <w:marRight w:val="0"/>
      <w:marTop w:val="0"/>
      <w:marBottom w:val="0"/>
      <w:divBdr>
        <w:top w:val="none" w:sz="0" w:space="0" w:color="auto"/>
        <w:left w:val="none" w:sz="0" w:space="0" w:color="auto"/>
        <w:bottom w:val="none" w:sz="0" w:space="0" w:color="auto"/>
        <w:right w:val="none" w:sz="0" w:space="0" w:color="auto"/>
      </w:divBdr>
    </w:div>
    <w:div w:id="159200528">
      <w:bodyDiv w:val="1"/>
      <w:marLeft w:val="0"/>
      <w:marRight w:val="0"/>
      <w:marTop w:val="0"/>
      <w:marBottom w:val="0"/>
      <w:divBdr>
        <w:top w:val="none" w:sz="0" w:space="0" w:color="auto"/>
        <w:left w:val="none" w:sz="0" w:space="0" w:color="auto"/>
        <w:bottom w:val="none" w:sz="0" w:space="0" w:color="auto"/>
        <w:right w:val="none" w:sz="0" w:space="0" w:color="auto"/>
      </w:divBdr>
    </w:div>
    <w:div w:id="159397046">
      <w:bodyDiv w:val="1"/>
      <w:marLeft w:val="0"/>
      <w:marRight w:val="0"/>
      <w:marTop w:val="0"/>
      <w:marBottom w:val="0"/>
      <w:divBdr>
        <w:top w:val="none" w:sz="0" w:space="0" w:color="auto"/>
        <w:left w:val="none" w:sz="0" w:space="0" w:color="auto"/>
        <w:bottom w:val="none" w:sz="0" w:space="0" w:color="auto"/>
        <w:right w:val="none" w:sz="0" w:space="0" w:color="auto"/>
      </w:divBdr>
    </w:div>
    <w:div w:id="159541929">
      <w:bodyDiv w:val="1"/>
      <w:marLeft w:val="0"/>
      <w:marRight w:val="0"/>
      <w:marTop w:val="0"/>
      <w:marBottom w:val="0"/>
      <w:divBdr>
        <w:top w:val="none" w:sz="0" w:space="0" w:color="auto"/>
        <w:left w:val="none" w:sz="0" w:space="0" w:color="auto"/>
        <w:bottom w:val="none" w:sz="0" w:space="0" w:color="auto"/>
        <w:right w:val="none" w:sz="0" w:space="0" w:color="auto"/>
      </w:divBdr>
    </w:div>
    <w:div w:id="161091949">
      <w:bodyDiv w:val="1"/>
      <w:marLeft w:val="0"/>
      <w:marRight w:val="0"/>
      <w:marTop w:val="0"/>
      <w:marBottom w:val="0"/>
      <w:divBdr>
        <w:top w:val="none" w:sz="0" w:space="0" w:color="auto"/>
        <w:left w:val="none" w:sz="0" w:space="0" w:color="auto"/>
        <w:bottom w:val="none" w:sz="0" w:space="0" w:color="auto"/>
        <w:right w:val="none" w:sz="0" w:space="0" w:color="auto"/>
      </w:divBdr>
    </w:div>
    <w:div w:id="168370339">
      <w:bodyDiv w:val="1"/>
      <w:marLeft w:val="0"/>
      <w:marRight w:val="0"/>
      <w:marTop w:val="0"/>
      <w:marBottom w:val="0"/>
      <w:divBdr>
        <w:top w:val="none" w:sz="0" w:space="0" w:color="auto"/>
        <w:left w:val="none" w:sz="0" w:space="0" w:color="auto"/>
        <w:bottom w:val="none" w:sz="0" w:space="0" w:color="auto"/>
        <w:right w:val="none" w:sz="0" w:space="0" w:color="auto"/>
      </w:divBdr>
    </w:div>
    <w:div w:id="169178138">
      <w:bodyDiv w:val="1"/>
      <w:marLeft w:val="0"/>
      <w:marRight w:val="0"/>
      <w:marTop w:val="0"/>
      <w:marBottom w:val="0"/>
      <w:divBdr>
        <w:top w:val="none" w:sz="0" w:space="0" w:color="auto"/>
        <w:left w:val="none" w:sz="0" w:space="0" w:color="auto"/>
        <w:bottom w:val="none" w:sz="0" w:space="0" w:color="auto"/>
        <w:right w:val="none" w:sz="0" w:space="0" w:color="auto"/>
      </w:divBdr>
    </w:div>
    <w:div w:id="170416298">
      <w:bodyDiv w:val="1"/>
      <w:marLeft w:val="0"/>
      <w:marRight w:val="0"/>
      <w:marTop w:val="0"/>
      <w:marBottom w:val="0"/>
      <w:divBdr>
        <w:top w:val="none" w:sz="0" w:space="0" w:color="auto"/>
        <w:left w:val="none" w:sz="0" w:space="0" w:color="auto"/>
        <w:bottom w:val="none" w:sz="0" w:space="0" w:color="auto"/>
        <w:right w:val="none" w:sz="0" w:space="0" w:color="auto"/>
      </w:divBdr>
    </w:div>
    <w:div w:id="171141049">
      <w:bodyDiv w:val="1"/>
      <w:marLeft w:val="0"/>
      <w:marRight w:val="0"/>
      <w:marTop w:val="0"/>
      <w:marBottom w:val="0"/>
      <w:divBdr>
        <w:top w:val="none" w:sz="0" w:space="0" w:color="auto"/>
        <w:left w:val="none" w:sz="0" w:space="0" w:color="auto"/>
        <w:bottom w:val="none" w:sz="0" w:space="0" w:color="auto"/>
        <w:right w:val="none" w:sz="0" w:space="0" w:color="auto"/>
      </w:divBdr>
    </w:div>
    <w:div w:id="179466577">
      <w:bodyDiv w:val="1"/>
      <w:marLeft w:val="0"/>
      <w:marRight w:val="0"/>
      <w:marTop w:val="0"/>
      <w:marBottom w:val="0"/>
      <w:divBdr>
        <w:top w:val="none" w:sz="0" w:space="0" w:color="auto"/>
        <w:left w:val="none" w:sz="0" w:space="0" w:color="auto"/>
        <w:bottom w:val="none" w:sz="0" w:space="0" w:color="auto"/>
        <w:right w:val="none" w:sz="0" w:space="0" w:color="auto"/>
      </w:divBdr>
    </w:div>
    <w:div w:id="180629196">
      <w:bodyDiv w:val="1"/>
      <w:marLeft w:val="0"/>
      <w:marRight w:val="0"/>
      <w:marTop w:val="0"/>
      <w:marBottom w:val="0"/>
      <w:divBdr>
        <w:top w:val="none" w:sz="0" w:space="0" w:color="auto"/>
        <w:left w:val="none" w:sz="0" w:space="0" w:color="auto"/>
        <w:bottom w:val="none" w:sz="0" w:space="0" w:color="auto"/>
        <w:right w:val="none" w:sz="0" w:space="0" w:color="auto"/>
      </w:divBdr>
    </w:div>
    <w:div w:id="183137241">
      <w:bodyDiv w:val="1"/>
      <w:marLeft w:val="0"/>
      <w:marRight w:val="0"/>
      <w:marTop w:val="0"/>
      <w:marBottom w:val="0"/>
      <w:divBdr>
        <w:top w:val="none" w:sz="0" w:space="0" w:color="auto"/>
        <w:left w:val="none" w:sz="0" w:space="0" w:color="auto"/>
        <w:bottom w:val="none" w:sz="0" w:space="0" w:color="auto"/>
        <w:right w:val="none" w:sz="0" w:space="0" w:color="auto"/>
      </w:divBdr>
    </w:div>
    <w:div w:id="192042114">
      <w:bodyDiv w:val="1"/>
      <w:marLeft w:val="0"/>
      <w:marRight w:val="0"/>
      <w:marTop w:val="0"/>
      <w:marBottom w:val="0"/>
      <w:divBdr>
        <w:top w:val="none" w:sz="0" w:space="0" w:color="auto"/>
        <w:left w:val="none" w:sz="0" w:space="0" w:color="auto"/>
        <w:bottom w:val="none" w:sz="0" w:space="0" w:color="auto"/>
        <w:right w:val="none" w:sz="0" w:space="0" w:color="auto"/>
      </w:divBdr>
    </w:div>
    <w:div w:id="193152993">
      <w:bodyDiv w:val="1"/>
      <w:marLeft w:val="0"/>
      <w:marRight w:val="0"/>
      <w:marTop w:val="0"/>
      <w:marBottom w:val="0"/>
      <w:divBdr>
        <w:top w:val="none" w:sz="0" w:space="0" w:color="auto"/>
        <w:left w:val="none" w:sz="0" w:space="0" w:color="auto"/>
        <w:bottom w:val="none" w:sz="0" w:space="0" w:color="auto"/>
        <w:right w:val="none" w:sz="0" w:space="0" w:color="auto"/>
      </w:divBdr>
    </w:div>
    <w:div w:id="194275376">
      <w:bodyDiv w:val="1"/>
      <w:marLeft w:val="0"/>
      <w:marRight w:val="0"/>
      <w:marTop w:val="0"/>
      <w:marBottom w:val="0"/>
      <w:divBdr>
        <w:top w:val="none" w:sz="0" w:space="0" w:color="auto"/>
        <w:left w:val="none" w:sz="0" w:space="0" w:color="auto"/>
        <w:bottom w:val="none" w:sz="0" w:space="0" w:color="auto"/>
        <w:right w:val="none" w:sz="0" w:space="0" w:color="auto"/>
      </w:divBdr>
    </w:div>
    <w:div w:id="203562322">
      <w:bodyDiv w:val="1"/>
      <w:marLeft w:val="0"/>
      <w:marRight w:val="0"/>
      <w:marTop w:val="0"/>
      <w:marBottom w:val="0"/>
      <w:divBdr>
        <w:top w:val="none" w:sz="0" w:space="0" w:color="auto"/>
        <w:left w:val="none" w:sz="0" w:space="0" w:color="auto"/>
        <w:bottom w:val="none" w:sz="0" w:space="0" w:color="auto"/>
        <w:right w:val="none" w:sz="0" w:space="0" w:color="auto"/>
      </w:divBdr>
    </w:div>
    <w:div w:id="205602873">
      <w:bodyDiv w:val="1"/>
      <w:marLeft w:val="0"/>
      <w:marRight w:val="0"/>
      <w:marTop w:val="0"/>
      <w:marBottom w:val="0"/>
      <w:divBdr>
        <w:top w:val="none" w:sz="0" w:space="0" w:color="auto"/>
        <w:left w:val="none" w:sz="0" w:space="0" w:color="auto"/>
        <w:bottom w:val="none" w:sz="0" w:space="0" w:color="auto"/>
        <w:right w:val="none" w:sz="0" w:space="0" w:color="auto"/>
      </w:divBdr>
    </w:div>
    <w:div w:id="207573742">
      <w:bodyDiv w:val="1"/>
      <w:marLeft w:val="0"/>
      <w:marRight w:val="0"/>
      <w:marTop w:val="0"/>
      <w:marBottom w:val="0"/>
      <w:divBdr>
        <w:top w:val="none" w:sz="0" w:space="0" w:color="auto"/>
        <w:left w:val="none" w:sz="0" w:space="0" w:color="auto"/>
        <w:bottom w:val="none" w:sz="0" w:space="0" w:color="auto"/>
        <w:right w:val="none" w:sz="0" w:space="0" w:color="auto"/>
      </w:divBdr>
    </w:div>
    <w:div w:id="208036271">
      <w:bodyDiv w:val="1"/>
      <w:marLeft w:val="0"/>
      <w:marRight w:val="0"/>
      <w:marTop w:val="0"/>
      <w:marBottom w:val="0"/>
      <w:divBdr>
        <w:top w:val="none" w:sz="0" w:space="0" w:color="auto"/>
        <w:left w:val="none" w:sz="0" w:space="0" w:color="auto"/>
        <w:bottom w:val="none" w:sz="0" w:space="0" w:color="auto"/>
        <w:right w:val="none" w:sz="0" w:space="0" w:color="auto"/>
      </w:divBdr>
    </w:div>
    <w:div w:id="208691703">
      <w:bodyDiv w:val="1"/>
      <w:marLeft w:val="0"/>
      <w:marRight w:val="0"/>
      <w:marTop w:val="0"/>
      <w:marBottom w:val="0"/>
      <w:divBdr>
        <w:top w:val="none" w:sz="0" w:space="0" w:color="auto"/>
        <w:left w:val="none" w:sz="0" w:space="0" w:color="auto"/>
        <w:bottom w:val="none" w:sz="0" w:space="0" w:color="auto"/>
        <w:right w:val="none" w:sz="0" w:space="0" w:color="auto"/>
      </w:divBdr>
    </w:div>
    <w:div w:id="215703235">
      <w:bodyDiv w:val="1"/>
      <w:marLeft w:val="0"/>
      <w:marRight w:val="0"/>
      <w:marTop w:val="0"/>
      <w:marBottom w:val="0"/>
      <w:divBdr>
        <w:top w:val="none" w:sz="0" w:space="0" w:color="auto"/>
        <w:left w:val="none" w:sz="0" w:space="0" w:color="auto"/>
        <w:bottom w:val="none" w:sz="0" w:space="0" w:color="auto"/>
        <w:right w:val="none" w:sz="0" w:space="0" w:color="auto"/>
      </w:divBdr>
    </w:div>
    <w:div w:id="218788320">
      <w:bodyDiv w:val="1"/>
      <w:marLeft w:val="0"/>
      <w:marRight w:val="0"/>
      <w:marTop w:val="0"/>
      <w:marBottom w:val="0"/>
      <w:divBdr>
        <w:top w:val="none" w:sz="0" w:space="0" w:color="auto"/>
        <w:left w:val="none" w:sz="0" w:space="0" w:color="auto"/>
        <w:bottom w:val="none" w:sz="0" w:space="0" w:color="auto"/>
        <w:right w:val="none" w:sz="0" w:space="0" w:color="auto"/>
      </w:divBdr>
    </w:div>
    <w:div w:id="221715678">
      <w:bodyDiv w:val="1"/>
      <w:marLeft w:val="0"/>
      <w:marRight w:val="0"/>
      <w:marTop w:val="0"/>
      <w:marBottom w:val="0"/>
      <w:divBdr>
        <w:top w:val="none" w:sz="0" w:space="0" w:color="auto"/>
        <w:left w:val="none" w:sz="0" w:space="0" w:color="auto"/>
        <w:bottom w:val="none" w:sz="0" w:space="0" w:color="auto"/>
        <w:right w:val="none" w:sz="0" w:space="0" w:color="auto"/>
      </w:divBdr>
    </w:div>
    <w:div w:id="222524967">
      <w:bodyDiv w:val="1"/>
      <w:marLeft w:val="0"/>
      <w:marRight w:val="0"/>
      <w:marTop w:val="0"/>
      <w:marBottom w:val="0"/>
      <w:divBdr>
        <w:top w:val="none" w:sz="0" w:space="0" w:color="auto"/>
        <w:left w:val="none" w:sz="0" w:space="0" w:color="auto"/>
        <w:bottom w:val="none" w:sz="0" w:space="0" w:color="auto"/>
        <w:right w:val="none" w:sz="0" w:space="0" w:color="auto"/>
      </w:divBdr>
    </w:div>
    <w:div w:id="226259395">
      <w:bodyDiv w:val="1"/>
      <w:marLeft w:val="0"/>
      <w:marRight w:val="0"/>
      <w:marTop w:val="0"/>
      <w:marBottom w:val="0"/>
      <w:divBdr>
        <w:top w:val="none" w:sz="0" w:space="0" w:color="auto"/>
        <w:left w:val="none" w:sz="0" w:space="0" w:color="auto"/>
        <w:bottom w:val="none" w:sz="0" w:space="0" w:color="auto"/>
        <w:right w:val="none" w:sz="0" w:space="0" w:color="auto"/>
      </w:divBdr>
    </w:div>
    <w:div w:id="227544698">
      <w:bodyDiv w:val="1"/>
      <w:marLeft w:val="0"/>
      <w:marRight w:val="0"/>
      <w:marTop w:val="0"/>
      <w:marBottom w:val="0"/>
      <w:divBdr>
        <w:top w:val="none" w:sz="0" w:space="0" w:color="auto"/>
        <w:left w:val="none" w:sz="0" w:space="0" w:color="auto"/>
        <w:bottom w:val="none" w:sz="0" w:space="0" w:color="auto"/>
        <w:right w:val="none" w:sz="0" w:space="0" w:color="auto"/>
      </w:divBdr>
    </w:div>
    <w:div w:id="232198457">
      <w:bodyDiv w:val="1"/>
      <w:marLeft w:val="0"/>
      <w:marRight w:val="0"/>
      <w:marTop w:val="0"/>
      <w:marBottom w:val="0"/>
      <w:divBdr>
        <w:top w:val="none" w:sz="0" w:space="0" w:color="auto"/>
        <w:left w:val="none" w:sz="0" w:space="0" w:color="auto"/>
        <w:bottom w:val="none" w:sz="0" w:space="0" w:color="auto"/>
        <w:right w:val="none" w:sz="0" w:space="0" w:color="auto"/>
      </w:divBdr>
    </w:div>
    <w:div w:id="248973169">
      <w:bodyDiv w:val="1"/>
      <w:marLeft w:val="0"/>
      <w:marRight w:val="0"/>
      <w:marTop w:val="0"/>
      <w:marBottom w:val="0"/>
      <w:divBdr>
        <w:top w:val="none" w:sz="0" w:space="0" w:color="auto"/>
        <w:left w:val="none" w:sz="0" w:space="0" w:color="auto"/>
        <w:bottom w:val="none" w:sz="0" w:space="0" w:color="auto"/>
        <w:right w:val="none" w:sz="0" w:space="0" w:color="auto"/>
      </w:divBdr>
    </w:div>
    <w:div w:id="253973171">
      <w:bodyDiv w:val="1"/>
      <w:marLeft w:val="0"/>
      <w:marRight w:val="0"/>
      <w:marTop w:val="0"/>
      <w:marBottom w:val="0"/>
      <w:divBdr>
        <w:top w:val="none" w:sz="0" w:space="0" w:color="auto"/>
        <w:left w:val="none" w:sz="0" w:space="0" w:color="auto"/>
        <w:bottom w:val="none" w:sz="0" w:space="0" w:color="auto"/>
        <w:right w:val="none" w:sz="0" w:space="0" w:color="auto"/>
      </w:divBdr>
    </w:div>
    <w:div w:id="254021841">
      <w:bodyDiv w:val="1"/>
      <w:marLeft w:val="0"/>
      <w:marRight w:val="0"/>
      <w:marTop w:val="0"/>
      <w:marBottom w:val="0"/>
      <w:divBdr>
        <w:top w:val="none" w:sz="0" w:space="0" w:color="auto"/>
        <w:left w:val="none" w:sz="0" w:space="0" w:color="auto"/>
        <w:bottom w:val="none" w:sz="0" w:space="0" w:color="auto"/>
        <w:right w:val="none" w:sz="0" w:space="0" w:color="auto"/>
      </w:divBdr>
    </w:div>
    <w:div w:id="254286671">
      <w:bodyDiv w:val="1"/>
      <w:marLeft w:val="0"/>
      <w:marRight w:val="0"/>
      <w:marTop w:val="0"/>
      <w:marBottom w:val="0"/>
      <w:divBdr>
        <w:top w:val="none" w:sz="0" w:space="0" w:color="auto"/>
        <w:left w:val="none" w:sz="0" w:space="0" w:color="auto"/>
        <w:bottom w:val="none" w:sz="0" w:space="0" w:color="auto"/>
        <w:right w:val="none" w:sz="0" w:space="0" w:color="auto"/>
      </w:divBdr>
    </w:div>
    <w:div w:id="256404040">
      <w:bodyDiv w:val="1"/>
      <w:marLeft w:val="0"/>
      <w:marRight w:val="0"/>
      <w:marTop w:val="0"/>
      <w:marBottom w:val="0"/>
      <w:divBdr>
        <w:top w:val="none" w:sz="0" w:space="0" w:color="auto"/>
        <w:left w:val="none" w:sz="0" w:space="0" w:color="auto"/>
        <w:bottom w:val="none" w:sz="0" w:space="0" w:color="auto"/>
        <w:right w:val="none" w:sz="0" w:space="0" w:color="auto"/>
      </w:divBdr>
    </w:div>
    <w:div w:id="262960642">
      <w:bodyDiv w:val="1"/>
      <w:marLeft w:val="0"/>
      <w:marRight w:val="0"/>
      <w:marTop w:val="0"/>
      <w:marBottom w:val="0"/>
      <w:divBdr>
        <w:top w:val="none" w:sz="0" w:space="0" w:color="auto"/>
        <w:left w:val="none" w:sz="0" w:space="0" w:color="auto"/>
        <w:bottom w:val="none" w:sz="0" w:space="0" w:color="auto"/>
        <w:right w:val="none" w:sz="0" w:space="0" w:color="auto"/>
      </w:divBdr>
    </w:div>
    <w:div w:id="265356773">
      <w:bodyDiv w:val="1"/>
      <w:marLeft w:val="0"/>
      <w:marRight w:val="0"/>
      <w:marTop w:val="0"/>
      <w:marBottom w:val="0"/>
      <w:divBdr>
        <w:top w:val="none" w:sz="0" w:space="0" w:color="auto"/>
        <w:left w:val="none" w:sz="0" w:space="0" w:color="auto"/>
        <w:bottom w:val="none" w:sz="0" w:space="0" w:color="auto"/>
        <w:right w:val="none" w:sz="0" w:space="0" w:color="auto"/>
      </w:divBdr>
    </w:div>
    <w:div w:id="268663957">
      <w:bodyDiv w:val="1"/>
      <w:marLeft w:val="0"/>
      <w:marRight w:val="0"/>
      <w:marTop w:val="0"/>
      <w:marBottom w:val="0"/>
      <w:divBdr>
        <w:top w:val="none" w:sz="0" w:space="0" w:color="auto"/>
        <w:left w:val="none" w:sz="0" w:space="0" w:color="auto"/>
        <w:bottom w:val="none" w:sz="0" w:space="0" w:color="auto"/>
        <w:right w:val="none" w:sz="0" w:space="0" w:color="auto"/>
      </w:divBdr>
    </w:div>
    <w:div w:id="275063417">
      <w:bodyDiv w:val="1"/>
      <w:marLeft w:val="0"/>
      <w:marRight w:val="0"/>
      <w:marTop w:val="0"/>
      <w:marBottom w:val="0"/>
      <w:divBdr>
        <w:top w:val="none" w:sz="0" w:space="0" w:color="auto"/>
        <w:left w:val="none" w:sz="0" w:space="0" w:color="auto"/>
        <w:bottom w:val="none" w:sz="0" w:space="0" w:color="auto"/>
        <w:right w:val="none" w:sz="0" w:space="0" w:color="auto"/>
      </w:divBdr>
    </w:div>
    <w:div w:id="278923453">
      <w:bodyDiv w:val="1"/>
      <w:marLeft w:val="0"/>
      <w:marRight w:val="0"/>
      <w:marTop w:val="0"/>
      <w:marBottom w:val="0"/>
      <w:divBdr>
        <w:top w:val="none" w:sz="0" w:space="0" w:color="auto"/>
        <w:left w:val="none" w:sz="0" w:space="0" w:color="auto"/>
        <w:bottom w:val="none" w:sz="0" w:space="0" w:color="auto"/>
        <w:right w:val="none" w:sz="0" w:space="0" w:color="auto"/>
      </w:divBdr>
    </w:div>
    <w:div w:id="281038694">
      <w:bodyDiv w:val="1"/>
      <w:marLeft w:val="0"/>
      <w:marRight w:val="0"/>
      <w:marTop w:val="0"/>
      <w:marBottom w:val="0"/>
      <w:divBdr>
        <w:top w:val="none" w:sz="0" w:space="0" w:color="auto"/>
        <w:left w:val="none" w:sz="0" w:space="0" w:color="auto"/>
        <w:bottom w:val="none" w:sz="0" w:space="0" w:color="auto"/>
        <w:right w:val="none" w:sz="0" w:space="0" w:color="auto"/>
      </w:divBdr>
    </w:div>
    <w:div w:id="284699916">
      <w:bodyDiv w:val="1"/>
      <w:marLeft w:val="0"/>
      <w:marRight w:val="0"/>
      <w:marTop w:val="0"/>
      <w:marBottom w:val="0"/>
      <w:divBdr>
        <w:top w:val="none" w:sz="0" w:space="0" w:color="auto"/>
        <w:left w:val="none" w:sz="0" w:space="0" w:color="auto"/>
        <w:bottom w:val="none" w:sz="0" w:space="0" w:color="auto"/>
        <w:right w:val="none" w:sz="0" w:space="0" w:color="auto"/>
      </w:divBdr>
    </w:div>
    <w:div w:id="287247869">
      <w:bodyDiv w:val="1"/>
      <w:marLeft w:val="0"/>
      <w:marRight w:val="0"/>
      <w:marTop w:val="0"/>
      <w:marBottom w:val="0"/>
      <w:divBdr>
        <w:top w:val="none" w:sz="0" w:space="0" w:color="auto"/>
        <w:left w:val="none" w:sz="0" w:space="0" w:color="auto"/>
        <w:bottom w:val="none" w:sz="0" w:space="0" w:color="auto"/>
        <w:right w:val="none" w:sz="0" w:space="0" w:color="auto"/>
      </w:divBdr>
    </w:div>
    <w:div w:id="287929003">
      <w:bodyDiv w:val="1"/>
      <w:marLeft w:val="0"/>
      <w:marRight w:val="0"/>
      <w:marTop w:val="0"/>
      <w:marBottom w:val="0"/>
      <w:divBdr>
        <w:top w:val="none" w:sz="0" w:space="0" w:color="auto"/>
        <w:left w:val="none" w:sz="0" w:space="0" w:color="auto"/>
        <w:bottom w:val="none" w:sz="0" w:space="0" w:color="auto"/>
        <w:right w:val="none" w:sz="0" w:space="0" w:color="auto"/>
      </w:divBdr>
    </w:div>
    <w:div w:id="301886164">
      <w:bodyDiv w:val="1"/>
      <w:marLeft w:val="0"/>
      <w:marRight w:val="0"/>
      <w:marTop w:val="0"/>
      <w:marBottom w:val="0"/>
      <w:divBdr>
        <w:top w:val="none" w:sz="0" w:space="0" w:color="auto"/>
        <w:left w:val="none" w:sz="0" w:space="0" w:color="auto"/>
        <w:bottom w:val="none" w:sz="0" w:space="0" w:color="auto"/>
        <w:right w:val="none" w:sz="0" w:space="0" w:color="auto"/>
      </w:divBdr>
    </w:div>
    <w:div w:id="309864644">
      <w:bodyDiv w:val="1"/>
      <w:marLeft w:val="0"/>
      <w:marRight w:val="0"/>
      <w:marTop w:val="0"/>
      <w:marBottom w:val="0"/>
      <w:divBdr>
        <w:top w:val="none" w:sz="0" w:space="0" w:color="auto"/>
        <w:left w:val="none" w:sz="0" w:space="0" w:color="auto"/>
        <w:bottom w:val="none" w:sz="0" w:space="0" w:color="auto"/>
        <w:right w:val="none" w:sz="0" w:space="0" w:color="auto"/>
      </w:divBdr>
    </w:div>
    <w:div w:id="311182039">
      <w:bodyDiv w:val="1"/>
      <w:marLeft w:val="0"/>
      <w:marRight w:val="0"/>
      <w:marTop w:val="0"/>
      <w:marBottom w:val="0"/>
      <w:divBdr>
        <w:top w:val="none" w:sz="0" w:space="0" w:color="auto"/>
        <w:left w:val="none" w:sz="0" w:space="0" w:color="auto"/>
        <w:bottom w:val="none" w:sz="0" w:space="0" w:color="auto"/>
        <w:right w:val="none" w:sz="0" w:space="0" w:color="auto"/>
      </w:divBdr>
    </w:div>
    <w:div w:id="313680813">
      <w:bodyDiv w:val="1"/>
      <w:marLeft w:val="0"/>
      <w:marRight w:val="0"/>
      <w:marTop w:val="0"/>
      <w:marBottom w:val="0"/>
      <w:divBdr>
        <w:top w:val="none" w:sz="0" w:space="0" w:color="auto"/>
        <w:left w:val="none" w:sz="0" w:space="0" w:color="auto"/>
        <w:bottom w:val="none" w:sz="0" w:space="0" w:color="auto"/>
        <w:right w:val="none" w:sz="0" w:space="0" w:color="auto"/>
      </w:divBdr>
    </w:div>
    <w:div w:id="315189805">
      <w:bodyDiv w:val="1"/>
      <w:marLeft w:val="0"/>
      <w:marRight w:val="0"/>
      <w:marTop w:val="0"/>
      <w:marBottom w:val="0"/>
      <w:divBdr>
        <w:top w:val="none" w:sz="0" w:space="0" w:color="auto"/>
        <w:left w:val="none" w:sz="0" w:space="0" w:color="auto"/>
        <w:bottom w:val="none" w:sz="0" w:space="0" w:color="auto"/>
        <w:right w:val="none" w:sz="0" w:space="0" w:color="auto"/>
      </w:divBdr>
    </w:div>
    <w:div w:id="322122328">
      <w:bodyDiv w:val="1"/>
      <w:marLeft w:val="0"/>
      <w:marRight w:val="0"/>
      <w:marTop w:val="0"/>
      <w:marBottom w:val="0"/>
      <w:divBdr>
        <w:top w:val="none" w:sz="0" w:space="0" w:color="auto"/>
        <w:left w:val="none" w:sz="0" w:space="0" w:color="auto"/>
        <w:bottom w:val="none" w:sz="0" w:space="0" w:color="auto"/>
        <w:right w:val="none" w:sz="0" w:space="0" w:color="auto"/>
      </w:divBdr>
    </w:div>
    <w:div w:id="323047272">
      <w:bodyDiv w:val="1"/>
      <w:marLeft w:val="0"/>
      <w:marRight w:val="0"/>
      <w:marTop w:val="0"/>
      <w:marBottom w:val="0"/>
      <w:divBdr>
        <w:top w:val="none" w:sz="0" w:space="0" w:color="auto"/>
        <w:left w:val="none" w:sz="0" w:space="0" w:color="auto"/>
        <w:bottom w:val="none" w:sz="0" w:space="0" w:color="auto"/>
        <w:right w:val="none" w:sz="0" w:space="0" w:color="auto"/>
      </w:divBdr>
    </w:div>
    <w:div w:id="323358159">
      <w:bodyDiv w:val="1"/>
      <w:marLeft w:val="0"/>
      <w:marRight w:val="0"/>
      <w:marTop w:val="0"/>
      <w:marBottom w:val="0"/>
      <w:divBdr>
        <w:top w:val="none" w:sz="0" w:space="0" w:color="auto"/>
        <w:left w:val="none" w:sz="0" w:space="0" w:color="auto"/>
        <w:bottom w:val="none" w:sz="0" w:space="0" w:color="auto"/>
        <w:right w:val="none" w:sz="0" w:space="0" w:color="auto"/>
      </w:divBdr>
    </w:div>
    <w:div w:id="324238459">
      <w:bodyDiv w:val="1"/>
      <w:marLeft w:val="0"/>
      <w:marRight w:val="0"/>
      <w:marTop w:val="0"/>
      <w:marBottom w:val="0"/>
      <w:divBdr>
        <w:top w:val="none" w:sz="0" w:space="0" w:color="auto"/>
        <w:left w:val="none" w:sz="0" w:space="0" w:color="auto"/>
        <w:bottom w:val="none" w:sz="0" w:space="0" w:color="auto"/>
        <w:right w:val="none" w:sz="0" w:space="0" w:color="auto"/>
      </w:divBdr>
    </w:div>
    <w:div w:id="332606303">
      <w:bodyDiv w:val="1"/>
      <w:marLeft w:val="0"/>
      <w:marRight w:val="0"/>
      <w:marTop w:val="0"/>
      <w:marBottom w:val="0"/>
      <w:divBdr>
        <w:top w:val="none" w:sz="0" w:space="0" w:color="auto"/>
        <w:left w:val="none" w:sz="0" w:space="0" w:color="auto"/>
        <w:bottom w:val="none" w:sz="0" w:space="0" w:color="auto"/>
        <w:right w:val="none" w:sz="0" w:space="0" w:color="auto"/>
      </w:divBdr>
    </w:div>
    <w:div w:id="339041330">
      <w:bodyDiv w:val="1"/>
      <w:marLeft w:val="0"/>
      <w:marRight w:val="0"/>
      <w:marTop w:val="0"/>
      <w:marBottom w:val="0"/>
      <w:divBdr>
        <w:top w:val="none" w:sz="0" w:space="0" w:color="auto"/>
        <w:left w:val="none" w:sz="0" w:space="0" w:color="auto"/>
        <w:bottom w:val="none" w:sz="0" w:space="0" w:color="auto"/>
        <w:right w:val="none" w:sz="0" w:space="0" w:color="auto"/>
      </w:divBdr>
    </w:div>
    <w:div w:id="348803146">
      <w:bodyDiv w:val="1"/>
      <w:marLeft w:val="0"/>
      <w:marRight w:val="0"/>
      <w:marTop w:val="0"/>
      <w:marBottom w:val="0"/>
      <w:divBdr>
        <w:top w:val="none" w:sz="0" w:space="0" w:color="auto"/>
        <w:left w:val="none" w:sz="0" w:space="0" w:color="auto"/>
        <w:bottom w:val="none" w:sz="0" w:space="0" w:color="auto"/>
        <w:right w:val="none" w:sz="0" w:space="0" w:color="auto"/>
      </w:divBdr>
    </w:div>
    <w:div w:id="349260619">
      <w:bodyDiv w:val="1"/>
      <w:marLeft w:val="0"/>
      <w:marRight w:val="0"/>
      <w:marTop w:val="0"/>
      <w:marBottom w:val="0"/>
      <w:divBdr>
        <w:top w:val="none" w:sz="0" w:space="0" w:color="auto"/>
        <w:left w:val="none" w:sz="0" w:space="0" w:color="auto"/>
        <w:bottom w:val="none" w:sz="0" w:space="0" w:color="auto"/>
        <w:right w:val="none" w:sz="0" w:space="0" w:color="auto"/>
      </w:divBdr>
    </w:div>
    <w:div w:id="349531176">
      <w:bodyDiv w:val="1"/>
      <w:marLeft w:val="0"/>
      <w:marRight w:val="0"/>
      <w:marTop w:val="0"/>
      <w:marBottom w:val="0"/>
      <w:divBdr>
        <w:top w:val="none" w:sz="0" w:space="0" w:color="auto"/>
        <w:left w:val="none" w:sz="0" w:space="0" w:color="auto"/>
        <w:bottom w:val="none" w:sz="0" w:space="0" w:color="auto"/>
        <w:right w:val="none" w:sz="0" w:space="0" w:color="auto"/>
      </w:divBdr>
    </w:div>
    <w:div w:id="349920303">
      <w:bodyDiv w:val="1"/>
      <w:marLeft w:val="0"/>
      <w:marRight w:val="0"/>
      <w:marTop w:val="0"/>
      <w:marBottom w:val="0"/>
      <w:divBdr>
        <w:top w:val="none" w:sz="0" w:space="0" w:color="auto"/>
        <w:left w:val="none" w:sz="0" w:space="0" w:color="auto"/>
        <w:bottom w:val="none" w:sz="0" w:space="0" w:color="auto"/>
        <w:right w:val="none" w:sz="0" w:space="0" w:color="auto"/>
      </w:divBdr>
    </w:div>
    <w:div w:id="355691719">
      <w:bodyDiv w:val="1"/>
      <w:marLeft w:val="0"/>
      <w:marRight w:val="0"/>
      <w:marTop w:val="0"/>
      <w:marBottom w:val="0"/>
      <w:divBdr>
        <w:top w:val="none" w:sz="0" w:space="0" w:color="auto"/>
        <w:left w:val="none" w:sz="0" w:space="0" w:color="auto"/>
        <w:bottom w:val="none" w:sz="0" w:space="0" w:color="auto"/>
        <w:right w:val="none" w:sz="0" w:space="0" w:color="auto"/>
      </w:divBdr>
    </w:div>
    <w:div w:id="356081471">
      <w:bodyDiv w:val="1"/>
      <w:marLeft w:val="0"/>
      <w:marRight w:val="0"/>
      <w:marTop w:val="0"/>
      <w:marBottom w:val="0"/>
      <w:divBdr>
        <w:top w:val="none" w:sz="0" w:space="0" w:color="auto"/>
        <w:left w:val="none" w:sz="0" w:space="0" w:color="auto"/>
        <w:bottom w:val="none" w:sz="0" w:space="0" w:color="auto"/>
        <w:right w:val="none" w:sz="0" w:space="0" w:color="auto"/>
      </w:divBdr>
    </w:div>
    <w:div w:id="356319548">
      <w:bodyDiv w:val="1"/>
      <w:marLeft w:val="0"/>
      <w:marRight w:val="0"/>
      <w:marTop w:val="0"/>
      <w:marBottom w:val="0"/>
      <w:divBdr>
        <w:top w:val="none" w:sz="0" w:space="0" w:color="auto"/>
        <w:left w:val="none" w:sz="0" w:space="0" w:color="auto"/>
        <w:bottom w:val="none" w:sz="0" w:space="0" w:color="auto"/>
        <w:right w:val="none" w:sz="0" w:space="0" w:color="auto"/>
      </w:divBdr>
    </w:div>
    <w:div w:id="356851157">
      <w:bodyDiv w:val="1"/>
      <w:marLeft w:val="0"/>
      <w:marRight w:val="0"/>
      <w:marTop w:val="0"/>
      <w:marBottom w:val="0"/>
      <w:divBdr>
        <w:top w:val="none" w:sz="0" w:space="0" w:color="auto"/>
        <w:left w:val="none" w:sz="0" w:space="0" w:color="auto"/>
        <w:bottom w:val="none" w:sz="0" w:space="0" w:color="auto"/>
        <w:right w:val="none" w:sz="0" w:space="0" w:color="auto"/>
      </w:divBdr>
    </w:div>
    <w:div w:id="357319080">
      <w:bodyDiv w:val="1"/>
      <w:marLeft w:val="0"/>
      <w:marRight w:val="0"/>
      <w:marTop w:val="0"/>
      <w:marBottom w:val="0"/>
      <w:divBdr>
        <w:top w:val="none" w:sz="0" w:space="0" w:color="auto"/>
        <w:left w:val="none" w:sz="0" w:space="0" w:color="auto"/>
        <w:bottom w:val="none" w:sz="0" w:space="0" w:color="auto"/>
        <w:right w:val="none" w:sz="0" w:space="0" w:color="auto"/>
      </w:divBdr>
    </w:div>
    <w:div w:id="359280085">
      <w:bodyDiv w:val="1"/>
      <w:marLeft w:val="0"/>
      <w:marRight w:val="0"/>
      <w:marTop w:val="0"/>
      <w:marBottom w:val="0"/>
      <w:divBdr>
        <w:top w:val="none" w:sz="0" w:space="0" w:color="auto"/>
        <w:left w:val="none" w:sz="0" w:space="0" w:color="auto"/>
        <w:bottom w:val="none" w:sz="0" w:space="0" w:color="auto"/>
        <w:right w:val="none" w:sz="0" w:space="0" w:color="auto"/>
      </w:divBdr>
    </w:div>
    <w:div w:id="362285759">
      <w:bodyDiv w:val="1"/>
      <w:marLeft w:val="0"/>
      <w:marRight w:val="0"/>
      <w:marTop w:val="0"/>
      <w:marBottom w:val="0"/>
      <w:divBdr>
        <w:top w:val="none" w:sz="0" w:space="0" w:color="auto"/>
        <w:left w:val="none" w:sz="0" w:space="0" w:color="auto"/>
        <w:bottom w:val="none" w:sz="0" w:space="0" w:color="auto"/>
        <w:right w:val="none" w:sz="0" w:space="0" w:color="auto"/>
      </w:divBdr>
    </w:div>
    <w:div w:id="366106900">
      <w:bodyDiv w:val="1"/>
      <w:marLeft w:val="0"/>
      <w:marRight w:val="0"/>
      <w:marTop w:val="0"/>
      <w:marBottom w:val="0"/>
      <w:divBdr>
        <w:top w:val="none" w:sz="0" w:space="0" w:color="auto"/>
        <w:left w:val="none" w:sz="0" w:space="0" w:color="auto"/>
        <w:bottom w:val="none" w:sz="0" w:space="0" w:color="auto"/>
        <w:right w:val="none" w:sz="0" w:space="0" w:color="auto"/>
      </w:divBdr>
    </w:div>
    <w:div w:id="377242215">
      <w:bodyDiv w:val="1"/>
      <w:marLeft w:val="0"/>
      <w:marRight w:val="0"/>
      <w:marTop w:val="0"/>
      <w:marBottom w:val="0"/>
      <w:divBdr>
        <w:top w:val="none" w:sz="0" w:space="0" w:color="auto"/>
        <w:left w:val="none" w:sz="0" w:space="0" w:color="auto"/>
        <w:bottom w:val="none" w:sz="0" w:space="0" w:color="auto"/>
        <w:right w:val="none" w:sz="0" w:space="0" w:color="auto"/>
      </w:divBdr>
    </w:div>
    <w:div w:id="383601730">
      <w:bodyDiv w:val="1"/>
      <w:marLeft w:val="0"/>
      <w:marRight w:val="0"/>
      <w:marTop w:val="0"/>
      <w:marBottom w:val="0"/>
      <w:divBdr>
        <w:top w:val="none" w:sz="0" w:space="0" w:color="auto"/>
        <w:left w:val="none" w:sz="0" w:space="0" w:color="auto"/>
        <w:bottom w:val="none" w:sz="0" w:space="0" w:color="auto"/>
        <w:right w:val="none" w:sz="0" w:space="0" w:color="auto"/>
      </w:divBdr>
    </w:div>
    <w:div w:id="384916913">
      <w:bodyDiv w:val="1"/>
      <w:marLeft w:val="0"/>
      <w:marRight w:val="0"/>
      <w:marTop w:val="0"/>
      <w:marBottom w:val="0"/>
      <w:divBdr>
        <w:top w:val="none" w:sz="0" w:space="0" w:color="auto"/>
        <w:left w:val="none" w:sz="0" w:space="0" w:color="auto"/>
        <w:bottom w:val="none" w:sz="0" w:space="0" w:color="auto"/>
        <w:right w:val="none" w:sz="0" w:space="0" w:color="auto"/>
      </w:divBdr>
    </w:div>
    <w:div w:id="387415223">
      <w:bodyDiv w:val="1"/>
      <w:marLeft w:val="0"/>
      <w:marRight w:val="0"/>
      <w:marTop w:val="0"/>
      <w:marBottom w:val="0"/>
      <w:divBdr>
        <w:top w:val="none" w:sz="0" w:space="0" w:color="auto"/>
        <w:left w:val="none" w:sz="0" w:space="0" w:color="auto"/>
        <w:bottom w:val="none" w:sz="0" w:space="0" w:color="auto"/>
        <w:right w:val="none" w:sz="0" w:space="0" w:color="auto"/>
      </w:divBdr>
    </w:div>
    <w:div w:id="388380415">
      <w:bodyDiv w:val="1"/>
      <w:marLeft w:val="0"/>
      <w:marRight w:val="0"/>
      <w:marTop w:val="0"/>
      <w:marBottom w:val="0"/>
      <w:divBdr>
        <w:top w:val="none" w:sz="0" w:space="0" w:color="auto"/>
        <w:left w:val="none" w:sz="0" w:space="0" w:color="auto"/>
        <w:bottom w:val="none" w:sz="0" w:space="0" w:color="auto"/>
        <w:right w:val="none" w:sz="0" w:space="0" w:color="auto"/>
      </w:divBdr>
    </w:div>
    <w:div w:id="388967132">
      <w:bodyDiv w:val="1"/>
      <w:marLeft w:val="0"/>
      <w:marRight w:val="0"/>
      <w:marTop w:val="0"/>
      <w:marBottom w:val="0"/>
      <w:divBdr>
        <w:top w:val="none" w:sz="0" w:space="0" w:color="auto"/>
        <w:left w:val="none" w:sz="0" w:space="0" w:color="auto"/>
        <w:bottom w:val="none" w:sz="0" w:space="0" w:color="auto"/>
        <w:right w:val="none" w:sz="0" w:space="0" w:color="auto"/>
      </w:divBdr>
    </w:div>
    <w:div w:id="389961473">
      <w:bodyDiv w:val="1"/>
      <w:marLeft w:val="0"/>
      <w:marRight w:val="0"/>
      <w:marTop w:val="0"/>
      <w:marBottom w:val="0"/>
      <w:divBdr>
        <w:top w:val="none" w:sz="0" w:space="0" w:color="auto"/>
        <w:left w:val="none" w:sz="0" w:space="0" w:color="auto"/>
        <w:bottom w:val="none" w:sz="0" w:space="0" w:color="auto"/>
        <w:right w:val="none" w:sz="0" w:space="0" w:color="auto"/>
      </w:divBdr>
    </w:div>
    <w:div w:id="407386185">
      <w:bodyDiv w:val="1"/>
      <w:marLeft w:val="0"/>
      <w:marRight w:val="0"/>
      <w:marTop w:val="0"/>
      <w:marBottom w:val="0"/>
      <w:divBdr>
        <w:top w:val="none" w:sz="0" w:space="0" w:color="auto"/>
        <w:left w:val="none" w:sz="0" w:space="0" w:color="auto"/>
        <w:bottom w:val="none" w:sz="0" w:space="0" w:color="auto"/>
        <w:right w:val="none" w:sz="0" w:space="0" w:color="auto"/>
      </w:divBdr>
    </w:div>
    <w:div w:id="421337758">
      <w:bodyDiv w:val="1"/>
      <w:marLeft w:val="0"/>
      <w:marRight w:val="0"/>
      <w:marTop w:val="0"/>
      <w:marBottom w:val="0"/>
      <w:divBdr>
        <w:top w:val="none" w:sz="0" w:space="0" w:color="auto"/>
        <w:left w:val="none" w:sz="0" w:space="0" w:color="auto"/>
        <w:bottom w:val="none" w:sz="0" w:space="0" w:color="auto"/>
        <w:right w:val="none" w:sz="0" w:space="0" w:color="auto"/>
      </w:divBdr>
    </w:div>
    <w:div w:id="422068053">
      <w:bodyDiv w:val="1"/>
      <w:marLeft w:val="0"/>
      <w:marRight w:val="0"/>
      <w:marTop w:val="0"/>
      <w:marBottom w:val="0"/>
      <w:divBdr>
        <w:top w:val="none" w:sz="0" w:space="0" w:color="auto"/>
        <w:left w:val="none" w:sz="0" w:space="0" w:color="auto"/>
        <w:bottom w:val="none" w:sz="0" w:space="0" w:color="auto"/>
        <w:right w:val="none" w:sz="0" w:space="0" w:color="auto"/>
      </w:divBdr>
    </w:div>
    <w:div w:id="422142943">
      <w:bodyDiv w:val="1"/>
      <w:marLeft w:val="0"/>
      <w:marRight w:val="0"/>
      <w:marTop w:val="0"/>
      <w:marBottom w:val="0"/>
      <w:divBdr>
        <w:top w:val="none" w:sz="0" w:space="0" w:color="auto"/>
        <w:left w:val="none" w:sz="0" w:space="0" w:color="auto"/>
        <w:bottom w:val="none" w:sz="0" w:space="0" w:color="auto"/>
        <w:right w:val="none" w:sz="0" w:space="0" w:color="auto"/>
      </w:divBdr>
    </w:div>
    <w:div w:id="422410281">
      <w:bodyDiv w:val="1"/>
      <w:marLeft w:val="0"/>
      <w:marRight w:val="0"/>
      <w:marTop w:val="0"/>
      <w:marBottom w:val="0"/>
      <w:divBdr>
        <w:top w:val="none" w:sz="0" w:space="0" w:color="auto"/>
        <w:left w:val="none" w:sz="0" w:space="0" w:color="auto"/>
        <w:bottom w:val="none" w:sz="0" w:space="0" w:color="auto"/>
        <w:right w:val="none" w:sz="0" w:space="0" w:color="auto"/>
      </w:divBdr>
    </w:div>
    <w:div w:id="425931258">
      <w:bodyDiv w:val="1"/>
      <w:marLeft w:val="0"/>
      <w:marRight w:val="0"/>
      <w:marTop w:val="0"/>
      <w:marBottom w:val="0"/>
      <w:divBdr>
        <w:top w:val="none" w:sz="0" w:space="0" w:color="auto"/>
        <w:left w:val="none" w:sz="0" w:space="0" w:color="auto"/>
        <w:bottom w:val="none" w:sz="0" w:space="0" w:color="auto"/>
        <w:right w:val="none" w:sz="0" w:space="0" w:color="auto"/>
      </w:divBdr>
    </w:div>
    <w:div w:id="427971073">
      <w:bodyDiv w:val="1"/>
      <w:marLeft w:val="0"/>
      <w:marRight w:val="0"/>
      <w:marTop w:val="0"/>
      <w:marBottom w:val="0"/>
      <w:divBdr>
        <w:top w:val="none" w:sz="0" w:space="0" w:color="auto"/>
        <w:left w:val="none" w:sz="0" w:space="0" w:color="auto"/>
        <w:bottom w:val="none" w:sz="0" w:space="0" w:color="auto"/>
        <w:right w:val="none" w:sz="0" w:space="0" w:color="auto"/>
      </w:divBdr>
    </w:div>
    <w:div w:id="433478076">
      <w:bodyDiv w:val="1"/>
      <w:marLeft w:val="0"/>
      <w:marRight w:val="0"/>
      <w:marTop w:val="0"/>
      <w:marBottom w:val="0"/>
      <w:divBdr>
        <w:top w:val="none" w:sz="0" w:space="0" w:color="auto"/>
        <w:left w:val="none" w:sz="0" w:space="0" w:color="auto"/>
        <w:bottom w:val="none" w:sz="0" w:space="0" w:color="auto"/>
        <w:right w:val="none" w:sz="0" w:space="0" w:color="auto"/>
      </w:divBdr>
    </w:div>
    <w:div w:id="434640228">
      <w:bodyDiv w:val="1"/>
      <w:marLeft w:val="0"/>
      <w:marRight w:val="0"/>
      <w:marTop w:val="0"/>
      <w:marBottom w:val="0"/>
      <w:divBdr>
        <w:top w:val="none" w:sz="0" w:space="0" w:color="auto"/>
        <w:left w:val="none" w:sz="0" w:space="0" w:color="auto"/>
        <w:bottom w:val="none" w:sz="0" w:space="0" w:color="auto"/>
        <w:right w:val="none" w:sz="0" w:space="0" w:color="auto"/>
      </w:divBdr>
    </w:div>
    <w:div w:id="437142744">
      <w:bodyDiv w:val="1"/>
      <w:marLeft w:val="0"/>
      <w:marRight w:val="0"/>
      <w:marTop w:val="0"/>
      <w:marBottom w:val="0"/>
      <w:divBdr>
        <w:top w:val="none" w:sz="0" w:space="0" w:color="auto"/>
        <w:left w:val="none" w:sz="0" w:space="0" w:color="auto"/>
        <w:bottom w:val="none" w:sz="0" w:space="0" w:color="auto"/>
        <w:right w:val="none" w:sz="0" w:space="0" w:color="auto"/>
      </w:divBdr>
    </w:div>
    <w:div w:id="440497884">
      <w:bodyDiv w:val="1"/>
      <w:marLeft w:val="0"/>
      <w:marRight w:val="0"/>
      <w:marTop w:val="0"/>
      <w:marBottom w:val="0"/>
      <w:divBdr>
        <w:top w:val="none" w:sz="0" w:space="0" w:color="auto"/>
        <w:left w:val="none" w:sz="0" w:space="0" w:color="auto"/>
        <w:bottom w:val="none" w:sz="0" w:space="0" w:color="auto"/>
        <w:right w:val="none" w:sz="0" w:space="0" w:color="auto"/>
      </w:divBdr>
    </w:div>
    <w:div w:id="453790228">
      <w:bodyDiv w:val="1"/>
      <w:marLeft w:val="0"/>
      <w:marRight w:val="0"/>
      <w:marTop w:val="0"/>
      <w:marBottom w:val="0"/>
      <w:divBdr>
        <w:top w:val="none" w:sz="0" w:space="0" w:color="auto"/>
        <w:left w:val="none" w:sz="0" w:space="0" w:color="auto"/>
        <w:bottom w:val="none" w:sz="0" w:space="0" w:color="auto"/>
        <w:right w:val="none" w:sz="0" w:space="0" w:color="auto"/>
      </w:divBdr>
    </w:div>
    <w:div w:id="455101059">
      <w:bodyDiv w:val="1"/>
      <w:marLeft w:val="0"/>
      <w:marRight w:val="0"/>
      <w:marTop w:val="0"/>
      <w:marBottom w:val="0"/>
      <w:divBdr>
        <w:top w:val="none" w:sz="0" w:space="0" w:color="auto"/>
        <w:left w:val="none" w:sz="0" w:space="0" w:color="auto"/>
        <w:bottom w:val="none" w:sz="0" w:space="0" w:color="auto"/>
        <w:right w:val="none" w:sz="0" w:space="0" w:color="auto"/>
      </w:divBdr>
    </w:div>
    <w:div w:id="459345605">
      <w:bodyDiv w:val="1"/>
      <w:marLeft w:val="0"/>
      <w:marRight w:val="0"/>
      <w:marTop w:val="0"/>
      <w:marBottom w:val="0"/>
      <w:divBdr>
        <w:top w:val="none" w:sz="0" w:space="0" w:color="auto"/>
        <w:left w:val="none" w:sz="0" w:space="0" w:color="auto"/>
        <w:bottom w:val="none" w:sz="0" w:space="0" w:color="auto"/>
        <w:right w:val="none" w:sz="0" w:space="0" w:color="auto"/>
      </w:divBdr>
    </w:div>
    <w:div w:id="461267419">
      <w:bodyDiv w:val="1"/>
      <w:marLeft w:val="0"/>
      <w:marRight w:val="0"/>
      <w:marTop w:val="0"/>
      <w:marBottom w:val="0"/>
      <w:divBdr>
        <w:top w:val="none" w:sz="0" w:space="0" w:color="auto"/>
        <w:left w:val="none" w:sz="0" w:space="0" w:color="auto"/>
        <w:bottom w:val="none" w:sz="0" w:space="0" w:color="auto"/>
        <w:right w:val="none" w:sz="0" w:space="0" w:color="auto"/>
      </w:divBdr>
    </w:div>
    <w:div w:id="473107405">
      <w:bodyDiv w:val="1"/>
      <w:marLeft w:val="0"/>
      <w:marRight w:val="0"/>
      <w:marTop w:val="0"/>
      <w:marBottom w:val="0"/>
      <w:divBdr>
        <w:top w:val="none" w:sz="0" w:space="0" w:color="auto"/>
        <w:left w:val="none" w:sz="0" w:space="0" w:color="auto"/>
        <w:bottom w:val="none" w:sz="0" w:space="0" w:color="auto"/>
        <w:right w:val="none" w:sz="0" w:space="0" w:color="auto"/>
      </w:divBdr>
    </w:div>
    <w:div w:id="475223842">
      <w:bodyDiv w:val="1"/>
      <w:marLeft w:val="0"/>
      <w:marRight w:val="0"/>
      <w:marTop w:val="0"/>
      <w:marBottom w:val="0"/>
      <w:divBdr>
        <w:top w:val="none" w:sz="0" w:space="0" w:color="auto"/>
        <w:left w:val="none" w:sz="0" w:space="0" w:color="auto"/>
        <w:bottom w:val="none" w:sz="0" w:space="0" w:color="auto"/>
        <w:right w:val="none" w:sz="0" w:space="0" w:color="auto"/>
      </w:divBdr>
    </w:div>
    <w:div w:id="486943861">
      <w:bodyDiv w:val="1"/>
      <w:marLeft w:val="0"/>
      <w:marRight w:val="0"/>
      <w:marTop w:val="0"/>
      <w:marBottom w:val="0"/>
      <w:divBdr>
        <w:top w:val="none" w:sz="0" w:space="0" w:color="auto"/>
        <w:left w:val="none" w:sz="0" w:space="0" w:color="auto"/>
        <w:bottom w:val="none" w:sz="0" w:space="0" w:color="auto"/>
        <w:right w:val="none" w:sz="0" w:space="0" w:color="auto"/>
      </w:divBdr>
    </w:div>
    <w:div w:id="490412962">
      <w:bodyDiv w:val="1"/>
      <w:marLeft w:val="0"/>
      <w:marRight w:val="0"/>
      <w:marTop w:val="0"/>
      <w:marBottom w:val="0"/>
      <w:divBdr>
        <w:top w:val="none" w:sz="0" w:space="0" w:color="auto"/>
        <w:left w:val="none" w:sz="0" w:space="0" w:color="auto"/>
        <w:bottom w:val="none" w:sz="0" w:space="0" w:color="auto"/>
        <w:right w:val="none" w:sz="0" w:space="0" w:color="auto"/>
      </w:divBdr>
    </w:div>
    <w:div w:id="491410539">
      <w:bodyDiv w:val="1"/>
      <w:marLeft w:val="0"/>
      <w:marRight w:val="0"/>
      <w:marTop w:val="0"/>
      <w:marBottom w:val="0"/>
      <w:divBdr>
        <w:top w:val="none" w:sz="0" w:space="0" w:color="auto"/>
        <w:left w:val="none" w:sz="0" w:space="0" w:color="auto"/>
        <w:bottom w:val="none" w:sz="0" w:space="0" w:color="auto"/>
        <w:right w:val="none" w:sz="0" w:space="0" w:color="auto"/>
      </w:divBdr>
    </w:div>
    <w:div w:id="493646374">
      <w:bodyDiv w:val="1"/>
      <w:marLeft w:val="0"/>
      <w:marRight w:val="0"/>
      <w:marTop w:val="0"/>
      <w:marBottom w:val="0"/>
      <w:divBdr>
        <w:top w:val="none" w:sz="0" w:space="0" w:color="auto"/>
        <w:left w:val="none" w:sz="0" w:space="0" w:color="auto"/>
        <w:bottom w:val="none" w:sz="0" w:space="0" w:color="auto"/>
        <w:right w:val="none" w:sz="0" w:space="0" w:color="auto"/>
      </w:divBdr>
    </w:div>
    <w:div w:id="495997164">
      <w:bodyDiv w:val="1"/>
      <w:marLeft w:val="0"/>
      <w:marRight w:val="0"/>
      <w:marTop w:val="0"/>
      <w:marBottom w:val="0"/>
      <w:divBdr>
        <w:top w:val="none" w:sz="0" w:space="0" w:color="auto"/>
        <w:left w:val="none" w:sz="0" w:space="0" w:color="auto"/>
        <w:bottom w:val="none" w:sz="0" w:space="0" w:color="auto"/>
        <w:right w:val="none" w:sz="0" w:space="0" w:color="auto"/>
      </w:divBdr>
    </w:div>
    <w:div w:id="499320394">
      <w:bodyDiv w:val="1"/>
      <w:marLeft w:val="0"/>
      <w:marRight w:val="0"/>
      <w:marTop w:val="0"/>
      <w:marBottom w:val="0"/>
      <w:divBdr>
        <w:top w:val="none" w:sz="0" w:space="0" w:color="auto"/>
        <w:left w:val="none" w:sz="0" w:space="0" w:color="auto"/>
        <w:bottom w:val="none" w:sz="0" w:space="0" w:color="auto"/>
        <w:right w:val="none" w:sz="0" w:space="0" w:color="auto"/>
      </w:divBdr>
    </w:div>
    <w:div w:id="500125715">
      <w:bodyDiv w:val="1"/>
      <w:marLeft w:val="0"/>
      <w:marRight w:val="0"/>
      <w:marTop w:val="0"/>
      <w:marBottom w:val="0"/>
      <w:divBdr>
        <w:top w:val="none" w:sz="0" w:space="0" w:color="auto"/>
        <w:left w:val="none" w:sz="0" w:space="0" w:color="auto"/>
        <w:bottom w:val="none" w:sz="0" w:space="0" w:color="auto"/>
        <w:right w:val="none" w:sz="0" w:space="0" w:color="auto"/>
      </w:divBdr>
    </w:div>
    <w:div w:id="503974685">
      <w:bodyDiv w:val="1"/>
      <w:marLeft w:val="0"/>
      <w:marRight w:val="0"/>
      <w:marTop w:val="0"/>
      <w:marBottom w:val="0"/>
      <w:divBdr>
        <w:top w:val="none" w:sz="0" w:space="0" w:color="auto"/>
        <w:left w:val="none" w:sz="0" w:space="0" w:color="auto"/>
        <w:bottom w:val="none" w:sz="0" w:space="0" w:color="auto"/>
        <w:right w:val="none" w:sz="0" w:space="0" w:color="auto"/>
      </w:divBdr>
    </w:div>
    <w:div w:id="506362544">
      <w:bodyDiv w:val="1"/>
      <w:marLeft w:val="0"/>
      <w:marRight w:val="0"/>
      <w:marTop w:val="0"/>
      <w:marBottom w:val="0"/>
      <w:divBdr>
        <w:top w:val="none" w:sz="0" w:space="0" w:color="auto"/>
        <w:left w:val="none" w:sz="0" w:space="0" w:color="auto"/>
        <w:bottom w:val="none" w:sz="0" w:space="0" w:color="auto"/>
        <w:right w:val="none" w:sz="0" w:space="0" w:color="auto"/>
      </w:divBdr>
    </w:div>
    <w:div w:id="506405054">
      <w:bodyDiv w:val="1"/>
      <w:marLeft w:val="0"/>
      <w:marRight w:val="0"/>
      <w:marTop w:val="0"/>
      <w:marBottom w:val="0"/>
      <w:divBdr>
        <w:top w:val="none" w:sz="0" w:space="0" w:color="auto"/>
        <w:left w:val="none" w:sz="0" w:space="0" w:color="auto"/>
        <w:bottom w:val="none" w:sz="0" w:space="0" w:color="auto"/>
        <w:right w:val="none" w:sz="0" w:space="0" w:color="auto"/>
      </w:divBdr>
    </w:div>
    <w:div w:id="506792301">
      <w:bodyDiv w:val="1"/>
      <w:marLeft w:val="0"/>
      <w:marRight w:val="0"/>
      <w:marTop w:val="0"/>
      <w:marBottom w:val="0"/>
      <w:divBdr>
        <w:top w:val="none" w:sz="0" w:space="0" w:color="auto"/>
        <w:left w:val="none" w:sz="0" w:space="0" w:color="auto"/>
        <w:bottom w:val="none" w:sz="0" w:space="0" w:color="auto"/>
        <w:right w:val="none" w:sz="0" w:space="0" w:color="auto"/>
      </w:divBdr>
    </w:div>
    <w:div w:id="509181654">
      <w:bodyDiv w:val="1"/>
      <w:marLeft w:val="0"/>
      <w:marRight w:val="0"/>
      <w:marTop w:val="0"/>
      <w:marBottom w:val="0"/>
      <w:divBdr>
        <w:top w:val="none" w:sz="0" w:space="0" w:color="auto"/>
        <w:left w:val="none" w:sz="0" w:space="0" w:color="auto"/>
        <w:bottom w:val="none" w:sz="0" w:space="0" w:color="auto"/>
        <w:right w:val="none" w:sz="0" w:space="0" w:color="auto"/>
      </w:divBdr>
    </w:div>
    <w:div w:id="512649485">
      <w:bodyDiv w:val="1"/>
      <w:marLeft w:val="0"/>
      <w:marRight w:val="0"/>
      <w:marTop w:val="0"/>
      <w:marBottom w:val="0"/>
      <w:divBdr>
        <w:top w:val="none" w:sz="0" w:space="0" w:color="auto"/>
        <w:left w:val="none" w:sz="0" w:space="0" w:color="auto"/>
        <w:bottom w:val="none" w:sz="0" w:space="0" w:color="auto"/>
        <w:right w:val="none" w:sz="0" w:space="0" w:color="auto"/>
      </w:divBdr>
    </w:div>
    <w:div w:id="521751542">
      <w:bodyDiv w:val="1"/>
      <w:marLeft w:val="0"/>
      <w:marRight w:val="0"/>
      <w:marTop w:val="0"/>
      <w:marBottom w:val="0"/>
      <w:divBdr>
        <w:top w:val="none" w:sz="0" w:space="0" w:color="auto"/>
        <w:left w:val="none" w:sz="0" w:space="0" w:color="auto"/>
        <w:bottom w:val="none" w:sz="0" w:space="0" w:color="auto"/>
        <w:right w:val="none" w:sz="0" w:space="0" w:color="auto"/>
      </w:divBdr>
    </w:div>
    <w:div w:id="524178651">
      <w:bodyDiv w:val="1"/>
      <w:marLeft w:val="0"/>
      <w:marRight w:val="0"/>
      <w:marTop w:val="0"/>
      <w:marBottom w:val="0"/>
      <w:divBdr>
        <w:top w:val="none" w:sz="0" w:space="0" w:color="auto"/>
        <w:left w:val="none" w:sz="0" w:space="0" w:color="auto"/>
        <w:bottom w:val="none" w:sz="0" w:space="0" w:color="auto"/>
        <w:right w:val="none" w:sz="0" w:space="0" w:color="auto"/>
      </w:divBdr>
    </w:div>
    <w:div w:id="526605030">
      <w:bodyDiv w:val="1"/>
      <w:marLeft w:val="0"/>
      <w:marRight w:val="0"/>
      <w:marTop w:val="0"/>
      <w:marBottom w:val="0"/>
      <w:divBdr>
        <w:top w:val="none" w:sz="0" w:space="0" w:color="auto"/>
        <w:left w:val="none" w:sz="0" w:space="0" w:color="auto"/>
        <w:bottom w:val="none" w:sz="0" w:space="0" w:color="auto"/>
        <w:right w:val="none" w:sz="0" w:space="0" w:color="auto"/>
      </w:divBdr>
    </w:div>
    <w:div w:id="535041099">
      <w:bodyDiv w:val="1"/>
      <w:marLeft w:val="0"/>
      <w:marRight w:val="0"/>
      <w:marTop w:val="0"/>
      <w:marBottom w:val="0"/>
      <w:divBdr>
        <w:top w:val="none" w:sz="0" w:space="0" w:color="auto"/>
        <w:left w:val="none" w:sz="0" w:space="0" w:color="auto"/>
        <w:bottom w:val="none" w:sz="0" w:space="0" w:color="auto"/>
        <w:right w:val="none" w:sz="0" w:space="0" w:color="auto"/>
      </w:divBdr>
    </w:div>
    <w:div w:id="539634060">
      <w:bodyDiv w:val="1"/>
      <w:marLeft w:val="0"/>
      <w:marRight w:val="0"/>
      <w:marTop w:val="0"/>
      <w:marBottom w:val="0"/>
      <w:divBdr>
        <w:top w:val="none" w:sz="0" w:space="0" w:color="auto"/>
        <w:left w:val="none" w:sz="0" w:space="0" w:color="auto"/>
        <w:bottom w:val="none" w:sz="0" w:space="0" w:color="auto"/>
        <w:right w:val="none" w:sz="0" w:space="0" w:color="auto"/>
      </w:divBdr>
    </w:div>
    <w:div w:id="542642566">
      <w:bodyDiv w:val="1"/>
      <w:marLeft w:val="0"/>
      <w:marRight w:val="0"/>
      <w:marTop w:val="0"/>
      <w:marBottom w:val="0"/>
      <w:divBdr>
        <w:top w:val="none" w:sz="0" w:space="0" w:color="auto"/>
        <w:left w:val="none" w:sz="0" w:space="0" w:color="auto"/>
        <w:bottom w:val="none" w:sz="0" w:space="0" w:color="auto"/>
        <w:right w:val="none" w:sz="0" w:space="0" w:color="auto"/>
      </w:divBdr>
    </w:div>
    <w:div w:id="553198411">
      <w:bodyDiv w:val="1"/>
      <w:marLeft w:val="0"/>
      <w:marRight w:val="0"/>
      <w:marTop w:val="0"/>
      <w:marBottom w:val="0"/>
      <w:divBdr>
        <w:top w:val="none" w:sz="0" w:space="0" w:color="auto"/>
        <w:left w:val="none" w:sz="0" w:space="0" w:color="auto"/>
        <w:bottom w:val="none" w:sz="0" w:space="0" w:color="auto"/>
        <w:right w:val="none" w:sz="0" w:space="0" w:color="auto"/>
      </w:divBdr>
    </w:div>
    <w:div w:id="553857966">
      <w:bodyDiv w:val="1"/>
      <w:marLeft w:val="0"/>
      <w:marRight w:val="0"/>
      <w:marTop w:val="0"/>
      <w:marBottom w:val="0"/>
      <w:divBdr>
        <w:top w:val="none" w:sz="0" w:space="0" w:color="auto"/>
        <w:left w:val="none" w:sz="0" w:space="0" w:color="auto"/>
        <w:bottom w:val="none" w:sz="0" w:space="0" w:color="auto"/>
        <w:right w:val="none" w:sz="0" w:space="0" w:color="auto"/>
      </w:divBdr>
    </w:div>
    <w:div w:id="553976929">
      <w:bodyDiv w:val="1"/>
      <w:marLeft w:val="0"/>
      <w:marRight w:val="0"/>
      <w:marTop w:val="0"/>
      <w:marBottom w:val="0"/>
      <w:divBdr>
        <w:top w:val="none" w:sz="0" w:space="0" w:color="auto"/>
        <w:left w:val="none" w:sz="0" w:space="0" w:color="auto"/>
        <w:bottom w:val="none" w:sz="0" w:space="0" w:color="auto"/>
        <w:right w:val="none" w:sz="0" w:space="0" w:color="auto"/>
      </w:divBdr>
    </w:div>
    <w:div w:id="554586973">
      <w:bodyDiv w:val="1"/>
      <w:marLeft w:val="0"/>
      <w:marRight w:val="0"/>
      <w:marTop w:val="0"/>
      <w:marBottom w:val="0"/>
      <w:divBdr>
        <w:top w:val="none" w:sz="0" w:space="0" w:color="auto"/>
        <w:left w:val="none" w:sz="0" w:space="0" w:color="auto"/>
        <w:bottom w:val="none" w:sz="0" w:space="0" w:color="auto"/>
        <w:right w:val="none" w:sz="0" w:space="0" w:color="auto"/>
      </w:divBdr>
    </w:div>
    <w:div w:id="555316101">
      <w:bodyDiv w:val="1"/>
      <w:marLeft w:val="0"/>
      <w:marRight w:val="0"/>
      <w:marTop w:val="0"/>
      <w:marBottom w:val="0"/>
      <w:divBdr>
        <w:top w:val="none" w:sz="0" w:space="0" w:color="auto"/>
        <w:left w:val="none" w:sz="0" w:space="0" w:color="auto"/>
        <w:bottom w:val="none" w:sz="0" w:space="0" w:color="auto"/>
        <w:right w:val="none" w:sz="0" w:space="0" w:color="auto"/>
      </w:divBdr>
    </w:div>
    <w:div w:id="557280546">
      <w:bodyDiv w:val="1"/>
      <w:marLeft w:val="0"/>
      <w:marRight w:val="0"/>
      <w:marTop w:val="0"/>
      <w:marBottom w:val="0"/>
      <w:divBdr>
        <w:top w:val="none" w:sz="0" w:space="0" w:color="auto"/>
        <w:left w:val="none" w:sz="0" w:space="0" w:color="auto"/>
        <w:bottom w:val="none" w:sz="0" w:space="0" w:color="auto"/>
        <w:right w:val="none" w:sz="0" w:space="0" w:color="auto"/>
      </w:divBdr>
    </w:div>
    <w:div w:id="563952744">
      <w:bodyDiv w:val="1"/>
      <w:marLeft w:val="0"/>
      <w:marRight w:val="0"/>
      <w:marTop w:val="0"/>
      <w:marBottom w:val="0"/>
      <w:divBdr>
        <w:top w:val="none" w:sz="0" w:space="0" w:color="auto"/>
        <w:left w:val="none" w:sz="0" w:space="0" w:color="auto"/>
        <w:bottom w:val="none" w:sz="0" w:space="0" w:color="auto"/>
        <w:right w:val="none" w:sz="0" w:space="0" w:color="auto"/>
      </w:divBdr>
    </w:div>
    <w:div w:id="564023925">
      <w:bodyDiv w:val="1"/>
      <w:marLeft w:val="0"/>
      <w:marRight w:val="0"/>
      <w:marTop w:val="0"/>
      <w:marBottom w:val="0"/>
      <w:divBdr>
        <w:top w:val="none" w:sz="0" w:space="0" w:color="auto"/>
        <w:left w:val="none" w:sz="0" w:space="0" w:color="auto"/>
        <w:bottom w:val="none" w:sz="0" w:space="0" w:color="auto"/>
        <w:right w:val="none" w:sz="0" w:space="0" w:color="auto"/>
      </w:divBdr>
      <w:divsChild>
        <w:div w:id="2103066506">
          <w:marLeft w:val="547"/>
          <w:marRight w:val="0"/>
          <w:marTop w:val="0"/>
          <w:marBottom w:val="0"/>
          <w:divBdr>
            <w:top w:val="none" w:sz="0" w:space="0" w:color="auto"/>
            <w:left w:val="none" w:sz="0" w:space="0" w:color="auto"/>
            <w:bottom w:val="none" w:sz="0" w:space="0" w:color="auto"/>
            <w:right w:val="none" w:sz="0" w:space="0" w:color="auto"/>
          </w:divBdr>
        </w:div>
      </w:divsChild>
    </w:div>
    <w:div w:id="565918536">
      <w:bodyDiv w:val="1"/>
      <w:marLeft w:val="0"/>
      <w:marRight w:val="0"/>
      <w:marTop w:val="0"/>
      <w:marBottom w:val="0"/>
      <w:divBdr>
        <w:top w:val="none" w:sz="0" w:space="0" w:color="auto"/>
        <w:left w:val="none" w:sz="0" w:space="0" w:color="auto"/>
        <w:bottom w:val="none" w:sz="0" w:space="0" w:color="auto"/>
        <w:right w:val="none" w:sz="0" w:space="0" w:color="auto"/>
      </w:divBdr>
    </w:div>
    <w:div w:id="567690415">
      <w:bodyDiv w:val="1"/>
      <w:marLeft w:val="0"/>
      <w:marRight w:val="0"/>
      <w:marTop w:val="0"/>
      <w:marBottom w:val="0"/>
      <w:divBdr>
        <w:top w:val="none" w:sz="0" w:space="0" w:color="auto"/>
        <w:left w:val="none" w:sz="0" w:space="0" w:color="auto"/>
        <w:bottom w:val="none" w:sz="0" w:space="0" w:color="auto"/>
        <w:right w:val="none" w:sz="0" w:space="0" w:color="auto"/>
      </w:divBdr>
    </w:div>
    <w:div w:id="567887173">
      <w:bodyDiv w:val="1"/>
      <w:marLeft w:val="0"/>
      <w:marRight w:val="0"/>
      <w:marTop w:val="0"/>
      <w:marBottom w:val="0"/>
      <w:divBdr>
        <w:top w:val="none" w:sz="0" w:space="0" w:color="auto"/>
        <w:left w:val="none" w:sz="0" w:space="0" w:color="auto"/>
        <w:bottom w:val="none" w:sz="0" w:space="0" w:color="auto"/>
        <w:right w:val="none" w:sz="0" w:space="0" w:color="auto"/>
      </w:divBdr>
    </w:div>
    <w:div w:id="568688282">
      <w:bodyDiv w:val="1"/>
      <w:marLeft w:val="0"/>
      <w:marRight w:val="0"/>
      <w:marTop w:val="0"/>
      <w:marBottom w:val="0"/>
      <w:divBdr>
        <w:top w:val="none" w:sz="0" w:space="0" w:color="auto"/>
        <w:left w:val="none" w:sz="0" w:space="0" w:color="auto"/>
        <w:bottom w:val="none" w:sz="0" w:space="0" w:color="auto"/>
        <w:right w:val="none" w:sz="0" w:space="0" w:color="auto"/>
      </w:divBdr>
    </w:div>
    <w:div w:id="570625144">
      <w:bodyDiv w:val="1"/>
      <w:marLeft w:val="0"/>
      <w:marRight w:val="0"/>
      <w:marTop w:val="0"/>
      <w:marBottom w:val="0"/>
      <w:divBdr>
        <w:top w:val="none" w:sz="0" w:space="0" w:color="auto"/>
        <w:left w:val="none" w:sz="0" w:space="0" w:color="auto"/>
        <w:bottom w:val="none" w:sz="0" w:space="0" w:color="auto"/>
        <w:right w:val="none" w:sz="0" w:space="0" w:color="auto"/>
      </w:divBdr>
    </w:div>
    <w:div w:id="572853835">
      <w:bodyDiv w:val="1"/>
      <w:marLeft w:val="0"/>
      <w:marRight w:val="0"/>
      <w:marTop w:val="0"/>
      <w:marBottom w:val="0"/>
      <w:divBdr>
        <w:top w:val="none" w:sz="0" w:space="0" w:color="auto"/>
        <w:left w:val="none" w:sz="0" w:space="0" w:color="auto"/>
        <w:bottom w:val="none" w:sz="0" w:space="0" w:color="auto"/>
        <w:right w:val="none" w:sz="0" w:space="0" w:color="auto"/>
      </w:divBdr>
    </w:div>
    <w:div w:id="574323184">
      <w:bodyDiv w:val="1"/>
      <w:marLeft w:val="0"/>
      <w:marRight w:val="0"/>
      <w:marTop w:val="0"/>
      <w:marBottom w:val="0"/>
      <w:divBdr>
        <w:top w:val="none" w:sz="0" w:space="0" w:color="auto"/>
        <w:left w:val="none" w:sz="0" w:space="0" w:color="auto"/>
        <w:bottom w:val="none" w:sz="0" w:space="0" w:color="auto"/>
        <w:right w:val="none" w:sz="0" w:space="0" w:color="auto"/>
      </w:divBdr>
    </w:div>
    <w:div w:id="578364869">
      <w:bodyDiv w:val="1"/>
      <w:marLeft w:val="0"/>
      <w:marRight w:val="0"/>
      <w:marTop w:val="0"/>
      <w:marBottom w:val="0"/>
      <w:divBdr>
        <w:top w:val="none" w:sz="0" w:space="0" w:color="auto"/>
        <w:left w:val="none" w:sz="0" w:space="0" w:color="auto"/>
        <w:bottom w:val="none" w:sz="0" w:space="0" w:color="auto"/>
        <w:right w:val="none" w:sz="0" w:space="0" w:color="auto"/>
      </w:divBdr>
    </w:div>
    <w:div w:id="578516867">
      <w:bodyDiv w:val="1"/>
      <w:marLeft w:val="0"/>
      <w:marRight w:val="0"/>
      <w:marTop w:val="0"/>
      <w:marBottom w:val="0"/>
      <w:divBdr>
        <w:top w:val="none" w:sz="0" w:space="0" w:color="auto"/>
        <w:left w:val="none" w:sz="0" w:space="0" w:color="auto"/>
        <w:bottom w:val="none" w:sz="0" w:space="0" w:color="auto"/>
        <w:right w:val="none" w:sz="0" w:space="0" w:color="auto"/>
      </w:divBdr>
      <w:divsChild>
        <w:div w:id="116721385">
          <w:marLeft w:val="547"/>
          <w:marRight w:val="0"/>
          <w:marTop w:val="0"/>
          <w:marBottom w:val="0"/>
          <w:divBdr>
            <w:top w:val="none" w:sz="0" w:space="0" w:color="auto"/>
            <w:left w:val="none" w:sz="0" w:space="0" w:color="auto"/>
            <w:bottom w:val="none" w:sz="0" w:space="0" w:color="auto"/>
            <w:right w:val="none" w:sz="0" w:space="0" w:color="auto"/>
          </w:divBdr>
        </w:div>
      </w:divsChild>
    </w:div>
    <w:div w:id="581178140">
      <w:bodyDiv w:val="1"/>
      <w:marLeft w:val="0"/>
      <w:marRight w:val="0"/>
      <w:marTop w:val="0"/>
      <w:marBottom w:val="0"/>
      <w:divBdr>
        <w:top w:val="none" w:sz="0" w:space="0" w:color="auto"/>
        <w:left w:val="none" w:sz="0" w:space="0" w:color="auto"/>
        <w:bottom w:val="none" w:sz="0" w:space="0" w:color="auto"/>
        <w:right w:val="none" w:sz="0" w:space="0" w:color="auto"/>
      </w:divBdr>
    </w:div>
    <w:div w:id="587275035">
      <w:bodyDiv w:val="1"/>
      <w:marLeft w:val="0"/>
      <w:marRight w:val="0"/>
      <w:marTop w:val="0"/>
      <w:marBottom w:val="0"/>
      <w:divBdr>
        <w:top w:val="none" w:sz="0" w:space="0" w:color="auto"/>
        <w:left w:val="none" w:sz="0" w:space="0" w:color="auto"/>
        <w:bottom w:val="none" w:sz="0" w:space="0" w:color="auto"/>
        <w:right w:val="none" w:sz="0" w:space="0" w:color="auto"/>
      </w:divBdr>
    </w:div>
    <w:div w:id="596208871">
      <w:bodyDiv w:val="1"/>
      <w:marLeft w:val="0"/>
      <w:marRight w:val="0"/>
      <w:marTop w:val="0"/>
      <w:marBottom w:val="0"/>
      <w:divBdr>
        <w:top w:val="none" w:sz="0" w:space="0" w:color="auto"/>
        <w:left w:val="none" w:sz="0" w:space="0" w:color="auto"/>
        <w:bottom w:val="none" w:sz="0" w:space="0" w:color="auto"/>
        <w:right w:val="none" w:sz="0" w:space="0" w:color="auto"/>
      </w:divBdr>
    </w:div>
    <w:div w:id="611402174">
      <w:bodyDiv w:val="1"/>
      <w:marLeft w:val="0"/>
      <w:marRight w:val="0"/>
      <w:marTop w:val="0"/>
      <w:marBottom w:val="0"/>
      <w:divBdr>
        <w:top w:val="none" w:sz="0" w:space="0" w:color="auto"/>
        <w:left w:val="none" w:sz="0" w:space="0" w:color="auto"/>
        <w:bottom w:val="none" w:sz="0" w:space="0" w:color="auto"/>
        <w:right w:val="none" w:sz="0" w:space="0" w:color="auto"/>
      </w:divBdr>
    </w:div>
    <w:div w:id="612783436">
      <w:bodyDiv w:val="1"/>
      <w:marLeft w:val="0"/>
      <w:marRight w:val="0"/>
      <w:marTop w:val="0"/>
      <w:marBottom w:val="0"/>
      <w:divBdr>
        <w:top w:val="none" w:sz="0" w:space="0" w:color="auto"/>
        <w:left w:val="none" w:sz="0" w:space="0" w:color="auto"/>
        <w:bottom w:val="none" w:sz="0" w:space="0" w:color="auto"/>
        <w:right w:val="none" w:sz="0" w:space="0" w:color="auto"/>
      </w:divBdr>
    </w:div>
    <w:div w:id="613631561">
      <w:bodyDiv w:val="1"/>
      <w:marLeft w:val="0"/>
      <w:marRight w:val="0"/>
      <w:marTop w:val="0"/>
      <w:marBottom w:val="0"/>
      <w:divBdr>
        <w:top w:val="none" w:sz="0" w:space="0" w:color="auto"/>
        <w:left w:val="none" w:sz="0" w:space="0" w:color="auto"/>
        <w:bottom w:val="none" w:sz="0" w:space="0" w:color="auto"/>
        <w:right w:val="none" w:sz="0" w:space="0" w:color="auto"/>
      </w:divBdr>
    </w:div>
    <w:div w:id="616645914">
      <w:bodyDiv w:val="1"/>
      <w:marLeft w:val="0"/>
      <w:marRight w:val="0"/>
      <w:marTop w:val="0"/>
      <w:marBottom w:val="0"/>
      <w:divBdr>
        <w:top w:val="none" w:sz="0" w:space="0" w:color="auto"/>
        <w:left w:val="none" w:sz="0" w:space="0" w:color="auto"/>
        <w:bottom w:val="none" w:sz="0" w:space="0" w:color="auto"/>
        <w:right w:val="none" w:sz="0" w:space="0" w:color="auto"/>
      </w:divBdr>
    </w:div>
    <w:div w:id="618990573">
      <w:bodyDiv w:val="1"/>
      <w:marLeft w:val="0"/>
      <w:marRight w:val="0"/>
      <w:marTop w:val="0"/>
      <w:marBottom w:val="0"/>
      <w:divBdr>
        <w:top w:val="none" w:sz="0" w:space="0" w:color="auto"/>
        <w:left w:val="none" w:sz="0" w:space="0" w:color="auto"/>
        <w:bottom w:val="none" w:sz="0" w:space="0" w:color="auto"/>
        <w:right w:val="none" w:sz="0" w:space="0" w:color="auto"/>
      </w:divBdr>
    </w:div>
    <w:div w:id="619603127">
      <w:bodyDiv w:val="1"/>
      <w:marLeft w:val="0"/>
      <w:marRight w:val="0"/>
      <w:marTop w:val="0"/>
      <w:marBottom w:val="0"/>
      <w:divBdr>
        <w:top w:val="none" w:sz="0" w:space="0" w:color="auto"/>
        <w:left w:val="none" w:sz="0" w:space="0" w:color="auto"/>
        <w:bottom w:val="none" w:sz="0" w:space="0" w:color="auto"/>
        <w:right w:val="none" w:sz="0" w:space="0" w:color="auto"/>
      </w:divBdr>
    </w:div>
    <w:div w:id="625279702">
      <w:bodyDiv w:val="1"/>
      <w:marLeft w:val="0"/>
      <w:marRight w:val="0"/>
      <w:marTop w:val="0"/>
      <w:marBottom w:val="0"/>
      <w:divBdr>
        <w:top w:val="none" w:sz="0" w:space="0" w:color="auto"/>
        <w:left w:val="none" w:sz="0" w:space="0" w:color="auto"/>
        <w:bottom w:val="none" w:sz="0" w:space="0" w:color="auto"/>
        <w:right w:val="none" w:sz="0" w:space="0" w:color="auto"/>
      </w:divBdr>
    </w:div>
    <w:div w:id="628363464">
      <w:bodyDiv w:val="1"/>
      <w:marLeft w:val="0"/>
      <w:marRight w:val="0"/>
      <w:marTop w:val="0"/>
      <w:marBottom w:val="0"/>
      <w:divBdr>
        <w:top w:val="none" w:sz="0" w:space="0" w:color="auto"/>
        <w:left w:val="none" w:sz="0" w:space="0" w:color="auto"/>
        <w:bottom w:val="none" w:sz="0" w:space="0" w:color="auto"/>
        <w:right w:val="none" w:sz="0" w:space="0" w:color="auto"/>
      </w:divBdr>
    </w:div>
    <w:div w:id="632559983">
      <w:bodyDiv w:val="1"/>
      <w:marLeft w:val="0"/>
      <w:marRight w:val="0"/>
      <w:marTop w:val="0"/>
      <w:marBottom w:val="0"/>
      <w:divBdr>
        <w:top w:val="none" w:sz="0" w:space="0" w:color="auto"/>
        <w:left w:val="none" w:sz="0" w:space="0" w:color="auto"/>
        <w:bottom w:val="none" w:sz="0" w:space="0" w:color="auto"/>
        <w:right w:val="none" w:sz="0" w:space="0" w:color="auto"/>
      </w:divBdr>
      <w:divsChild>
        <w:div w:id="791632907">
          <w:marLeft w:val="547"/>
          <w:marRight w:val="0"/>
          <w:marTop w:val="0"/>
          <w:marBottom w:val="0"/>
          <w:divBdr>
            <w:top w:val="none" w:sz="0" w:space="0" w:color="auto"/>
            <w:left w:val="none" w:sz="0" w:space="0" w:color="auto"/>
            <w:bottom w:val="none" w:sz="0" w:space="0" w:color="auto"/>
            <w:right w:val="none" w:sz="0" w:space="0" w:color="auto"/>
          </w:divBdr>
        </w:div>
      </w:divsChild>
    </w:div>
    <w:div w:id="633370497">
      <w:bodyDiv w:val="1"/>
      <w:marLeft w:val="0"/>
      <w:marRight w:val="0"/>
      <w:marTop w:val="0"/>
      <w:marBottom w:val="0"/>
      <w:divBdr>
        <w:top w:val="none" w:sz="0" w:space="0" w:color="auto"/>
        <w:left w:val="none" w:sz="0" w:space="0" w:color="auto"/>
        <w:bottom w:val="none" w:sz="0" w:space="0" w:color="auto"/>
        <w:right w:val="none" w:sz="0" w:space="0" w:color="auto"/>
      </w:divBdr>
      <w:divsChild>
        <w:div w:id="148794243">
          <w:marLeft w:val="547"/>
          <w:marRight w:val="0"/>
          <w:marTop w:val="0"/>
          <w:marBottom w:val="0"/>
          <w:divBdr>
            <w:top w:val="none" w:sz="0" w:space="0" w:color="auto"/>
            <w:left w:val="none" w:sz="0" w:space="0" w:color="auto"/>
            <w:bottom w:val="none" w:sz="0" w:space="0" w:color="auto"/>
            <w:right w:val="none" w:sz="0" w:space="0" w:color="auto"/>
          </w:divBdr>
        </w:div>
      </w:divsChild>
    </w:div>
    <w:div w:id="634916752">
      <w:bodyDiv w:val="1"/>
      <w:marLeft w:val="0"/>
      <w:marRight w:val="0"/>
      <w:marTop w:val="0"/>
      <w:marBottom w:val="0"/>
      <w:divBdr>
        <w:top w:val="none" w:sz="0" w:space="0" w:color="auto"/>
        <w:left w:val="none" w:sz="0" w:space="0" w:color="auto"/>
        <w:bottom w:val="none" w:sz="0" w:space="0" w:color="auto"/>
        <w:right w:val="none" w:sz="0" w:space="0" w:color="auto"/>
      </w:divBdr>
    </w:div>
    <w:div w:id="642001674">
      <w:bodyDiv w:val="1"/>
      <w:marLeft w:val="0"/>
      <w:marRight w:val="0"/>
      <w:marTop w:val="0"/>
      <w:marBottom w:val="0"/>
      <w:divBdr>
        <w:top w:val="none" w:sz="0" w:space="0" w:color="auto"/>
        <w:left w:val="none" w:sz="0" w:space="0" w:color="auto"/>
        <w:bottom w:val="none" w:sz="0" w:space="0" w:color="auto"/>
        <w:right w:val="none" w:sz="0" w:space="0" w:color="auto"/>
      </w:divBdr>
    </w:div>
    <w:div w:id="642395993">
      <w:bodyDiv w:val="1"/>
      <w:marLeft w:val="0"/>
      <w:marRight w:val="0"/>
      <w:marTop w:val="0"/>
      <w:marBottom w:val="0"/>
      <w:divBdr>
        <w:top w:val="none" w:sz="0" w:space="0" w:color="auto"/>
        <w:left w:val="none" w:sz="0" w:space="0" w:color="auto"/>
        <w:bottom w:val="none" w:sz="0" w:space="0" w:color="auto"/>
        <w:right w:val="none" w:sz="0" w:space="0" w:color="auto"/>
      </w:divBdr>
    </w:div>
    <w:div w:id="642543508">
      <w:bodyDiv w:val="1"/>
      <w:marLeft w:val="0"/>
      <w:marRight w:val="0"/>
      <w:marTop w:val="0"/>
      <w:marBottom w:val="0"/>
      <w:divBdr>
        <w:top w:val="none" w:sz="0" w:space="0" w:color="auto"/>
        <w:left w:val="none" w:sz="0" w:space="0" w:color="auto"/>
        <w:bottom w:val="none" w:sz="0" w:space="0" w:color="auto"/>
        <w:right w:val="none" w:sz="0" w:space="0" w:color="auto"/>
      </w:divBdr>
    </w:div>
    <w:div w:id="643318560">
      <w:bodyDiv w:val="1"/>
      <w:marLeft w:val="0"/>
      <w:marRight w:val="0"/>
      <w:marTop w:val="0"/>
      <w:marBottom w:val="0"/>
      <w:divBdr>
        <w:top w:val="none" w:sz="0" w:space="0" w:color="auto"/>
        <w:left w:val="none" w:sz="0" w:space="0" w:color="auto"/>
        <w:bottom w:val="none" w:sz="0" w:space="0" w:color="auto"/>
        <w:right w:val="none" w:sz="0" w:space="0" w:color="auto"/>
      </w:divBdr>
      <w:divsChild>
        <w:div w:id="579485258">
          <w:marLeft w:val="547"/>
          <w:marRight w:val="0"/>
          <w:marTop w:val="0"/>
          <w:marBottom w:val="0"/>
          <w:divBdr>
            <w:top w:val="none" w:sz="0" w:space="0" w:color="auto"/>
            <w:left w:val="none" w:sz="0" w:space="0" w:color="auto"/>
            <w:bottom w:val="none" w:sz="0" w:space="0" w:color="auto"/>
            <w:right w:val="none" w:sz="0" w:space="0" w:color="auto"/>
          </w:divBdr>
        </w:div>
      </w:divsChild>
    </w:div>
    <w:div w:id="646396538">
      <w:bodyDiv w:val="1"/>
      <w:marLeft w:val="0"/>
      <w:marRight w:val="0"/>
      <w:marTop w:val="0"/>
      <w:marBottom w:val="0"/>
      <w:divBdr>
        <w:top w:val="none" w:sz="0" w:space="0" w:color="auto"/>
        <w:left w:val="none" w:sz="0" w:space="0" w:color="auto"/>
        <w:bottom w:val="none" w:sz="0" w:space="0" w:color="auto"/>
        <w:right w:val="none" w:sz="0" w:space="0" w:color="auto"/>
      </w:divBdr>
    </w:div>
    <w:div w:id="647975943">
      <w:bodyDiv w:val="1"/>
      <w:marLeft w:val="0"/>
      <w:marRight w:val="0"/>
      <w:marTop w:val="0"/>
      <w:marBottom w:val="0"/>
      <w:divBdr>
        <w:top w:val="none" w:sz="0" w:space="0" w:color="auto"/>
        <w:left w:val="none" w:sz="0" w:space="0" w:color="auto"/>
        <w:bottom w:val="none" w:sz="0" w:space="0" w:color="auto"/>
        <w:right w:val="none" w:sz="0" w:space="0" w:color="auto"/>
      </w:divBdr>
    </w:div>
    <w:div w:id="649284054">
      <w:bodyDiv w:val="1"/>
      <w:marLeft w:val="0"/>
      <w:marRight w:val="0"/>
      <w:marTop w:val="0"/>
      <w:marBottom w:val="0"/>
      <w:divBdr>
        <w:top w:val="none" w:sz="0" w:space="0" w:color="auto"/>
        <w:left w:val="none" w:sz="0" w:space="0" w:color="auto"/>
        <w:bottom w:val="none" w:sz="0" w:space="0" w:color="auto"/>
        <w:right w:val="none" w:sz="0" w:space="0" w:color="auto"/>
      </w:divBdr>
    </w:div>
    <w:div w:id="653685622">
      <w:bodyDiv w:val="1"/>
      <w:marLeft w:val="0"/>
      <w:marRight w:val="0"/>
      <w:marTop w:val="0"/>
      <w:marBottom w:val="0"/>
      <w:divBdr>
        <w:top w:val="none" w:sz="0" w:space="0" w:color="auto"/>
        <w:left w:val="none" w:sz="0" w:space="0" w:color="auto"/>
        <w:bottom w:val="none" w:sz="0" w:space="0" w:color="auto"/>
        <w:right w:val="none" w:sz="0" w:space="0" w:color="auto"/>
      </w:divBdr>
    </w:div>
    <w:div w:id="654802439">
      <w:bodyDiv w:val="1"/>
      <w:marLeft w:val="0"/>
      <w:marRight w:val="0"/>
      <w:marTop w:val="0"/>
      <w:marBottom w:val="0"/>
      <w:divBdr>
        <w:top w:val="none" w:sz="0" w:space="0" w:color="auto"/>
        <w:left w:val="none" w:sz="0" w:space="0" w:color="auto"/>
        <w:bottom w:val="none" w:sz="0" w:space="0" w:color="auto"/>
        <w:right w:val="none" w:sz="0" w:space="0" w:color="auto"/>
      </w:divBdr>
    </w:div>
    <w:div w:id="655064848">
      <w:bodyDiv w:val="1"/>
      <w:marLeft w:val="0"/>
      <w:marRight w:val="0"/>
      <w:marTop w:val="0"/>
      <w:marBottom w:val="0"/>
      <w:divBdr>
        <w:top w:val="none" w:sz="0" w:space="0" w:color="auto"/>
        <w:left w:val="none" w:sz="0" w:space="0" w:color="auto"/>
        <w:bottom w:val="none" w:sz="0" w:space="0" w:color="auto"/>
        <w:right w:val="none" w:sz="0" w:space="0" w:color="auto"/>
      </w:divBdr>
    </w:div>
    <w:div w:id="658122046">
      <w:bodyDiv w:val="1"/>
      <w:marLeft w:val="0"/>
      <w:marRight w:val="0"/>
      <w:marTop w:val="0"/>
      <w:marBottom w:val="0"/>
      <w:divBdr>
        <w:top w:val="none" w:sz="0" w:space="0" w:color="auto"/>
        <w:left w:val="none" w:sz="0" w:space="0" w:color="auto"/>
        <w:bottom w:val="none" w:sz="0" w:space="0" w:color="auto"/>
        <w:right w:val="none" w:sz="0" w:space="0" w:color="auto"/>
      </w:divBdr>
    </w:div>
    <w:div w:id="664015311">
      <w:bodyDiv w:val="1"/>
      <w:marLeft w:val="0"/>
      <w:marRight w:val="0"/>
      <w:marTop w:val="0"/>
      <w:marBottom w:val="0"/>
      <w:divBdr>
        <w:top w:val="none" w:sz="0" w:space="0" w:color="auto"/>
        <w:left w:val="none" w:sz="0" w:space="0" w:color="auto"/>
        <w:bottom w:val="none" w:sz="0" w:space="0" w:color="auto"/>
        <w:right w:val="none" w:sz="0" w:space="0" w:color="auto"/>
      </w:divBdr>
    </w:div>
    <w:div w:id="666514109">
      <w:bodyDiv w:val="1"/>
      <w:marLeft w:val="0"/>
      <w:marRight w:val="0"/>
      <w:marTop w:val="0"/>
      <w:marBottom w:val="0"/>
      <w:divBdr>
        <w:top w:val="none" w:sz="0" w:space="0" w:color="auto"/>
        <w:left w:val="none" w:sz="0" w:space="0" w:color="auto"/>
        <w:bottom w:val="none" w:sz="0" w:space="0" w:color="auto"/>
        <w:right w:val="none" w:sz="0" w:space="0" w:color="auto"/>
      </w:divBdr>
    </w:div>
    <w:div w:id="670302674">
      <w:bodyDiv w:val="1"/>
      <w:marLeft w:val="0"/>
      <w:marRight w:val="0"/>
      <w:marTop w:val="0"/>
      <w:marBottom w:val="0"/>
      <w:divBdr>
        <w:top w:val="none" w:sz="0" w:space="0" w:color="auto"/>
        <w:left w:val="none" w:sz="0" w:space="0" w:color="auto"/>
        <w:bottom w:val="none" w:sz="0" w:space="0" w:color="auto"/>
        <w:right w:val="none" w:sz="0" w:space="0" w:color="auto"/>
      </w:divBdr>
    </w:div>
    <w:div w:id="672337015">
      <w:bodyDiv w:val="1"/>
      <w:marLeft w:val="0"/>
      <w:marRight w:val="0"/>
      <w:marTop w:val="0"/>
      <w:marBottom w:val="0"/>
      <w:divBdr>
        <w:top w:val="none" w:sz="0" w:space="0" w:color="auto"/>
        <w:left w:val="none" w:sz="0" w:space="0" w:color="auto"/>
        <w:bottom w:val="none" w:sz="0" w:space="0" w:color="auto"/>
        <w:right w:val="none" w:sz="0" w:space="0" w:color="auto"/>
      </w:divBdr>
    </w:div>
    <w:div w:id="672612551">
      <w:bodyDiv w:val="1"/>
      <w:marLeft w:val="0"/>
      <w:marRight w:val="0"/>
      <w:marTop w:val="0"/>
      <w:marBottom w:val="0"/>
      <w:divBdr>
        <w:top w:val="none" w:sz="0" w:space="0" w:color="auto"/>
        <w:left w:val="none" w:sz="0" w:space="0" w:color="auto"/>
        <w:bottom w:val="none" w:sz="0" w:space="0" w:color="auto"/>
        <w:right w:val="none" w:sz="0" w:space="0" w:color="auto"/>
      </w:divBdr>
    </w:div>
    <w:div w:id="672727100">
      <w:bodyDiv w:val="1"/>
      <w:marLeft w:val="0"/>
      <w:marRight w:val="0"/>
      <w:marTop w:val="0"/>
      <w:marBottom w:val="0"/>
      <w:divBdr>
        <w:top w:val="none" w:sz="0" w:space="0" w:color="auto"/>
        <w:left w:val="none" w:sz="0" w:space="0" w:color="auto"/>
        <w:bottom w:val="none" w:sz="0" w:space="0" w:color="auto"/>
        <w:right w:val="none" w:sz="0" w:space="0" w:color="auto"/>
      </w:divBdr>
    </w:div>
    <w:div w:id="676423880">
      <w:bodyDiv w:val="1"/>
      <w:marLeft w:val="0"/>
      <w:marRight w:val="0"/>
      <w:marTop w:val="0"/>
      <w:marBottom w:val="0"/>
      <w:divBdr>
        <w:top w:val="none" w:sz="0" w:space="0" w:color="auto"/>
        <w:left w:val="none" w:sz="0" w:space="0" w:color="auto"/>
        <w:bottom w:val="none" w:sz="0" w:space="0" w:color="auto"/>
        <w:right w:val="none" w:sz="0" w:space="0" w:color="auto"/>
      </w:divBdr>
    </w:div>
    <w:div w:id="677391444">
      <w:bodyDiv w:val="1"/>
      <w:marLeft w:val="0"/>
      <w:marRight w:val="0"/>
      <w:marTop w:val="0"/>
      <w:marBottom w:val="0"/>
      <w:divBdr>
        <w:top w:val="none" w:sz="0" w:space="0" w:color="auto"/>
        <w:left w:val="none" w:sz="0" w:space="0" w:color="auto"/>
        <w:bottom w:val="none" w:sz="0" w:space="0" w:color="auto"/>
        <w:right w:val="none" w:sz="0" w:space="0" w:color="auto"/>
      </w:divBdr>
    </w:div>
    <w:div w:id="677512199">
      <w:bodyDiv w:val="1"/>
      <w:marLeft w:val="0"/>
      <w:marRight w:val="0"/>
      <w:marTop w:val="0"/>
      <w:marBottom w:val="0"/>
      <w:divBdr>
        <w:top w:val="none" w:sz="0" w:space="0" w:color="auto"/>
        <w:left w:val="none" w:sz="0" w:space="0" w:color="auto"/>
        <w:bottom w:val="none" w:sz="0" w:space="0" w:color="auto"/>
        <w:right w:val="none" w:sz="0" w:space="0" w:color="auto"/>
      </w:divBdr>
    </w:div>
    <w:div w:id="681593932">
      <w:bodyDiv w:val="1"/>
      <w:marLeft w:val="0"/>
      <w:marRight w:val="0"/>
      <w:marTop w:val="0"/>
      <w:marBottom w:val="0"/>
      <w:divBdr>
        <w:top w:val="none" w:sz="0" w:space="0" w:color="auto"/>
        <w:left w:val="none" w:sz="0" w:space="0" w:color="auto"/>
        <w:bottom w:val="none" w:sz="0" w:space="0" w:color="auto"/>
        <w:right w:val="none" w:sz="0" w:space="0" w:color="auto"/>
      </w:divBdr>
    </w:div>
    <w:div w:id="681977449">
      <w:bodyDiv w:val="1"/>
      <w:marLeft w:val="0"/>
      <w:marRight w:val="0"/>
      <w:marTop w:val="0"/>
      <w:marBottom w:val="0"/>
      <w:divBdr>
        <w:top w:val="none" w:sz="0" w:space="0" w:color="auto"/>
        <w:left w:val="none" w:sz="0" w:space="0" w:color="auto"/>
        <w:bottom w:val="none" w:sz="0" w:space="0" w:color="auto"/>
        <w:right w:val="none" w:sz="0" w:space="0" w:color="auto"/>
      </w:divBdr>
    </w:div>
    <w:div w:id="691147403">
      <w:bodyDiv w:val="1"/>
      <w:marLeft w:val="0"/>
      <w:marRight w:val="0"/>
      <w:marTop w:val="0"/>
      <w:marBottom w:val="0"/>
      <w:divBdr>
        <w:top w:val="none" w:sz="0" w:space="0" w:color="auto"/>
        <w:left w:val="none" w:sz="0" w:space="0" w:color="auto"/>
        <w:bottom w:val="none" w:sz="0" w:space="0" w:color="auto"/>
        <w:right w:val="none" w:sz="0" w:space="0" w:color="auto"/>
      </w:divBdr>
    </w:div>
    <w:div w:id="693458306">
      <w:bodyDiv w:val="1"/>
      <w:marLeft w:val="0"/>
      <w:marRight w:val="0"/>
      <w:marTop w:val="0"/>
      <w:marBottom w:val="0"/>
      <w:divBdr>
        <w:top w:val="none" w:sz="0" w:space="0" w:color="auto"/>
        <w:left w:val="none" w:sz="0" w:space="0" w:color="auto"/>
        <w:bottom w:val="none" w:sz="0" w:space="0" w:color="auto"/>
        <w:right w:val="none" w:sz="0" w:space="0" w:color="auto"/>
      </w:divBdr>
    </w:div>
    <w:div w:id="695041506">
      <w:bodyDiv w:val="1"/>
      <w:marLeft w:val="0"/>
      <w:marRight w:val="0"/>
      <w:marTop w:val="0"/>
      <w:marBottom w:val="0"/>
      <w:divBdr>
        <w:top w:val="none" w:sz="0" w:space="0" w:color="auto"/>
        <w:left w:val="none" w:sz="0" w:space="0" w:color="auto"/>
        <w:bottom w:val="none" w:sz="0" w:space="0" w:color="auto"/>
        <w:right w:val="none" w:sz="0" w:space="0" w:color="auto"/>
      </w:divBdr>
    </w:div>
    <w:div w:id="695427798">
      <w:bodyDiv w:val="1"/>
      <w:marLeft w:val="0"/>
      <w:marRight w:val="0"/>
      <w:marTop w:val="0"/>
      <w:marBottom w:val="0"/>
      <w:divBdr>
        <w:top w:val="none" w:sz="0" w:space="0" w:color="auto"/>
        <w:left w:val="none" w:sz="0" w:space="0" w:color="auto"/>
        <w:bottom w:val="none" w:sz="0" w:space="0" w:color="auto"/>
        <w:right w:val="none" w:sz="0" w:space="0" w:color="auto"/>
      </w:divBdr>
    </w:div>
    <w:div w:id="708341249">
      <w:bodyDiv w:val="1"/>
      <w:marLeft w:val="0"/>
      <w:marRight w:val="0"/>
      <w:marTop w:val="0"/>
      <w:marBottom w:val="0"/>
      <w:divBdr>
        <w:top w:val="none" w:sz="0" w:space="0" w:color="auto"/>
        <w:left w:val="none" w:sz="0" w:space="0" w:color="auto"/>
        <w:bottom w:val="none" w:sz="0" w:space="0" w:color="auto"/>
        <w:right w:val="none" w:sz="0" w:space="0" w:color="auto"/>
      </w:divBdr>
    </w:div>
    <w:div w:id="712736311">
      <w:bodyDiv w:val="1"/>
      <w:marLeft w:val="0"/>
      <w:marRight w:val="0"/>
      <w:marTop w:val="0"/>
      <w:marBottom w:val="0"/>
      <w:divBdr>
        <w:top w:val="none" w:sz="0" w:space="0" w:color="auto"/>
        <w:left w:val="none" w:sz="0" w:space="0" w:color="auto"/>
        <w:bottom w:val="none" w:sz="0" w:space="0" w:color="auto"/>
        <w:right w:val="none" w:sz="0" w:space="0" w:color="auto"/>
      </w:divBdr>
    </w:div>
    <w:div w:id="713241009">
      <w:bodyDiv w:val="1"/>
      <w:marLeft w:val="0"/>
      <w:marRight w:val="0"/>
      <w:marTop w:val="0"/>
      <w:marBottom w:val="0"/>
      <w:divBdr>
        <w:top w:val="none" w:sz="0" w:space="0" w:color="auto"/>
        <w:left w:val="none" w:sz="0" w:space="0" w:color="auto"/>
        <w:bottom w:val="none" w:sz="0" w:space="0" w:color="auto"/>
        <w:right w:val="none" w:sz="0" w:space="0" w:color="auto"/>
      </w:divBdr>
    </w:div>
    <w:div w:id="719790556">
      <w:bodyDiv w:val="1"/>
      <w:marLeft w:val="0"/>
      <w:marRight w:val="0"/>
      <w:marTop w:val="0"/>
      <w:marBottom w:val="0"/>
      <w:divBdr>
        <w:top w:val="none" w:sz="0" w:space="0" w:color="auto"/>
        <w:left w:val="none" w:sz="0" w:space="0" w:color="auto"/>
        <w:bottom w:val="none" w:sz="0" w:space="0" w:color="auto"/>
        <w:right w:val="none" w:sz="0" w:space="0" w:color="auto"/>
      </w:divBdr>
    </w:div>
    <w:div w:id="728114445">
      <w:bodyDiv w:val="1"/>
      <w:marLeft w:val="0"/>
      <w:marRight w:val="0"/>
      <w:marTop w:val="0"/>
      <w:marBottom w:val="0"/>
      <w:divBdr>
        <w:top w:val="none" w:sz="0" w:space="0" w:color="auto"/>
        <w:left w:val="none" w:sz="0" w:space="0" w:color="auto"/>
        <w:bottom w:val="none" w:sz="0" w:space="0" w:color="auto"/>
        <w:right w:val="none" w:sz="0" w:space="0" w:color="auto"/>
      </w:divBdr>
    </w:div>
    <w:div w:id="728958637">
      <w:bodyDiv w:val="1"/>
      <w:marLeft w:val="0"/>
      <w:marRight w:val="0"/>
      <w:marTop w:val="0"/>
      <w:marBottom w:val="0"/>
      <w:divBdr>
        <w:top w:val="none" w:sz="0" w:space="0" w:color="auto"/>
        <w:left w:val="none" w:sz="0" w:space="0" w:color="auto"/>
        <w:bottom w:val="none" w:sz="0" w:space="0" w:color="auto"/>
        <w:right w:val="none" w:sz="0" w:space="0" w:color="auto"/>
      </w:divBdr>
    </w:div>
    <w:div w:id="731781306">
      <w:bodyDiv w:val="1"/>
      <w:marLeft w:val="0"/>
      <w:marRight w:val="0"/>
      <w:marTop w:val="0"/>
      <w:marBottom w:val="0"/>
      <w:divBdr>
        <w:top w:val="none" w:sz="0" w:space="0" w:color="auto"/>
        <w:left w:val="none" w:sz="0" w:space="0" w:color="auto"/>
        <w:bottom w:val="none" w:sz="0" w:space="0" w:color="auto"/>
        <w:right w:val="none" w:sz="0" w:space="0" w:color="auto"/>
      </w:divBdr>
    </w:div>
    <w:div w:id="737284679">
      <w:bodyDiv w:val="1"/>
      <w:marLeft w:val="0"/>
      <w:marRight w:val="0"/>
      <w:marTop w:val="0"/>
      <w:marBottom w:val="0"/>
      <w:divBdr>
        <w:top w:val="none" w:sz="0" w:space="0" w:color="auto"/>
        <w:left w:val="none" w:sz="0" w:space="0" w:color="auto"/>
        <w:bottom w:val="none" w:sz="0" w:space="0" w:color="auto"/>
        <w:right w:val="none" w:sz="0" w:space="0" w:color="auto"/>
      </w:divBdr>
    </w:div>
    <w:div w:id="737824679">
      <w:bodyDiv w:val="1"/>
      <w:marLeft w:val="0"/>
      <w:marRight w:val="0"/>
      <w:marTop w:val="0"/>
      <w:marBottom w:val="0"/>
      <w:divBdr>
        <w:top w:val="none" w:sz="0" w:space="0" w:color="auto"/>
        <w:left w:val="none" w:sz="0" w:space="0" w:color="auto"/>
        <w:bottom w:val="none" w:sz="0" w:space="0" w:color="auto"/>
        <w:right w:val="none" w:sz="0" w:space="0" w:color="auto"/>
      </w:divBdr>
    </w:div>
    <w:div w:id="738525528">
      <w:bodyDiv w:val="1"/>
      <w:marLeft w:val="0"/>
      <w:marRight w:val="0"/>
      <w:marTop w:val="0"/>
      <w:marBottom w:val="0"/>
      <w:divBdr>
        <w:top w:val="none" w:sz="0" w:space="0" w:color="auto"/>
        <w:left w:val="none" w:sz="0" w:space="0" w:color="auto"/>
        <w:bottom w:val="none" w:sz="0" w:space="0" w:color="auto"/>
        <w:right w:val="none" w:sz="0" w:space="0" w:color="auto"/>
      </w:divBdr>
    </w:div>
    <w:div w:id="740758934">
      <w:bodyDiv w:val="1"/>
      <w:marLeft w:val="0"/>
      <w:marRight w:val="0"/>
      <w:marTop w:val="0"/>
      <w:marBottom w:val="0"/>
      <w:divBdr>
        <w:top w:val="none" w:sz="0" w:space="0" w:color="auto"/>
        <w:left w:val="none" w:sz="0" w:space="0" w:color="auto"/>
        <w:bottom w:val="none" w:sz="0" w:space="0" w:color="auto"/>
        <w:right w:val="none" w:sz="0" w:space="0" w:color="auto"/>
      </w:divBdr>
    </w:div>
    <w:div w:id="742681953">
      <w:bodyDiv w:val="1"/>
      <w:marLeft w:val="0"/>
      <w:marRight w:val="0"/>
      <w:marTop w:val="0"/>
      <w:marBottom w:val="0"/>
      <w:divBdr>
        <w:top w:val="none" w:sz="0" w:space="0" w:color="auto"/>
        <w:left w:val="none" w:sz="0" w:space="0" w:color="auto"/>
        <w:bottom w:val="none" w:sz="0" w:space="0" w:color="auto"/>
        <w:right w:val="none" w:sz="0" w:space="0" w:color="auto"/>
      </w:divBdr>
    </w:div>
    <w:div w:id="745612529">
      <w:bodyDiv w:val="1"/>
      <w:marLeft w:val="0"/>
      <w:marRight w:val="0"/>
      <w:marTop w:val="0"/>
      <w:marBottom w:val="0"/>
      <w:divBdr>
        <w:top w:val="none" w:sz="0" w:space="0" w:color="auto"/>
        <w:left w:val="none" w:sz="0" w:space="0" w:color="auto"/>
        <w:bottom w:val="none" w:sz="0" w:space="0" w:color="auto"/>
        <w:right w:val="none" w:sz="0" w:space="0" w:color="auto"/>
      </w:divBdr>
    </w:div>
    <w:div w:id="760570160">
      <w:bodyDiv w:val="1"/>
      <w:marLeft w:val="0"/>
      <w:marRight w:val="0"/>
      <w:marTop w:val="0"/>
      <w:marBottom w:val="0"/>
      <w:divBdr>
        <w:top w:val="none" w:sz="0" w:space="0" w:color="auto"/>
        <w:left w:val="none" w:sz="0" w:space="0" w:color="auto"/>
        <w:bottom w:val="none" w:sz="0" w:space="0" w:color="auto"/>
        <w:right w:val="none" w:sz="0" w:space="0" w:color="auto"/>
      </w:divBdr>
    </w:div>
    <w:div w:id="761298290">
      <w:bodyDiv w:val="1"/>
      <w:marLeft w:val="0"/>
      <w:marRight w:val="0"/>
      <w:marTop w:val="0"/>
      <w:marBottom w:val="0"/>
      <w:divBdr>
        <w:top w:val="none" w:sz="0" w:space="0" w:color="auto"/>
        <w:left w:val="none" w:sz="0" w:space="0" w:color="auto"/>
        <w:bottom w:val="none" w:sz="0" w:space="0" w:color="auto"/>
        <w:right w:val="none" w:sz="0" w:space="0" w:color="auto"/>
      </w:divBdr>
    </w:div>
    <w:div w:id="761726652">
      <w:bodyDiv w:val="1"/>
      <w:marLeft w:val="0"/>
      <w:marRight w:val="0"/>
      <w:marTop w:val="0"/>
      <w:marBottom w:val="0"/>
      <w:divBdr>
        <w:top w:val="none" w:sz="0" w:space="0" w:color="auto"/>
        <w:left w:val="none" w:sz="0" w:space="0" w:color="auto"/>
        <w:bottom w:val="none" w:sz="0" w:space="0" w:color="auto"/>
        <w:right w:val="none" w:sz="0" w:space="0" w:color="auto"/>
      </w:divBdr>
    </w:div>
    <w:div w:id="763067528">
      <w:bodyDiv w:val="1"/>
      <w:marLeft w:val="0"/>
      <w:marRight w:val="0"/>
      <w:marTop w:val="0"/>
      <w:marBottom w:val="0"/>
      <w:divBdr>
        <w:top w:val="none" w:sz="0" w:space="0" w:color="auto"/>
        <w:left w:val="none" w:sz="0" w:space="0" w:color="auto"/>
        <w:bottom w:val="none" w:sz="0" w:space="0" w:color="auto"/>
        <w:right w:val="none" w:sz="0" w:space="0" w:color="auto"/>
      </w:divBdr>
    </w:div>
    <w:div w:id="764887743">
      <w:bodyDiv w:val="1"/>
      <w:marLeft w:val="0"/>
      <w:marRight w:val="0"/>
      <w:marTop w:val="0"/>
      <w:marBottom w:val="0"/>
      <w:divBdr>
        <w:top w:val="none" w:sz="0" w:space="0" w:color="auto"/>
        <w:left w:val="none" w:sz="0" w:space="0" w:color="auto"/>
        <w:bottom w:val="none" w:sz="0" w:space="0" w:color="auto"/>
        <w:right w:val="none" w:sz="0" w:space="0" w:color="auto"/>
      </w:divBdr>
    </w:div>
    <w:div w:id="765425238">
      <w:bodyDiv w:val="1"/>
      <w:marLeft w:val="0"/>
      <w:marRight w:val="0"/>
      <w:marTop w:val="0"/>
      <w:marBottom w:val="0"/>
      <w:divBdr>
        <w:top w:val="none" w:sz="0" w:space="0" w:color="auto"/>
        <w:left w:val="none" w:sz="0" w:space="0" w:color="auto"/>
        <w:bottom w:val="none" w:sz="0" w:space="0" w:color="auto"/>
        <w:right w:val="none" w:sz="0" w:space="0" w:color="auto"/>
      </w:divBdr>
    </w:div>
    <w:div w:id="767889114">
      <w:bodyDiv w:val="1"/>
      <w:marLeft w:val="0"/>
      <w:marRight w:val="0"/>
      <w:marTop w:val="0"/>
      <w:marBottom w:val="0"/>
      <w:divBdr>
        <w:top w:val="none" w:sz="0" w:space="0" w:color="auto"/>
        <w:left w:val="none" w:sz="0" w:space="0" w:color="auto"/>
        <w:bottom w:val="none" w:sz="0" w:space="0" w:color="auto"/>
        <w:right w:val="none" w:sz="0" w:space="0" w:color="auto"/>
      </w:divBdr>
    </w:div>
    <w:div w:id="779493272">
      <w:bodyDiv w:val="1"/>
      <w:marLeft w:val="0"/>
      <w:marRight w:val="0"/>
      <w:marTop w:val="0"/>
      <w:marBottom w:val="0"/>
      <w:divBdr>
        <w:top w:val="none" w:sz="0" w:space="0" w:color="auto"/>
        <w:left w:val="none" w:sz="0" w:space="0" w:color="auto"/>
        <w:bottom w:val="none" w:sz="0" w:space="0" w:color="auto"/>
        <w:right w:val="none" w:sz="0" w:space="0" w:color="auto"/>
      </w:divBdr>
    </w:div>
    <w:div w:id="790634737">
      <w:bodyDiv w:val="1"/>
      <w:marLeft w:val="0"/>
      <w:marRight w:val="0"/>
      <w:marTop w:val="0"/>
      <w:marBottom w:val="0"/>
      <w:divBdr>
        <w:top w:val="none" w:sz="0" w:space="0" w:color="auto"/>
        <w:left w:val="none" w:sz="0" w:space="0" w:color="auto"/>
        <w:bottom w:val="none" w:sz="0" w:space="0" w:color="auto"/>
        <w:right w:val="none" w:sz="0" w:space="0" w:color="auto"/>
      </w:divBdr>
    </w:div>
    <w:div w:id="797376604">
      <w:bodyDiv w:val="1"/>
      <w:marLeft w:val="0"/>
      <w:marRight w:val="0"/>
      <w:marTop w:val="0"/>
      <w:marBottom w:val="0"/>
      <w:divBdr>
        <w:top w:val="none" w:sz="0" w:space="0" w:color="auto"/>
        <w:left w:val="none" w:sz="0" w:space="0" w:color="auto"/>
        <w:bottom w:val="none" w:sz="0" w:space="0" w:color="auto"/>
        <w:right w:val="none" w:sz="0" w:space="0" w:color="auto"/>
      </w:divBdr>
    </w:div>
    <w:div w:id="799496986">
      <w:bodyDiv w:val="1"/>
      <w:marLeft w:val="0"/>
      <w:marRight w:val="0"/>
      <w:marTop w:val="0"/>
      <w:marBottom w:val="0"/>
      <w:divBdr>
        <w:top w:val="none" w:sz="0" w:space="0" w:color="auto"/>
        <w:left w:val="none" w:sz="0" w:space="0" w:color="auto"/>
        <w:bottom w:val="none" w:sz="0" w:space="0" w:color="auto"/>
        <w:right w:val="none" w:sz="0" w:space="0" w:color="auto"/>
      </w:divBdr>
    </w:div>
    <w:div w:id="802819117">
      <w:bodyDiv w:val="1"/>
      <w:marLeft w:val="0"/>
      <w:marRight w:val="0"/>
      <w:marTop w:val="0"/>
      <w:marBottom w:val="0"/>
      <w:divBdr>
        <w:top w:val="none" w:sz="0" w:space="0" w:color="auto"/>
        <w:left w:val="none" w:sz="0" w:space="0" w:color="auto"/>
        <w:bottom w:val="none" w:sz="0" w:space="0" w:color="auto"/>
        <w:right w:val="none" w:sz="0" w:space="0" w:color="auto"/>
      </w:divBdr>
    </w:div>
    <w:div w:id="806051261">
      <w:bodyDiv w:val="1"/>
      <w:marLeft w:val="0"/>
      <w:marRight w:val="0"/>
      <w:marTop w:val="0"/>
      <w:marBottom w:val="0"/>
      <w:divBdr>
        <w:top w:val="none" w:sz="0" w:space="0" w:color="auto"/>
        <w:left w:val="none" w:sz="0" w:space="0" w:color="auto"/>
        <w:bottom w:val="none" w:sz="0" w:space="0" w:color="auto"/>
        <w:right w:val="none" w:sz="0" w:space="0" w:color="auto"/>
      </w:divBdr>
    </w:div>
    <w:div w:id="812523284">
      <w:bodyDiv w:val="1"/>
      <w:marLeft w:val="0"/>
      <w:marRight w:val="0"/>
      <w:marTop w:val="0"/>
      <w:marBottom w:val="0"/>
      <w:divBdr>
        <w:top w:val="none" w:sz="0" w:space="0" w:color="auto"/>
        <w:left w:val="none" w:sz="0" w:space="0" w:color="auto"/>
        <w:bottom w:val="none" w:sz="0" w:space="0" w:color="auto"/>
        <w:right w:val="none" w:sz="0" w:space="0" w:color="auto"/>
      </w:divBdr>
    </w:div>
    <w:div w:id="813134976">
      <w:bodyDiv w:val="1"/>
      <w:marLeft w:val="0"/>
      <w:marRight w:val="0"/>
      <w:marTop w:val="0"/>
      <w:marBottom w:val="0"/>
      <w:divBdr>
        <w:top w:val="none" w:sz="0" w:space="0" w:color="auto"/>
        <w:left w:val="none" w:sz="0" w:space="0" w:color="auto"/>
        <w:bottom w:val="none" w:sz="0" w:space="0" w:color="auto"/>
        <w:right w:val="none" w:sz="0" w:space="0" w:color="auto"/>
      </w:divBdr>
    </w:div>
    <w:div w:id="815798204">
      <w:bodyDiv w:val="1"/>
      <w:marLeft w:val="0"/>
      <w:marRight w:val="0"/>
      <w:marTop w:val="0"/>
      <w:marBottom w:val="0"/>
      <w:divBdr>
        <w:top w:val="none" w:sz="0" w:space="0" w:color="auto"/>
        <w:left w:val="none" w:sz="0" w:space="0" w:color="auto"/>
        <w:bottom w:val="none" w:sz="0" w:space="0" w:color="auto"/>
        <w:right w:val="none" w:sz="0" w:space="0" w:color="auto"/>
      </w:divBdr>
    </w:div>
    <w:div w:id="818225462">
      <w:bodyDiv w:val="1"/>
      <w:marLeft w:val="0"/>
      <w:marRight w:val="0"/>
      <w:marTop w:val="0"/>
      <w:marBottom w:val="0"/>
      <w:divBdr>
        <w:top w:val="none" w:sz="0" w:space="0" w:color="auto"/>
        <w:left w:val="none" w:sz="0" w:space="0" w:color="auto"/>
        <w:bottom w:val="none" w:sz="0" w:space="0" w:color="auto"/>
        <w:right w:val="none" w:sz="0" w:space="0" w:color="auto"/>
      </w:divBdr>
    </w:div>
    <w:div w:id="821192691">
      <w:bodyDiv w:val="1"/>
      <w:marLeft w:val="0"/>
      <w:marRight w:val="0"/>
      <w:marTop w:val="0"/>
      <w:marBottom w:val="0"/>
      <w:divBdr>
        <w:top w:val="none" w:sz="0" w:space="0" w:color="auto"/>
        <w:left w:val="none" w:sz="0" w:space="0" w:color="auto"/>
        <w:bottom w:val="none" w:sz="0" w:space="0" w:color="auto"/>
        <w:right w:val="none" w:sz="0" w:space="0" w:color="auto"/>
      </w:divBdr>
    </w:div>
    <w:div w:id="821509639">
      <w:bodyDiv w:val="1"/>
      <w:marLeft w:val="0"/>
      <w:marRight w:val="0"/>
      <w:marTop w:val="0"/>
      <w:marBottom w:val="0"/>
      <w:divBdr>
        <w:top w:val="none" w:sz="0" w:space="0" w:color="auto"/>
        <w:left w:val="none" w:sz="0" w:space="0" w:color="auto"/>
        <w:bottom w:val="none" w:sz="0" w:space="0" w:color="auto"/>
        <w:right w:val="none" w:sz="0" w:space="0" w:color="auto"/>
      </w:divBdr>
    </w:div>
    <w:div w:id="825122785">
      <w:bodyDiv w:val="1"/>
      <w:marLeft w:val="0"/>
      <w:marRight w:val="0"/>
      <w:marTop w:val="0"/>
      <w:marBottom w:val="0"/>
      <w:divBdr>
        <w:top w:val="none" w:sz="0" w:space="0" w:color="auto"/>
        <w:left w:val="none" w:sz="0" w:space="0" w:color="auto"/>
        <w:bottom w:val="none" w:sz="0" w:space="0" w:color="auto"/>
        <w:right w:val="none" w:sz="0" w:space="0" w:color="auto"/>
      </w:divBdr>
    </w:div>
    <w:div w:id="834371084">
      <w:bodyDiv w:val="1"/>
      <w:marLeft w:val="0"/>
      <w:marRight w:val="0"/>
      <w:marTop w:val="0"/>
      <w:marBottom w:val="0"/>
      <w:divBdr>
        <w:top w:val="none" w:sz="0" w:space="0" w:color="auto"/>
        <w:left w:val="none" w:sz="0" w:space="0" w:color="auto"/>
        <w:bottom w:val="none" w:sz="0" w:space="0" w:color="auto"/>
        <w:right w:val="none" w:sz="0" w:space="0" w:color="auto"/>
      </w:divBdr>
    </w:div>
    <w:div w:id="841044206">
      <w:bodyDiv w:val="1"/>
      <w:marLeft w:val="0"/>
      <w:marRight w:val="0"/>
      <w:marTop w:val="0"/>
      <w:marBottom w:val="0"/>
      <w:divBdr>
        <w:top w:val="none" w:sz="0" w:space="0" w:color="auto"/>
        <w:left w:val="none" w:sz="0" w:space="0" w:color="auto"/>
        <w:bottom w:val="none" w:sz="0" w:space="0" w:color="auto"/>
        <w:right w:val="none" w:sz="0" w:space="0" w:color="auto"/>
      </w:divBdr>
    </w:div>
    <w:div w:id="842554982">
      <w:bodyDiv w:val="1"/>
      <w:marLeft w:val="0"/>
      <w:marRight w:val="0"/>
      <w:marTop w:val="0"/>
      <w:marBottom w:val="0"/>
      <w:divBdr>
        <w:top w:val="none" w:sz="0" w:space="0" w:color="auto"/>
        <w:left w:val="none" w:sz="0" w:space="0" w:color="auto"/>
        <w:bottom w:val="none" w:sz="0" w:space="0" w:color="auto"/>
        <w:right w:val="none" w:sz="0" w:space="0" w:color="auto"/>
      </w:divBdr>
    </w:div>
    <w:div w:id="849180018">
      <w:bodyDiv w:val="1"/>
      <w:marLeft w:val="0"/>
      <w:marRight w:val="0"/>
      <w:marTop w:val="0"/>
      <w:marBottom w:val="0"/>
      <w:divBdr>
        <w:top w:val="none" w:sz="0" w:space="0" w:color="auto"/>
        <w:left w:val="none" w:sz="0" w:space="0" w:color="auto"/>
        <w:bottom w:val="none" w:sz="0" w:space="0" w:color="auto"/>
        <w:right w:val="none" w:sz="0" w:space="0" w:color="auto"/>
      </w:divBdr>
    </w:div>
    <w:div w:id="849829122">
      <w:bodyDiv w:val="1"/>
      <w:marLeft w:val="0"/>
      <w:marRight w:val="0"/>
      <w:marTop w:val="0"/>
      <w:marBottom w:val="0"/>
      <w:divBdr>
        <w:top w:val="none" w:sz="0" w:space="0" w:color="auto"/>
        <w:left w:val="none" w:sz="0" w:space="0" w:color="auto"/>
        <w:bottom w:val="none" w:sz="0" w:space="0" w:color="auto"/>
        <w:right w:val="none" w:sz="0" w:space="0" w:color="auto"/>
      </w:divBdr>
    </w:div>
    <w:div w:id="851257767">
      <w:bodyDiv w:val="1"/>
      <w:marLeft w:val="0"/>
      <w:marRight w:val="0"/>
      <w:marTop w:val="0"/>
      <w:marBottom w:val="0"/>
      <w:divBdr>
        <w:top w:val="none" w:sz="0" w:space="0" w:color="auto"/>
        <w:left w:val="none" w:sz="0" w:space="0" w:color="auto"/>
        <w:bottom w:val="none" w:sz="0" w:space="0" w:color="auto"/>
        <w:right w:val="none" w:sz="0" w:space="0" w:color="auto"/>
      </w:divBdr>
    </w:div>
    <w:div w:id="852836915">
      <w:bodyDiv w:val="1"/>
      <w:marLeft w:val="0"/>
      <w:marRight w:val="0"/>
      <w:marTop w:val="0"/>
      <w:marBottom w:val="0"/>
      <w:divBdr>
        <w:top w:val="none" w:sz="0" w:space="0" w:color="auto"/>
        <w:left w:val="none" w:sz="0" w:space="0" w:color="auto"/>
        <w:bottom w:val="none" w:sz="0" w:space="0" w:color="auto"/>
        <w:right w:val="none" w:sz="0" w:space="0" w:color="auto"/>
      </w:divBdr>
    </w:div>
    <w:div w:id="853114475">
      <w:bodyDiv w:val="1"/>
      <w:marLeft w:val="0"/>
      <w:marRight w:val="0"/>
      <w:marTop w:val="0"/>
      <w:marBottom w:val="0"/>
      <w:divBdr>
        <w:top w:val="none" w:sz="0" w:space="0" w:color="auto"/>
        <w:left w:val="none" w:sz="0" w:space="0" w:color="auto"/>
        <w:bottom w:val="none" w:sz="0" w:space="0" w:color="auto"/>
        <w:right w:val="none" w:sz="0" w:space="0" w:color="auto"/>
      </w:divBdr>
    </w:div>
    <w:div w:id="853417918">
      <w:bodyDiv w:val="1"/>
      <w:marLeft w:val="0"/>
      <w:marRight w:val="0"/>
      <w:marTop w:val="0"/>
      <w:marBottom w:val="0"/>
      <w:divBdr>
        <w:top w:val="none" w:sz="0" w:space="0" w:color="auto"/>
        <w:left w:val="none" w:sz="0" w:space="0" w:color="auto"/>
        <w:bottom w:val="none" w:sz="0" w:space="0" w:color="auto"/>
        <w:right w:val="none" w:sz="0" w:space="0" w:color="auto"/>
      </w:divBdr>
    </w:div>
    <w:div w:id="856621276">
      <w:bodyDiv w:val="1"/>
      <w:marLeft w:val="0"/>
      <w:marRight w:val="0"/>
      <w:marTop w:val="0"/>
      <w:marBottom w:val="0"/>
      <w:divBdr>
        <w:top w:val="none" w:sz="0" w:space="0" w:color="auto"/>
        <w:left w:val="none" w:sz="0" w:space="0" w:color="auto"/>
        <w:bottom w:val="none" w:sz="0" w:space="0" w:color="auto"/>
        <w:right w:val="none" w:sz="0" w:space="0" w:color="auto"/>
      </w:divBdr>
    </w:div>
    <w:div w:id="861017025">
      <w:bodyDiv w:val="1"/>
      <w:marLeft w:val="0"/>
      <w:marRight w:val="0"/>
      <w:marTop w:val="0"/>
      <w:marBottom w:val="0"/>
      <w:divBdr>
        <w:top w:val="none" w:sz="0" w:space="0" w:color="auto"/>
        <w:left w:val="none" w:sz="0" w:space="0" w:color="auto"/>
        <w:bottom w:val="none" w:sz="0" w:space="0" w:color="auto"/>
        <w:right w:val="none" w:sz="0" w:space="0" w:color="auto"/>
      </w:divBdr>
    </w:div>
    <w:div w:id="871923631">
      <w:bodyDiv w:val="1"/>
      <w:marLeft w:val="0"/>
      <w:marRight w:val="0"/>
      <w:marTop w:val="0"/>
      <w:marBottom w:val="0"/>
      <w:divBdr>
        <w:top w:val="none" w:sz="0" w:space="0" w:color="auto"/>
        <w:left w:val="none" w:sz="0" w:space="0" w:color="auto"/>
        <w:bottom w:val="none" w:sz="0" w:space="0" w:color="auto"/>
        <w:right w:val="none" w:sz="0" w:space="0" w:color="auto"/>
      </w:divBdr>
    </w:div>
    <w:div w:id="873036067">
      <w:bodyDiv w:val="1"/>
      <w:marLeft w:val="0"/>
      <w:marRight w:val="0"/>
      <w:marTop w:val="0"/>
      <w:marBottom w:val="0"/>
      <w:divBdr>
        <w:top w:val="none" w:sz="0" w:space="0" w:color="auto"/>
        <w:left w:val="none" w:sz="0" w:space="0" w:color="auto"/>
        <w:bottom w:val="none" w:sz="0" w:space="0" w:color="auto"/>
        <w:right w:val="none" w:sz="0" w:space="0" w:color="auto"/>
      </w:divBdr>
    </w:div>
    <w:div w:id="874731811">
      <w:bodyDiv w:val="1"/>
      <w:marLeft w:val="0"/>
      <w:marRight w:val="0"/>
      <w:marTop w:val="0"/>
      <w:marBottom w:val="0"/>
      <w:divBdr>
        <w:top w:val="none" w:sz="0" w:space="0" w:color="auto"/>
        <w:left w:val="none" w:sz="0" w:space="0" w:color="auto"/>
        <w:bottom w:val="none" w:sz="0" w:space="0" w:color="auto"/>
        <w:right w:val="none" w:sz="0" w:space="0" w:color="auto"/>
      </w:divBdr>
    </w:div>
    <w:div w:id="875627228">
      <w:bodyDiv w:val="1"/>
      <w:marLeft w:val="0"/>
      <w:marRight w:val="0"/>
      <w:marTop w:val="0"/>
      <w:marBottom w:val="0"/>
      <w:divBdr>
        <w:top w:val="none" w:sz="0" w:space="0" w:color="auto"/>
        <w:left w:val="none" w:sz="0" w:space="0" w:color="auto"/>
        <w:bottom w:val="none" w:sz="0" w:space="0" w:color="auto"/>
        <w:right w:val="none" w:sz="0" w:space="0" w:color="auto"/>
      </w:divBdr>
    </w:div>
    <w:div w:id="885874053">
      <w:bodyDiv w:val="1"/>
      <w:marLeft w:val="0"/>
      <w:marRight w:val="0"/>
      <w:marTop w:val="0"/>
      <w:marBottom w:val="0"/>
      <w:divBdr>
        <w:top w:val="none" w:sz="0" w:space="0" w:color="auto"/>
        <w:left w:val="none" w:sz="0" w:space="0" w:color="auto"/>
        <w:bottom w:val="none" w:sz="0" w:space="0" w:color="auto"/>
        <w:right w:val="none" w:sz="0" w:space="0" w:color="auto"/>
      </w:divBdr>
    </w:div>
    <w:div w:id="889879369">
      <w:bodyDiv w:val="1"/>
      <w:marLeft w:val="0"/>
      <w:marRight w:val="0"/>
      <w:marTop w:val="0"/>
      <w:marBottom w:val="0"/>
      <w:divBdr>
        <w:top w:val="none" w:sz="0" w:space="0" w:color="auto"/>
        <w:left w:val="none" w:sz="0" w:space="0" w:color="auto"/>
        <w:bottom w:val="none" w:sz="0" w:space="0" w:color="auto"/>
        <w:right w:val="none" w:sz="0" w:space="0" w:color="auto"/>
      </w:divBdr>
    </w:div>
    <w:div w:id="892497728">
      <w:bodyDiv w:val="1"/>
      <w:marLeft w:val="0"/>
      <w:marRight w:val="0"/>
      <w:marTop w:val="0"/>
      <w:marBottom w:val="0"/>
      <w:divBdr>
        <w:top w:val="none" w:sz="0" w:space="0" w:color="auto"/>
        <w:left w:val="none" w:sz="0" w:space="0" w:color="auto"/>
        <w:bottom w:val="none" w:sz="0" w:space="0" w:color="auto"/>
        <w:right w:val="none" w:sz="0" w:space="0" w:color="auto"/>
      </w:divBdr>
    </w:div>
    <w:div w:id="894587108">
      <w:bodyDiv w:val="1"/>
      <w:marLeft w:val="0"/>
      <w:marRight w:val="0"/>
      <w:marTop w:val="0"/>
      <w:marBottom w:val="0"/>
      <w:divBdr>
        <w:top w:val="none" w:sz="0" w:space="0" w:color="auto"/>
        <w:left w:val="none" w:sz="0" w:space="0" w:color="auto"/>
        <w:bottom w:val="none" w:sz="0" w:space="0" w:color="auto"/>
        <w:right w:val="none" w:sz="0" w:space="0" w:color="auto"/>
      </w:divBdr>
    </w:div>
    <w:div w:id="899633394">
      <w:bodyDiv w:val="1"/>
      <w:marLeft w:val="0"/>
      <w:marRight w:val="0"/>
      <w:marTop w:val="0"/>
      <w:marBottom w:val="0"/>
      <w:divBdr>
        <w:top w:val="none" w:sz="0" w:space="0" w:color="auto"/>
        <w:left w:val="none" w:sz="0" w:space="0" w:color="auto"/>
        <w:bottom w:val="none" w:sz="0" w:space="0" w:color="auto"/>
        <w:right w:val="none" w:sz="0" w:space="0" w:color="auto"/>
      </w:divBdr>
    </w:div>
    <w:div w:id="906573734">
      <w:bodyDiv w:val="1"/>
      <w:marLeft w:val="0"/>
      <w:marRight w:val="0"/>
      <w:marTop w:val="0"/>
      <w:marBottom w:val="0"/>
      <w:divBdr>
        <w:top w:val="none" w:sz="0" w:space="0" w:color="auto"/>
        <w:left w:val="none" w:sz="0" w:space="0" w:color="auto"/>
        <w:bottom w:val="none" w:sz="0" w:space="0" w:color="auto"/>
        <w:right w:val="none" w:sz="0" w:space="0" w:color="auto"/>
      </w:divBdr>
    </w:div>
    <w:div w:id="909391191">
      <w:bodyDiv w:val="1"/>
      <w:marLeft w:val="0"/>
      <w:marRight w:val="0"/>
      <w:marTop w:val="0"/>
      <w:marBottom w:val="0"/>
      <w:divBdr>
        <w:top w:val="none" w:sz="0" w:space="0" w:color="auto"/>
        <w:left w:val="none" w:sz="0" w:space="0" w:color="auto"/>
        <w:bottom w:val="none" w:sz="0" w:space="0" w:color="auto"/>
        <w:right w:val="none" w:sz="0" w:space="0" w:color="auto"/>
      </w:divBdr>
    </w:div>
    <w:div w:id="923076603">
      <w:bodyDiv w:val="1"/>
      <w:marLeft w:val="0"/>
      <w:marRight w:val="0"/>
      <w:marTop w:val="0"/>
      <w:marBottom w:val="0"/>
      <w:divBdr>
        <w:top w:val="none" w:sz="0" w:space="0" w:color="auto"/>
        <w:left w:val="none" w:sz="0" w:space="0" w:color="auto"/>
        <w:bottom w:val="none" w:sz="0" w:space="0" w:color="auto"/>
        <w:right w:val="none" w:sz="0" w:space="0" w:color="auto"/>
      </w:divBdr>
    </w:div>
    <w:div w:id="926113972">
      <w:bodyDiv w:val="1"/>
      <w:marLeft w:val="0"/>
      <w:marRight w:val="0"/>
      <w:marTop w:val="0"/>
      <w:marBottom w:val="0"/>
      <w:divBdr>
        <w:top w:val="none" w:sz="0" w:space="0" w:color="auto"/>
        <w:left w:val="none" w:sz="0" w:space="0" w:color="auto"/>
        <w:bottom w:val="none" w:sz="0" w:space="0" w:color="auto"/>
        <w:right w:val="none" w:sz="0" w:space="0" w:color="auto"/>
      </w:divBdr>
    </w:div>
    <w:div w:id="927277150">
      <w:bodyDiv w:val="1"/>
      <w:marLeft w:val="0"/>
      <w:marRight w:val="0"/>
      <w:marTop w:val="0"/>
      <w:marBottom w:val="0"/>
      <w:divBdr>
        <w:top w:val="none" w:sz="0" w:space="0" w:color="auto"/>
        <w:left w:val="none" w:sz="0" w:space="0" w:color="auto"/>
        <w:bottom w:val="none" w:sz="0" w:space="0" w:color="auto"/>
        <w:right w:val="none" w:sz="0" w:space="0" w:color="auto"/>
      </w:divBdr>
    </w:div>
    <w:div w:id="929505136">
      <w:bodyDiv w:val="1"/>
      <w:marLeft w:val="0"/>
      <w:marRight w:val="0"/>
      <w:marTop w:val="0"/>
      <w:marBottom w:val="0"/>
      <w:divBdr>
        <w:top w:val="none" w:sz="0" w:space="0" w:color="auto"/>
        <w:left w:val="none" w:sz="0" w:space="0" w:color="auto"/>
        <w:bottom w:val="none" w:sz="0" w:space="0" w:color="auto"/>
        <w:right w:val="none" w:sz="0" w:space="0" w:color="auto"/>
      </w:divBdr>
    </w:div>
    <w:div w:id="931354194">
      <w:bodyDiv w:val="1"/>
      <w:marLeft w:val="0"/>
      <w:marRight w:val="0"/>
      <w:marTop w:val="0"/>
      <w:marBottom w:val="0"/>
      <w:divBdr>
        <w:top w:val="none" w:sz="0" w:space="0" w:color="auto"/>
        <w:left w:val="none" w:sz="0" w:space="0" w:color="auto"/>
        <w:bottom w:val="none" w:sz="0" w:space="0" w:color="auto"/>
        <w:right w:val="none" w:sz="0" w:space="0" w:color="auto"/>
      </w:divBdr>
    </w:div>
    <w:div w:id="934171979">
      <w:bodyDiv w:val="1"/>
      <w:marLeft w:val="0"/>
      <w:marRight w:val="0"/>
      <w:marTop w:val="0"/>
      <w:marBottom w:val="0"/>
      <w:divBdr>
        <w:top w:val="none" w:sz="0" w:space="0" w:color="auto"/>
        <w:left w:val="none" w:sz="0" w:space="0" w:color="auto"/>
        <w:bottom w:val="none" w:sz="0" w:space="0" w:color="auto"/>
        <w:right w:val="none" w:sz="0" w:space="0" w:color="auto"/>
      </w:divBdr>
    </w:div>
    <w:div w:id="934820653">
      <w:bodyDiv w:val="1"/>
      <w:marLeft w:val="0"/>
      <w:marRight w:val="0"/>
      <w:marTop w:val="0"/>
      <w:marBottom w:val="0"/>
      <w:divBdr>
        <w:top w:val="none" w:sz="0" w:space="0" w:color="auto"/>
        <w:left w:val="none" w:sz="0" w:space="0" w:color="auto"/>
        <w:bottom w:val="none" w:sz="0" w:space="0" w:color="auto"/>
        <w:right w:val="none" w:sz="0" w:space="0" w:color="auto"/>
      </w:divBdr>
    </w:div>
    <w:div w:id="937636599">
      <w:bodyDiv w:val="1"/>
      <w:marLeft w:val="0"/>
      <w:marRight w:val="0"/>
      <w:marTop w:val="0"/>
      <w:marBottom w:val="0"/>
      <w:divBdr>
        <w:top w:val="none" w:sz="0" w:space="0" w:color="auto"/>
        <w:left w:val="none" w:sz="0" w:space="0" w:color="auto"/>
        <w:bottom w:val="none" w:sz="0" w:space="0" w:color="auto"/>
        <w:right w:val="none" w:sz="0" w:space="0" w:color="auto"/>
      </w:divBdr>
    </w:div>
    <w:div w:id="939917865">
      <w:bodyDiv w:val="1"/>
      <w:marLeft w:val="0"/>
      <w:marRight w:val="0"/>
      <w:marTop w:val="0"/>
      <w:marBottom w:val="0"/>
      <w:divBdr>
        <w:top w:val="none" w:sz="0" w:space="0" w:color="auto"/>
        <w:left w:val="none" w:sz="0" w:space="0" w:color="auto"/>
        <w:bottom w:val="none" w:sz="0" w:space="0" w:color="auto"/>
        <w:right w:val="none" w:sz="0" w:space="0" w:color="auto"/>
      </w:divBdr>
    </w:div>
    <w:div w:id="941182777">
      <w:bodyDiv w:val="1"/>
      <w:marLeft w:val="0"/>
      <w:marRight w:val="0"/>
      <w:marTop w:val="0"/>
      <w:marBottom w:val="0"/>
      <w:divBdr>
        <w:top w:val="none" w:sz="0" w:space="0" w:color="auto"/>
        <w:left w:val="none" w:sz="0" w:space="0" w:color="auto"/>
        <w:bottom w:val="none" w:sz="0" w:space="0" w:color="auto"/>
        <w:right w:val="none" w:sz="0" w:space="0" w:color="auto"/>
      </w:divBdr>
    </w:div>
    <w:div w:id="941568330">
      <w:bodyDiv w:val="1"/>
      <w:marLeft w:val="0"/>
      <w:marRight w:val="0"/>
      <w:marTop w:val="0"/>
      <w:marBottom w:val="0"/>
      <w:divBdr>
        <w:top w:val="none" w:sz="0" w:space="0" w:color="auto"/>
        <w:left w:val="none" w:sz="0" w:space="0" w:color="auto"/>
        <w:bottom w:val="none" w:sz="0" w:space="0" w:color="auto"/>
        <w:right w:val="none" w:sz="0" w:space="0" w:color="auto"/>
      </w:divBdr>
    </w:div>
    <w:div w:id="943876575">
      <w:bodyDiv w:val="1"/>
      <w:marLeft w:val="0"/>
      <w:marRight w:val="0"/>
      <w:marTop w:val="0"/>
      <w:marBottom w:val="0"/>
      <w:divBdr>
        <w:top w:val="none" w:sz="0" w:space="0" w:color="auto"/>
        <w:left w:val="none" w:sz="0" w:space="0" w:color="auto"/>
        <w:bottom w:val="none" w:sz="0" w:space="0" w:color="auto"/>
        <w:right w:val="none" w:sz="0" w:space="0" w:color="auto"/>
      </w:divBdr>
    </w:div>
    <w:div w:id="951936478">
      <w:bodyDiv w:val="1"/>
      <w:marLeft w:val="0"/>
      <w:marRight w:val="0"/>
      <w:marTop w:val="0"/>
      <w:marBottom w:val="0"/>
      <w:divBdr>
        <w:top w:val="none" w:sz="0" w:space="0" w:color="auto"/>
        <w:left w:val="none" w:sz="0" w:space="0" w:color="auto"/>
        <w:bottom w:val="none" w:sz="0" w:space="0" w:color="auto"/>
        <w:right w:val="none" w:sz="0" w:space="0" w:color="auto"/>
      </w:divBdr>
    </w:div>
    <w:div w:id="959140808">
      <w:bodyDiv w:val="1"/>
      <w:marLeft w:val="0"/>
      <w:marRight w:val="0"/>
      <w:marTop w:val="0"/>
      <w:marBottom w:val="0"/>
      <w:divBdr>
        <w:top w:val="none" w:sz="0" w:space="0" w:color="auto"/>
        <w:left w:val="none" w:sz="0" w:space="0" w:color="auto"/>
        <w:bottom w:val="none" w:sz="0" w:space="0" w:color="auto"/>
        <w:right w:val="none" w:sz="0" w:space="0" w:color="auto"/>
      </w:divBdr>
    </w:div>
    <w:div w:id="963772496">
      <w:bodyDiv w:val="1"/>
      <w:marLeft w:val="0"/>
      <w:marRight w:val="0"/>
      <w:marTop w:val="0"/>
      <w:marBottom w:val="0"/>
      <w:divBdr>
        <w:top w:val="none" w:sz="0" w:space="0" w:color="auto"/>
        <w:left w:val="none" w:sz="0" w:space="0" w:color="auto"/>
        <w:bottom w:val="none" w:sz="0" w:space="0" w:color="auto"/>
        <w:right w:val="none" w:sz="0" w:space="0" w:color="auto"/>
      </w:divBdr>
    </w:div>
    <w:div w:id="964309365">
      <w:bodyDiv w:val="1"/>
      <w:marLeft w:val="0"/>
      <w:marRight w:val="0"/>
      <w:marTop w:val="0"/>
      <w:marBottom w:val="0"/>
      <w:divBdr>
        <w:top w:val="none" w:sz="0" w:space="0" w:color="auto"/>
        <w:left w:val="none" w:sz="0" w:space="0" w:color="auto"/>
        <w:bottom w:val="none" w:sz="0" w:space="0" w:color="auto"/>
        <w:right w:val="none" w:sz="0" w:space="0" w:color="auto"/>
      </w:divBdr>
    </w:div>
    <w:div w:id="965425516">
      <w:bodyDiv w:val="1"/>
      <w:marLeft w:val="0"/>
      <w:marRight w:val="0"/>
      <w:marTop w:val="0"/>
      <w:marBottom w:val="0"/>
      <w:divBdr>
        <w:top w:val="none" w:sz="0" w:space="0" w:color="auto"/>
        <w:left w:val="none" w:sz="0" w:space="0" w:color="auto"/>
        <w:bottom w:val="none" w:sz="0" w:space="0" w:color="auto"/>
        <w:right w:val="none" w:sz="0" w:space="0" w:color="auto"/>
      </w:divBdr>
      <w:divsChild>
        <w:div w:id="1132093628">
          <w:marLeft w:val="547"/>
          <w:marRight w:val="0"/>
          <w:marTop w:val="0"/>
          <w:marBottom w:val="0"/>
          <w:divBdr>
            <w:top w:val="none" w:sz="0" w:space="0" w:color="auto"/>
            <w:left w:val="none" w:sz="0" w:space="0" w:color="auto"/>
            <w:bottom w:val="none" w:sz="0" w:space="0" w:color="auto"/>
            <w:right w:val="none" w:sz="0" w:space="0" w:color="auto"/>
          </w:divBdr>
        </w:div>
      </w:divsChild>
    </w:div>
    <w:div w:id="965620491">
      <w:bodyDiv w:val="1"/>
      <w:marLeft w:val="0"/>
      <w:marRight w:val="0"/>
      <w:marTop w:val="0"/>
      <w:marBottom w:val="0"/>
      <w:divBdr>
        <w:top w:val="none" w:sz="0" w:space="0" w:color="auto"/>
        <w:left w:val="none" w:sz="0" w:space="0" w:color="auto"/>
        <w:bottom w:val="none" w:sz="0" w:space="0" w:color="auto"/>
        <w:right w:val="none" w:sz="0" w:space="0" w:color="auto"/>
      </w:divBdr>
    </w:div>
    <w:div w:id="967391653">
      <w:bodyDiv w:val="1"/>
      <w:marLeft w:val="0"/>
      <w:marRight w:val="0"/>
      <w:marTop w:val="0"/>
      <w:marBottom w:val="0"/>
      <w:divBdr>
        <w:top w:val="none" w:sz="0" w:space="0" w:color="auto"/>
        <w:left w:val="none" w:sz="0" w:space="0" w:color="auto"/>
        <w:bottom w:val="none" w:sz="0" w:space="0" w:color="auto"/>
        <w:right w:val="none" w:sz="0" w:space="0" w:color="auto"/>
      </w:divBdr>
    </w:div>
    <w:div w:id="967933424">
      <w:bodyDiv w:val="1"/>
      <w:marLeft w:val="0"/>
      <w:marRight w:val="0"/>
      <w:marTop w:val="0"/>
      <w:marBottom w:val="0"/>
      <w:divBdr>
        <w:top w:val="none" w:sz="0" w:space="0" w:color="auto"/>
        <w:left w:val="none" w:sz="0" w:space="0" w:color="auto"/>
        <w:bottom w:val="none" w:sz="0" w:space="0" w:color="auto"/>
        <w:right w:val="none" w:sz="0" w:space="0" w:color="auto"/>
      </w:divBdr>
    </w:div>
    <w:div w:id="982781230">
      <w:bodyDiv w:val="1"/>
      <w:marLeft w:val="0"/>
      <w:marRight w:val="0"/>
      <w:marTop w:val="0"/>
      <w:marBottom w:val="0"/>
      <w:divBdr>
        <w:top w:val="none" w:sz="0" w:space="0" w:color="auto"/>
        <w:left w:val="none" w:sz="0" w:space="0" w:color="auto"/>
        <w:bottom w:val="none" w:sz="0" w:space="0" w:color="auto"/>
        <w:right w:val="none" w:sz="0" w:space="0" w:color="auto"/>
      </w:divBdr>
    </w:div>
    <w:div w:id="983853127">
      <w:bodyDiv w:val="1"/>
      <w:marLeft w:val="0"/>
      <w:marRight w:val="0"/>
      <w:marTop w:val="0"/>
      <w:marBottom w:val="0"/>
      <w:divBdr>
        <w:top w:val="none" w:sz="0" w:space="0" w:color="auto"/>
        <w:left w:val="none" w:sz="0" w:space="0" w:color="auto"/>
        <w:bottom w:val="none" w:sz="0" w:space="0" w:color="auto"/>
        <w:right w:val="none" w:sz="0" w:space="0" w:color="auto"/>
      </w:divBdr>
    </w:div>
    <w:div w:id="989594696">
      <w:bodyDiv w:val="1"/>
      <w:marLeft w:val="0"/>
      <w:marRight w:val="0"/>
      <w:marTop w:val="0"/>
      <w:marBottom w:val="0"/>
      <w:divBdr>
        <w:top w:val="none" w:sz="0" w:space="0" w:color="auto"/>
        <w:left w:val="none" w:sz="0" w:space="0" w:color="auto"/>
        <w:bottom w:val="none" w:sz="0" w:space="0" w:color="auto"/>
        <w:right w:val="none" w:sz="0" w:space="0" w:color="auto"/>
      </w:divBdr>
    </w:div>
    <w:div w:id="1000498241">
      <w:bodyDiv w:val="1"/>
      <w:marLeft w:val="0"/>
      <w:marRight w:val="0"/>
      <w:marTop w:val="0"/>
      <w:marBottom w:val="0"/>
      <w:divBdr>
        <w:top w:val="none" w:sz="0" w:space="0" w:color="auto"/>
        <w:left w:val="none" w:sz="0" w:space="0" w:color="auto"/>
        <w:bottom w:val="none" w:sz="0" w:space="0" w:color="auto"/>
        <w:right w:val="none" w:sz="0" w:space="0" w:color="auto"/>
      </w:divBdr>
    </w:div>
    <w:div w:id="1005867154">
      <w:bodyDiv w:val="1"/>
      <w:marLeft w:val="0"/>
      <w:marRight w:val="0"/>
      <w:marTop w:val="0"/>
      <w:marBottom w:val="0"/>
      <w:divBdr>
        <w:top w:val="none" w:sz="0" w:space="0" w:color="auto"/>
        <w:left w:val="none" w:sz="0" w:space="0" w:color="auto"/>
        <w:bottom w:val="none" w:sz="0" w:space="0" w:color="auto"/>
        <w:right w:val="none" w:sz="0" w:space="0" w:color="auto"/>
      </w:divBdr>
    </w:div>
    <w:div w:id="1009604764">
      <w:bodyDiv w:val="1"/>
      <w:marLeft w:val="0"/>
      <w:marRight w:val="0"/>
      <w:marTop w:val="0"/>
      <w:marBottom w:val="0"/>
      <w:divBdr>
        <w:top w:val="none" w:sz="0" w:space="0" w:color="auto"/>
        <w:left w:val="none" w:sz="0" w:space="0" w:color="auto"/>
        <w:bottom w:val="none" w:sz="0" w:space="0" w:color="auto"/>
        <w:right w:val="none" w:sz="0" w:space="0" w:color="auto"/>
      </w:divBdr>
    </w:div>
    <w:div w:id="1010908302">
      <w:bodyDiv w:val="1"/>
      <w:marLeft w:val="0"/>
      <w:marRight w:val="0"/>
      <w:marTop w:val="0"/>
      <w:marBottom w:val="0"/>
      <w:divBdr>
        <w:top w:val="none" w:sz="0" w:space="0" w:color="auto"/>
        <w:left w:val="none" w:sz="0" w:space="0" w:color="auto"/>
        <w:bottom w:val="none" w:sz="0" w:space="0" w:color="auto"/>
        <w:right w:val="none" w:sz="0" w:space="0" w:color="auto"/>
      </w:divBdr>
    </w:div>
    <w:div w:id="1013191113">
      <w:bodyDiv w:val="1"/>
      <w:marLeft w:val="0"/>
      <w:marRight w:val="0"/>
      <w:marTop w:val="0"/>
      <w:marBottom w:val="0"/>
      <w:divBdr>
        <w:top w:val="none" w:sz="0" w:space="0" w:color="auto"/>
        <w:left w:val="none" w:sz="0" w:space="0" w:color="auto"/>
        <w:bottom w:val="none" w:sz="0" w:space="0" w:color="auto"/>
        <w:right w:val="none" w:sz="0" w:space="0" w:color="auto"/>
      </w:divBdr>
    </w:div>
    <w:div w:id="1020350059">
      <w:bodyDiv w:val="1"/>
      <w:marLeft w:val="0"/>
      <w:marRight w:val="0"/>
      <w:marTop w:val="0"/>
      <w:marBottom w:val="0"/>
      <w:divBdr>
        <w:top w:val="none" w:sz="0" w:space="0" w:color="auto"/>
        <w:left w:val="none" w:sz="0" w:space="0" w:color="auto"/>
        <w:bottom w:val="none" w:sz="0" w:space="0" w:color="auto"/>
        <w:right w:val="none" w:sz="0" w:space="0" w:color="auto"/>
      </w:divBdr>
    </w:div>
    <w:div w:id="1021660517">
      <w:bodyDiv w:val="1"/>
      <w:marLeft w:val="0"/>
      <w:marRight w:val="0"/>
      <w:marTop w:val="0"/>
      <w:marBottom w:val="0"/>
      <w:divBdr>
        <w:top w:val="none" w:sz="0" w:space="0" w:color="auto"/>
        <w:left w:val="none" w:sz="0" w:space="0" w:color="auto"/>
        <w:bottom w:val="none" w:sz="0" w:space="0" w:color="auto"/>
        <w:right w:val="none" w:sz="0" w:space="0" w:color="auto"/>
      </w:divBdr>
    </w:div>
    <w:div w:id="1022631452">
      <w:bodyDiv w:val="1"/>
      <w:marLeft w:val="0"/>
      <w:marRight w:val="0"/>
      <w:marTop w:val="0"/>
      <w:marBottom w:val="0"/>
      <w:divBdr>
        <w:top w:val="none" w:sz="0" w:space="0" w:color="auto"/>
        <w:left w:val="none" w:sz="0" w:space="0" w:color="auto"/>
        <w:bottom w:val="none" w:sz="0" w:space="0" w:color="auto"/>
        <w:right w:val="none" w:sz="0" w:space="0" w:color="auto"/>
      </w:divBdr>
    </w:div>
    <w:div w:id="1026101143">
      <w:bodyDiv w:val="1"/>
      <w:marLeft w:val="0"/>
      <w:marRight w:val="0"/>
      <w:marTop w:val="0"/>
      <w:marBottom w:val="0"/>
      <w:divBdr>
        <w:top w:val="none" w:sz="0" w:space="0" w:color="auto"/>
        <w:left w:val="none" w:sz="0" w:space="0" w:color="auto"/>
        <w:bottom w:val="none" w:sz="0" w:space="0" w:color="auto"/>
        <w:right w:val="none" w:sz="0" w:space="0" w:color="auto"/>
      </w:divBdr>
    </w:div>
    <w:div w:id="1027826642">
      <w:bodyDiv w:val="1"/>
      <w:marLeft w:val="0"/>
      <w:marRight w:val="0"/>
      <w:marTop w:val="0"/>
      <w:marBottom w:val="0"/>
      <w:divBdr>
        <w:top w:val="none" w:sz="0" w:space="0" w:color="auto"/>
        <w:left w:val="none" w:sz="0" w:space="0" w:color="auto"/>
        <w:bottom w:val="none" w:sz="0" w:space="0" w:color="auto"/>
        <w:right w:val="none" w:sz="0" w:space="0" w:color="auto"/>
      </w:divBdr>
    </w:div>
    <w:div w:id="1033504596">
      <w:bodyDiv w:val="1"/>
      <w:marLeft w:val="0"/>
      <w:marRight w:val="0"/>
      <w:marTop w:val="0"/>
      <w:marBottom w:val="0"/>
      <w:divBdr>
        <w:top w:val="none" w:sz="0" w:space="0" w:color="auto"/>
        <w:left w:val="none" w:sz="0" w:space="0" w:color="auto"/>
        <w:bottom w:val="none" w:sz="0" w:space="0" w:color="auto"/>
        <w:right w:val="none" w:sz="0" w:space="0" w:color="auto"/>
      </w:divBdr>
    </w:div>
    <w:div w:id="1036588206">
      <w:bodyDiv w:val="1"/>
      <w:marLeft w:val="0"/>
      <w:marRight w:val="0"/>
      <w:marTop w:val="0"/>
      <w:marBottom w:val="0"/>
      <w:divBdr>
        <w:top w:val="none" w:sz="0" w:space="0" w:color="auto"/>
        <w:left w:val="none" w:sz="0" w:space="0" w:color="auto"/>
        <w:bottom w:val="none" w:sz="0" w:space="0" w:color="auto"/>
        <w:right w:val="none" w:sz="0" w:space="0" w:color="auto"/>
      </w:divBdr>
    </w:div>
    <w:div w:id="1049956087">
      <w:bodyDiv w:val="1"/>
      <w:marLeft w:val="0"/>
      <w:marRight w:val="0"/>
      <w:marTop w:val="0"/>
      <w:marBottom w:val="0"/>
      <w:divBdr>
        <w:top w:val="none" w:sz="0" w:space="0" w:color="auto"/>
        <w:left w:val="none" w:sz="0" w:space="0" w:color="auto"/>
        <w:bottom w:val="none" w:sz="0" w:space="0" w:color="auto"/>
        <w:right w:val="none" w:sz="0" w:space="0" w:color="auto"/>
      </w:divBdr>
    </w:div>
    <w:div w:id="1050543829">
      <w:bodyDiv w:val="1"/>
      <w:marLeft w:val="0"/>
      <w:marRight w:val="0"/>
      <w:marTop w:val="0"/>
      <w:marBottom w:val="0"/>
      <w:divBdr>
        <w:top w:val="none" w:sz="0" w:space="0" w:color="auto"/>
        <w:left w:val="none" w:sz="0" w:space="0" w:color="auto"/>
        <w:bottom w:val="none" w:sz="0" w:space="0" w:color="auto"/>
        <w:right w:val="none" w:sz="0" w:space="0" w:color="auto"/>
      </w:divBdr>
    </w:div>
    <w:div w:id="1050615828">
      <w:bodyDiv w:val="1"/>
      <w:marLeft w:val="0"/>
      <w:marRight w:val="0"/>
      <w:marTop w:val="0"/>
      <w:marBottom w:val="0"/>
      <w:divBdr>
        <w:top w:val="none" w:sz="0" w:space="0" w:color="auto"/>
        <w:left w:val="none" w:sz="0" w:space="0" w:color="auto"/>
        <w:bottom w:val="none" w:sz="0" w:space="0" w:color="auto"/>
        <w:right w:val="none" w:sz="0" w:space="0" w:color="auto"/>
      </w:divBdr>
    </w:div>
    <w:div w:id="1054155276">
      <w:bodyDiv w:val="1"/>
      <w:marLeft w:val="0"/>
      <w:marRight w:val="0"/>
      <w:marTop w:val="0"/>
      <w:marBottom w:val="0"/>
      <w:divBdr>
        <w:top w:val="none" w:sz="0" w:space="0" w:color="auto"/>
        <w:left w:val="none" w:sz="0" w:space="0" w:color="auto"/>
        <w:bottom w:val="none" w:sz="0" w:space="0" w:color="auto"/>
        <w:right w:val="none" w:sz="0" w:space="0" w:color="auto"/>
      </w:divBdr>
    </w:div>
    <w:div w:id="1059397597">
      <w:bodyDiv w:val="1"/>
      <w:marLeft w:val="0"/>
      <w:marRight w:val="0"/>
      <w:marTop w:val="0"/>
      <w:marBottom w:val="0"/>
      <w:divBdr>
        <w:top w:val="none" w:sz="0" w:space="0" w:color="auto"/>
        <w:left w:val="none" w:sz="0" w:space="0" w:color="auto"/>
        <w:bottom w:val="none" w:sz="0" w:space="0" w:color="auto"/>
        <w:right w:val="none" w:sz="0" w:space="0" w:color="auto"/>
      </w:divBdr>
    </w:div>
    <w:div w:id="1060060329">
      <w:bodyDiv w:val="1"/>
      <w:marLeft w:val="0"/>
      <w:marRight w:val="0"/>
      <w:marTop w:val="0"/>
      <w:marBottom w:val="0"/>
      <w:divBdr>
        <w:top w:val="none" w:sz="0" w:space="0" w:color="auto"/>
        <w:left w:val="none" w:sz="0" w:space="0" w:color="auto"/>
        <w:bottom w:val="none" w:sz="0" w:space="0" w:color="auto"/>
        <w:right w:val="none" w:sz="0" w:space="0" w:color="auto"/>
      </w:divBdr>
    </w:div>
    <w:div w:id="1066223218">
      <w:bodyDiv w:val="1"/>
      <w:marLeft w:val="0"/>
      <w:marRight w:val="0"/>
      <w:marTop w:val="0"/>
      <w:marBottom w:val="0"/>
      <w:divBdr>
        <w:top w:val="none" w:sz="0" w:space="0" w:color="auto"/>
        <w:left w:val="none" w:sz="0" w:space="0" w:color="auto"/>
        <w:bottom w:val="none" w:sz="0" w:space="0" w:color="auto"/>
        <w:right w:val="none" w:sz="0" w:space="0" w:color="auto"/>
      </w:divBdr>
    </w:div>
    <w:div w:id="1066609989">
      <w:bodyDiv w:val="1"/>
      <w:marLeft w:val="0"/>
      <w:marRight w:val="0"/>
      <w:marTop w:val="0"/>
      <w:marBottom w:val="0"/>
      <w:divBdr>
        <w:top w:val="none" w:sz="0" w:space="0" w:color="auto"/>
        <w:left w:val="none" w:sz="0" w:space="0" w:color="auto"/>
        <w:bottom w:val="none" w:sz="0" w:space="0" w:color="auto"/>
        <w:right w:val="none" w:sz="0" w:space="0" w:color="auto"/>
      </w:divBdr>
    </w:div>
    <w:div w:id="1073240350">
      <w:bodyDiv w:val="1"/>
      <w:marLeft w:val="0"/>
      <w:marRight w:val="0"/>
      <w:marTop w:val="0"/>
      <w:marBottom w:val="0"/>
      <w:divBdr>
        <w:top w:val="none" w:sz="0" w:space="0" w:color="auto"/>
        <w:left w:val="none" w:sz="0" w:space="0" w:color="auto"/>
        <w:bottom w:val="none" w:sz="0" w:space="0" w:color="auto"/>
        <w:right w:val="none" w:sz="0" w:space="0" w:color="auto"/>
      </w:divBdr>
    </w:div>
    <w:div w:id="1083331723">
      <w:bodyDiv w:val="1"/>
      <w:marLeft w:val="0"/>
      <w:marRight w:val="0"/>
      <w:marTop w:val="0"/>
      <w:marBottom w:val="0"/>
      <w:divBdr>
        <w:top w:val="none" w:sz="0" w:space="0" w:color="auto"/>
        <w:left w:val="none" w:sz="0" w:space="0" w:color="auto"/>
        <w:bottom w:val="none" w:sz="0" w:space="0" w:color="auto"/>
        <w:right w:val="none" w:sz="0" w:space="0" w:color="auto"/>
      </w:divBdr>
    </w:div>
    <w:div w:id="1083455713">
      <w:bodyDiv w:val="1"/>
      <w:marLeft w:val="0"/>
      <w:marRight w:val="0"/>
      <w:marTop w:val="0"/>
      <w:marBottom w:val="0"/>
      <w:divBdr>
        <w:top w:val="none" w:sz="0" w:space="0" w:color="auto"/>
        <w:left w:val="none" w:sz="0" w:space="0" w:color="auto"/>
        <w:bottom w:val="none" w:sz="0" w:space="0" w:color="auto"/>
        <w:right w:val="none" w:sz="0" w:space="0" w:color="auto"/>
      </w:divBdr>
    </w:div>
    <w:div w:id="1088383706">
      <w:bodyDiv w:val="1"/>
      <w:marLeft w:val="0"/>
      <w:marRight w:val="0"/>
      <w:marTop w:val="0"/>
      <w:marBottom w:val="0"/>
      <w:divBdr>
        <w:top w:val="none" w:sz="0" w:space="0" w:color="auto"/>
        <w:left w:val="none" w:sz="0" w:space="0" w:color="auto"/>
        <w:bottom w:val="none" w:sz="0" w:space="0" w:color="auto"/>
        <w:right w:val="none" w:sz="0" w:space="0" w:color="auto"/>
      </w:divBdr>
    </w:div>
    <w:div w:id="1089892418">
      <w:bodyDiv w:val="1"/>
      <w:marLeft w:val="0"/>
      <w:marRight w:val="0"/>
      <w:marTop w:val="0"/>
      <w:marBottom w:val="0"/>
      <w:divBdr>
        <w:top w:val="none" w:sz="0" w:space="0" w:color="auto"/>
        <w:left w:val="none" w:sz="0" w:space="0" w:color="auto"/>
        <w:bottom w:val="none" w:sz="0" w:space="0" w:color="auto"/>
        <w:right w:val="none" w:sz="0" w:space="0" w:color="auto"/>
      </w:divBdr>
    </w:div>
    <w:div w:id="1092050050">
      <w:bodyDiv w:val="1"/>
      <w:marLeft w:val="0"/>
      <w:marRight w:val="0"/>
      <w:marTop w:val="0"/>
      <w:marBottom w:val="0"/>
      <w:divBdr>
        <w:top w:val="none" w:sz="0" w:space="0" w:color="auto"/>
        <w:left w:val="none" w:sz="0" w:space="0" w:color="auto"/>
        <w:bottom w:val="none" w:sz="0" w:space="0" w:color="auto"/>
        <w:right w:val="none" w:sz="0" w:space="0" w:color="auto"/>
      </w:divBdr>
    </w:div>
    <w:div w:id="1092821791">
      <w:bodyDiv w:val="1"/>
      <w:marLeft w:val="0"/>
      <w:marRight w:val="0"/>
      <w:marTop w:val="0"/>
      <w:marBottom w:val="0"/>
      <w:divBdr>
        <w:top w:val="none" w:sz="0" w:space="0" w:color="auto"/>
        <w:left w:val="none" w:sz="0" w:space="0" w:color="auto"/>
        <w:bottom w:val="none" w:sz="0" w:space="0" w:color="auto"/>
        <w:right w:val="none" w:sz="0" w:space="0" w:color="auto"/>
      </w:divBdr>
    </w:div>
    <w:div w:id="1094322662">
      <w:bodyDiv w:val="1"/>
      <w:marLeft w:val="0"/>
      <w:marRight w:val="0"/>
      <w:marTop w:val="0"/>
      <w:marBottom w:val="0"/>
      <w:divBdr>
        <w:top w:val="none" w:sz="0" w:space="0" w:color="auto"/>
        <w:left w:val="none" w:sz="0" w:space="0" w:color="auto"/>
        <w:bottom w:val="none" w:sz="0" w:space="0" w:color="auto"/>
        <w:right w:val="none" w:sz="0" w:space="0" w:color="auto"/>
      </w:divBdr>
    </w:div>
    <w:div w:id="1098526797">
      <w:bodyDiv w:val="1"/>
      <w:marLeft w:val="0"/>
      <w:marRight w:val="0"/>
      <w:marTop w:val="0"/>
      <w:marBottom w:val="0"/>
      <w:divBdr>
        <w:top w:val="none" w:sz="0" w:space="0" w:color="auto"/>
        <w:left w:val="none" w:sz="0" w:space="0" w:color="auto"/>
        <w:bottom w:val="none" w:sz="0" w:space="0" w:color="auto"/>
        <w:right w:val="none" w:sz="0" w:space="0" w:color="auto"/>
      </w:divBdr>
    </w:div>
    <w:div w:id="1100682198">
      <w:bodyDiv w:val="1"/>
      <w:marLeft w:val="0"/>
      <w:marRight w:val="0"/>
      <w:marTop w:val="0"/>
      <w:marBottom w:val="0"/>
      <w:divBdr>
        <w:top w:val="none" w:sz="0" w:space="0" w:color="auto"/>
        <w:left w:val="none" w:sz="0" w:space="0" w:color="auto"/>
        <w:bottom w:val="none" w:sz="0" w:space="0" w:color="auto"/>
        <w:right w:val="none" w:sz="0" w:space="0" w:color="auto"/>
      </w:divBdr>
    </w:div>
    <w:div w:id="1103107477">
      <w:bodyDiv w:val="1"/>
      <w:marLeft w:val="0"/>
      <w:marRight w:val="0"/>
      <w:marTop w:val="0"/>
      <w:marBottom w:val="0"/>
      <w:divBdr>
        <w:top w:val="none" w:sz="0" w:space="0" w:color="auto"/>
        <w:left w:val="none" w:sz="0" w:space="0" w:color="auto"/>
        <w:bottom w:val="none" w:sz="0" w:space="0" w:color="auto"/>
        <w:right w:val="none" w:sz="0" w:space="0" w:color="auto"/>
      </w:divBdr>
    </w:div>
    <w:div w:id="1107192604">
      <w:bodyDiv w:val="1"/>
      <w:marLeft w:val="0"/>
      <w:marRight w:val="0"/>
      <w:marTop w:val="0"/>
      <w:marBottom w:val="0"/>
      <w:divBdr>
        <w:top w:val="none" w:sz="0" w:space="0" w:color="auto"/>
        <w:left w:val="none" w:sz="0" w:space="0" w:color="auto"/>
        <w:bottom w:val="none" w:sz="0" w:space="0" w:color="auto"/>
        <w:right w:val="none" w:sz="0" w:space="0" w:color="auto"/>
      </w:divBdr>
    </w:div>
    <w:div w:id="1110124768">
      <w:bodyDiv w:val="1"/>
      <w:marLeft w:val="0"/>
      <w:marRight w:val="0"/>
      <w:marTop w:val="0"/>
      <w:marBottom w:val="0"/>
      <w:divBdr>
        <w:top w:val="none" w:sz="0" w:space="0" w:color="auto"/>
        <w:left w:val="none" w:sz="0" w:space="0" w:color="auto"/>
        <w:bottom w:val="none" w:sz="0" w:space="0" w:color="auto"/>
        <w:right w:val="none" w:sz="0" w:space="0" w:color="auto"/>
      </w:divBdr>
    </w:div>
    <w:div w:id="1113406348">
      <w:bodyDiv w:val="1"/>
      <w:marLeft w:val="0"/>
      <w:marRight w:val="0"/>
      <w:marTop w:val="0"/>
      <w:marBottom w:val="0"/>
      <w:divBdr>
        <w:top w:val="none" w:sz="0" w:space="0" w:color="auto"/>
        <w:left w:val="none" w:sz="0" w:space="0" w:color="auto"/>
        <w:bottom w:val="none" w:sz="0" w:space="0" w:color="auto"/>
        <w:right w:val="none" w:sz="0" w:space="0" w:color="auto"/>
      </w:divBdr>
    </w:div>
    <w:div w:id="1114786079">
      <w:bodyDiv w:val="1"/>
      <w:marLeft w:val="0"/>
      <w:marRight w:val="0"/>
      <w:marTop w:val="0"/>
      <w:marBottom w:val="0"/>
      <w:divBdr>
        <w:top w:val="none" w:sz="0" w:space="0" w:color="auto"/>
        <w:left w:val="none" w:sz="0" w:space="0" w:color="auto"/>
        <w:bottom w:val="none" w:sz="0" w:space="0" w:color="auto"/>
        <w:right w:val="none" w:sz="0" w:space="0" w:color="auto"/>
      </w:divBdr>
    </w:div>
    <w:div w:id="1116756596">
      <w:bodyDiv w:val="1"/>
      <w:marLeft w:val="0"/>
      <w:marRight w:val="0"/>
      <w:marTop w:val="0"/>
      <w:marBottom w:val="0"/>
      <w:divBdr>
        <w:top w:val="none" w:sz="0" w:space="0" w:color="auto"/>
        <w:left w:val="none" w:sz="0" w:space="0" w:color="auto"/>
        <w:bottom w:val="none" w:sz="0" w:space="0" w:color="auto"/>
        <w:right w:val="none" w:sz="0" w:space="0" w:color="auto"/>
      </w:divBdr>
    </w:div>
    <w:div w:id="1118794167">
      <w:bodyDiv w:val="1"/>
      <w:marLeft w:val="0"/>
      <w:marRight w:val="0"/>
      <w:marTop w:val="0"/>
      <w:marBottom w:val="0"/>
      <w:divBdr>
        <w:top w:val="none" w:sz="0" w:space="0" w:color="auto"/>
        <w:left w:val="none" w:sz="0" w:space="0" w:color="auto"/>
        <w:bottom w:val="none" w:sz="0" w:space="0" w:color="auto"/>
        <w:right w:val="none" w:sz="0" w:space="0" w:color="auto"/>
      </w:divBdr>
    </w:div>
    <w:div w:id="1122305343">
      <w:bodyDiv w:val="1"/>
      <w:marLeft w:val="0"/>
      <w:marRight w:val="0"/>
      <w:marTop w:val="0"/>
      <w:marBottom w:val="0"/>
      <w:divBdr>
        <w:top w:val="none" w:sz="0" w:space="0" w:color="auto"/>
        <w:left w:val="none" w:sz="0" w:space="0" w:color="auto"/>
        <w:bottom w:val="none" w:sz="0" w:space="0" w:color="auto"/>
        <w:right w:val="none" w:sz="0" w:space="0" w:color="auto"/>
      </w:divBdr>
    </w:div>
    <w:div w:id="1122459102">
      <w:bodyDiv w:val="1"/>
      <w:marLeft w:val="0"/>
      <w:marRight w:val="0"/>
      <w:marTop w:val="0"/>
      <w:marBottom w:val="0"/>
      <w:divBdr>
        <w:top w:val="none" w:sz="0" w:space="0" w:color="auto"/>
        <w:left w:val="none" w:sz="0" w:space="0" w:color="auto"/>
        <w:bottom w:val="none" w:sz="0" w:space="0" w:color="auto"/>
        <w:right w:val="none" w:sz="0" w:space="0" w:color="auto"/>
      </w:divBdr>
    </w:div>
    <w:div w:id="1124077102">
      <w:bodyDiv w:val="1"/>
      <w:marLeft w:val="0"/>
      <w:marRight w:val="0"/>
      <w:marTop w:val="0"/>
      <w:marBottom w:val="0"/>
      <w:divBdr>
        <w:top w:val="none" w:sz="0" w:space="0" w:color="auto"/>
        <w:left w:val="none" w:sz="0" w:space="0" w:color="auto"/>
        <w:bottom w:val="none" w:sz="0" w:space="0" w:color="auto"/>
        <w:right w:val="none" w:sz="0" w:space="0" w:color="auto"/>
      </w:divBdr>
    </w:div>
    <w:div w:id="1130052640">
      <w:bodyDiv w:val="1"/>
      <w:marLeft w:val="0"/>
      <w:marRight w:val="0"/>
      <w:marTop w:val="0"/>
      <w:marBottom w:val="0"/>
      <w:divBdr>
        <w:top w:val="none" w:sz="0" w:space="0" w:color="auto"/>
        <w:left w:val="none" w:sz="0" w:space="0" w:color="auto"/>
        <w:bottom w:val="none" w:sz="0" w:space="0" w:color="auto"/>
        <w:right w:val="none" w:sz="0" w:space="0" w:color="auto"/>
      </w:divBdr>
    </w:div>
    <w:div w:id="1133330335">
      <w:bodyDiv w:val="1"/>
      <w:marLeft w:val="0"/>
      <w:marRight w:val="0"/>
      <w:marTop w:val="0"/>
      <w:marBottom w:val="0"/>
      <w:divBdr>
        <w:top w:val="none" w:sz="0" w:space="0" w:color="auto"/>
        <w:left w:val="none" w:sz="0" w:space="0" w:color="auto"/>
        <w:bottom w:val="none" w:sz="0" w:space="0" w:color="auto"/>
        <w:right w:val="none" w:sz="0" w:space="0" w:color="auto"/>
      </w:divBdr>
    </w:div>
    <w:div w:id="1144741134">
      <w:bodyDiv w:val="1"/>
      <w:marLeft w:val="0"/>
      <w:marRight w:val="0"/>
      <w:marTop w:val="0"/>
      <w:marBottom w:val="0"/>
      <w:divBdr>
        <w:top w:val="none" w:sz="0" w:space="0" w:color="auto"/>
        <w:left w:val="none" w:sz="0" w:space="0" w:color="auto"/>
        <w:bottom w:val="none" w:sz="0" w:space="0" w:color="auto"/>
        <w:right w:val="none" w:sz="0" w:space="0" w:color="auto"/>
      </w:divBdr>
    </w:div>
    <w:div w:id="1145391141">
      <w:bodyDiv w:val="1"/>
      <w:marLeft w:val="0"/>
      <w:marRight w:val="0"/>
      <w:marTop w:val="0"/>
      <w:marBottom w:val="0"/>
      <w:divBdr>
        <w:top w:val="none" w:sz="0" w:space="0" w:color="auto"/>
        <w:left w:val="none" w:sz="0" w:space="0" w:color="auto"/>
        <w:bottom w:val="none" w:sz="0" w:space="0" w:color="auto"/>
        <w:right w:val="none" w:sz="0" w:space="0" w:color="auto"/>
      </w:divBdr>
      <w:divsChild>
        <w:div w:id="131018410">
          <w:marLeft w:val="547"/>
          <w:marRight w:val="0"/>
          <w:marTop w:val="0"/>
          <w:marBottom w:val="0"/>
          <w:divBdr>
            <w:top w:val="none" w:sz="0" w:space="0" w:color="auto"/>
            <w:left w:val="none" w:sz="0" w:space="0" w:color="auto"/>
            <w:bottom w:val="none" w:sz="0" w:space="0" w:color="auto"/>
            <w:right w:val="none" w:sz="0" w:space="0" w:color="auto"/>
          </w:divBdr>
        </w:div>
      </w:divsChild>
    </w:div>
    <w:div w:id="1146976205">
      <w:bodyDiv w:val="1"/>
      <w:marLeft w:val="0"/>
      <w:marRight w:val="0"/>
      <w:marTop w:val="0"/>
      <w:marBottom w:val="0"/>
      <w:divBdr>
        <w:top w:val="none" w:sz="0" w:space="0" w:color="auto"/>
        <w:left w:val="none" w:sz="0" w:space="0" w:color="auto"/>
        <w:bottom w:val="none" w:sz="0" w:space="0" w:color="auto"/>
        <w:right w:val="none" w:sz="0" w:space="0" w:color="auto"/>
      </w:divBdr>
    </w:div>
    <w:div w:id="1153177149">
      <w:bodyDiv w:val="1"/>
      <w:marLeft w:val="0"/>
      <w:marRight w:val="0"/>
      <w:marTop w:val="0"/>
      <w:marBottom w:val="0"/>
      <w:divBdr>
        <w:top w:val="none" w:sz="0" w:space="0" w:color="auto"/>
        <w:left w:val="none" w:sz="0" w:space="0" w:color="auto"/>
        <w:bottom w:val="none" w:sz="0" w:space="0" w:color="auto"/>
        <w:right w:val="none" w:sz="0" w:space="0" w:color="auto"/>
      </w:divBdr>
    </w:div>
    <w:div w:id="1154763829">
      <w:bodyDiv w:val="1"/>
      <w:marLeft w:val="0"/>
      <w:marRight w:val="0"/>
      <w:marTop w:val="0"/>
      <w:marBottom w:val="0"/>
      <w:divBdr>
        <w:top w:val="none" w:sz="0" w:space="0" w:color="auto"/>
        <w:left w:val="none" w:sz="0" w:space="0" w:color="auto"/>
        <w:bottom w:val="none" w:sz="0" w:space="0" w:color="auto"/>
        <w:right w:val="none" w:sz="0" w:space="0" w:color="auto"/>
      </w:divBdr>
    </w:div>
    <w:div w:id="1161040405">
      <w:bodyDiv w:val="1"/>
      <w:marLeft w:val="0"/>
      <w:marRight w:val="0"/>
      <w:marTop w:val="0"/>
      <w:marBottom w:val="0"/>
      <w:divBdr>
        <w:top w:val="none" w:sz="0" w:space="0" w:color="auto"/>
        <w:left w:val="none" w:sz="0" w:space="0" w:color="auto"/>
        <w:bottom w:val="none" w:sz="0" w:space="0" w:color="auto"/>
        <w:right w:val="none" w:sz="0" w:space="0" w:color="auto"/>
      </w:divBdr>
    </w:div>
    <w:div w:id="1171749342">
      <w:bodyDiv w:val="1"/>
      <w:marLeft w:val="0"/>
      <w:marRight w:val="0"/>
      <w:marTop w:val="0"/>
      <w:marBottom w:val="0"/>
      <w:divBdr>
        <w:top w:val="none" w:sz="0" w:space="0" w:color="auto"/>
        <w:left w:val="none" w:sz="0" w:space="0" w:color="auto"/>
        <w:bottom w:val="none" w:sz="0" w:space="0" w:color="auto"/>
        <w:right w:val="none" w:sz="0" w:space="0" w:color="auto"/>
      </w:divBdr>
    </w:div>
    <w:div w:id="1177579159">
      <w:bodyDiv w:val="1"/>
      <w:marLeft w:val="0"/>
      <w:marRight w:val="0"/>
      <w:marTop w:val="0"/>
      <w:marBottom w:val="0"/>
      <w:divBdr>
        <w:top w:val="none" w:sz="0" w:space="0" w:color="auto"/>
        <w:left w:val="none" w:sz="0" w:space="0" w:color="auto"/>
        <w:bottom w:val="none" w:sz="0" w:space="0" w:color="auto"/>
        <w:right w:val="none" w:sz="0" w:space="0" w:color="auto"/>
      </w:divBdr>
    </w:div>
    <w:div w:id="1190535526">
      <w:bodyDiv w:val="1"/>
      <w:marLeft w:val="0"/>
      <w:marRight w:val="0"/>
      <w:marTop w:val="0"/>
      <w:marBottom w:val="0"/>
      <w:divBdr>
        <w:top w:val="none" w:sz="0" w:space="0" w:color="auto"/>
        <w:left w:val="none" w:sz="0" w:space="0" w:color="auto"/>
        <w:bottom w:val="none" w:sz="0" w:space="0" w:color="auto"/>
        <w:right w:val="none" w:sz="0" w:space="0" w:color="auto"/>
      </w:divBdr>
    </w:div>
    <w:div w:id="1190878931">
      <w:bodyDiv w:val="1"/>
      <w:marLeft w:val="0"/>
      <w:marRight w:val="0"/>
      <w:marTop w:val="0"/>
      <w:marBottom w:val="0"/>
      <w:divBdr>
        <w:top w:val="none" w:sz="0" w:space="0" w:color="auto"/>
        <w:left w:val="none" w:sz="0" w:space="0" w:color="auto"/>
        <w:bottom w:val="none" w:sz="0" w:space="0" w:color="auto"/>
        <w:right w:val="none" w:sz="0" w:space="0" w:color="auto"/>
      </w:divBdr>
    </w:div>
    <w:div w:id="1194420343">
      <w:bodyDiv w:val="1"/>
      <w:marLeft w:val="0"/>
      <w:marRight w:val="0"/>
      <w:marTop w:val="0"/>
      <w:marBottom w:val="0"/>
      <w:divBdr>
        <w:top w:val="none" w:sz="0" w:space="0" w:color="auto"/>
        <w:left w:val="none" w:sz="0" w:space="0" w:color="auto"/>
        <w:bottom w:val="none" w:sz="0" w:space="0" w:color="auto"/>
        <w:right w:val="none" w:sz="0" w:space="0" w:color="auto"/>
      </w:divBdr>
    </w:div>
    <w:div w:id="1194466438">
      <w:bodyDiv w:val="1"/>
      <w:marLeft w:val="0"/>
      <w:marRight w:val="0"/>
      <w:marTop w:val="0"/>
      <w:marBottom w:val="0"/>
      <w:divBdr>
        <w:top w:val="none" w:sz="0" w:space="0" w:color="auto"/>
        <w:left w:val="none" w:sz="0" w:space="0" w:color="auto"/>
        <w:bottom w:val="none" w:sz="0" w:space="0" w:color="auto"/>
        <w:right w:val="none" w:sz="0" w:space="0" w:color="auto"/>
      </w:divBdr>
    </w:div>
    <w:div w:id="1194996131">
      <w:bodyDiv w:val="1"/>
      <w:marLeft w:val="0"/>
      <w:marRight w:val="0"/>
      <w:marTop w:val="0"/>
      <w:marBottom w:val="0"/>
      <w:divBdr>
        <w:top w:val="none" w:sz="0" w:space="0" w:color="auto"/>
        <w:left w:val="none" w:sz="0" w:space="0" w:color="auto"/>
        <w:bottom w:val="none" w:sz="0" w:space="0" w:color="auto"/>
        <w:right w:val="none" w:sz="0" w:space="0" w:color="auto"/>
      </w:divBdr>
    </w:div>
    <w:div w:id="1195732314">
      <w:bodyDiv w:val="1"/>
      <w:marLeft w:val="0"/>
      <w:marRight w:val="0"/>
      <w:marTop w:val="0"/>
      <w:marBottom w:val="0"/>
      <w:divBdr>
        <w:top w:val="none" w:sz="0" w:space="0" w:color="auto"/>
        <w:left w:val="none" w:sz="0" w:space="0" w:color="auto"/>
        <w:bottom w:val="none" w:sz="0" w:space="0" w:color="auto"/>
        <w:right w:val="none" w:sz="0" w:space="0" w:color="auto"/>
      </w:divBdr>
    </w:div>
    <w:div w:id="1200511129">
      <w:bodyDiv w:val="1"/>
      <w:marLeft w:val="0"/>
      <w:marRight w:val="0"/>
      <w:marTop w:val="0"/>
      <w:marBottom w:val="0"/>
      <w:divBdr>
        <w:top w:val="none" w:sz="0" w:space="0" w:color="auto"/>
        <w:left w:val="none" w:sz="0" w:space="0" w:color="auto"/>
        <w:bottom w:val="none" w:sz="0" w:space="0" w:color="auto"/>
        <w:right w:val="none" w:sz="0" w:space="0" w:color="auto"/>
      </w:divBdr>
    </w:div>
    <w:div w:id="1202747293">
      <w:bodyDiv w:val="1"/>
      <w:marLeft w:val="0"/>
      <w:marRight w:val="0"/>
      <w:marTop w:val="0"/>
      <w:marBottom w:val="0"/>
      <w:divBdr>
        <w:top w:val="none" w:sz="0" w:space="0" w:color="auto"/>
        <w:left w:val="none" w:sz="0" w:space="0" w:color="auto"/>
        <w:bottom w:val="none" w:sz="0" w:space="0" w:color="auto"/>
        <w:right w:val="none" w:sz="0" w:space="0" w:color="auto"/>
      </w:divBdr>
    </w:div>
    <w:div w:id="1205361215">
      <w:bodyDiv w:val="1"/>
      <w:marLeft w:val="0"/>
      <w:marRight w:val="0"/>
      <w:marTop w:val="0"/>
      <w:marBottom w:val="0"/>
      <w:divBdr>
        <w:top w:val="none" w:sz="0" w:space="0" w:color="auto"/>
        <w:left w:val="none" w:sz="0" w:space="0" w:color="auto"/>
        <w:bottom w:val="none" w:sz="0" w:space="0" w:color="auto"/>
        <w:right w:val="none" w:sz="0" w:space="0" w:color="auto"/>
      </w:divBdr>
    </w:div>
    <w:div w:id="1205362807">
      <w:bodyDiv w:val="1"/>
      <w:marLeft w:val="0"/>
      <w:marRight w:val="0"/>
      <w:marTop w:val="0"/>
      <w:marBottom w:val="0"/>
      <w:divBdr>
        <w:top w:val="none" w:sz="0" w:space="0" w:color="auto"/>
        <w:left w:val="none" w:sz="0" w:space="0" w:color="auto"/>
        <w:bottom w:val="none" w:sz="0" w:space="0" w:color="auto"/>
        <w:right w:val="none" w:sz="0" w:space="0" w:color="auto"/>
      </w:divBdr>
    </w:div>
    <w:div w:id="1206600899">
      <w:bodyDiv w:val="1"/>
      <w:marLeft w:val="0"/>
      <w:marRight w:val="0"/>
      <w:marTop w:val="0"/>
      <w:marBottom w:val="0"/>
      <w:divBdr>
        <w:top w:val="none" w:sz="0" w:space="0" w:color="auto"/>
        <w:left w:val="none" w:sz="0" w:space="0" w:color="auto"/>
        <w:bottom w:val="none" w:sz="0" w:space="0" w:color="auto"/>
        <w:right w:val="none" w:sz="0" w:space="0" w:color="auto"/>
      </w:divBdr>
    </w:div>
    <w:div w:id="1207642496">
      <w:bodyDiv w:val="1"/>
      <w:marLeft w:val="0"/>
      <w:marRight w:val="0"/>
      <w:marTop w:val="0"/>
      <w:marBottom w:val="0"/>
      <w:divBdr>
        <w:top w:val="none" w:sz="0" w:space="0" w:color="auto"/>
        <w:left w:val="none" w:sz="0" w:space="0" w:color="auto"/>
        <w:bottom w:val="none" w:sz="0" w:space="0" w:color="auto"/>
        <w:right w:val="none" w:sz="0" w:space="0" w:color="auto"/>
      </w:divBdr>
    </w:div>
    <w:div w:id="1211723384">
      <w:bodyDiv w:val="1"/>
      <w:marLeft w:val="0"/>
      <w:marRight w:val="0"/>
      <w:marTop w:val="0"/>
      <w:marBottom w:val="0"/>
      <w:divBdr>
        <w:top w:val="none" w:sz="0" w:space="0" w:color="auto"/>
        <w:left w:val="none" w:sz="0" w:space="0" w:color="auto"/>
        <w:bottom w:val="none" w:sz="0" w:space="0" w:color="auto"/>
        <w:right w:val="none" w:sz="0" w:space="0" w:color="auto"/>
      </w:divBdr>
    </w:div>
    <w:div w:id="1214997024">
      <w:bodyDiv w:val="1"/>
      <w:marLeft w:val="0"/>
      <w:marRight w:val="0"/>
      <w:marTop w:val="0"/>
      <w:marBottom w:val="0"/>
      <w:divBdr>
        <w:top w:val="none" w:sz="0" w:space="0" w:color="auto"/>
        <w:left w:val="none" w:sz="0" w:space="0" w:color="auto"/>
        <w:bottom w:val="none" w:sz="0" w:space="0" w:color="auto"/>
        <w:right w:val="none" w:sz="0" w:space="0" w:color="auto"/>
      </w:divBdr>
    </w:div>
    <w:div w:id="1216088343">
      <w:bodyDiv w:val="1"/>
      <w:marLeft w:val="0"/>
      <w:marRight w:val="0"/>
      <w:marTop w:val="0"/>
      <w:marBottom w:val="0"/>
      <w:divBdr>
        <w:top w:val="none" w:sz="0" w:space="0" w:color="auto"/>
        <w:left w:val="none" w:sz="0" w:space="0" w:color="auto"/>
        <w:bottom w:val="none" w:sz="0" w:space="0" w:color="auto"/>
        <w:right w:val="none" w:sz="0" w:space="0" w:color="auto"/>
      </w:divBdr>
    </w:div>
    <w:div w:id="1219559605">
      <w:bodyDiv w:val="1"/>
      <w:marLeft w:val="0"/>
      <w:marRight w:val="0"/>
      <w:marTop w:val="0"/>
      <w:marBottom w:val="0"/>
      <w:divBdr>
        <w:top w:val="none" w:sz="0" w:space="0" w:color="auto"/>
        <w:left w:val="none" w:sz="0" w:space="0" w:color="auto"/>
        <w:bottom w:val="none" w:sz="0" w:space="0" w:color="auto"/>
        <w:right w:val="none" w:sz="0" w:space="0" w:color="auto"/>
      </w:divBdr>
    </w:div>
    <w:div w:id="1221135822">
      <w:bodyDiv w:val="1"/>
      <w:marLeft w:val="0"/>
      <w:marRight w:val="0"/>
      <w:marTop w:val="0"/>
      <w:marBottom w:val="0"/>
      <w:divBdr>
        <w:top w:val="none" w:sz="0" w:space="0" w:color="auto"/>
        <w:left w:val="none" w:sz="0" w:space="0" w:color="auto"/>
        <w:bottom w:val="none" w:sz="0" w:space="0" w:color="auto"/>
        <w:right w:val="none" w:sz="0" w:space="0" w:color="auto"/>
      </w:divBdr>
    </w:div>
    <w:div w:id="1224832255">
      <w:bodyDiv w:val="1"/>
      <w:marLeft w:val="0"/>
      <w:marRight w:val="0"/>
      <w:marTop w:val="0"/>
      <w:marBottom w:val="0"/>
      <w:divBdr>
        <w:top w:val="none" w:sz="0" w:space="0" w:color="auto"/>
        <w:left w:val="none" w:sz="0" w:space="0" w:color="auto"/>
        <w:bottom w:val="none" w:sz="0" w:space="0" w:color="auto"/>
        <w:right w:val="none" w:sz="0" w:space="0" w:color="auto"/>
      </w:divBdr>
    </w:div>
    <w:div w:id="1233351014">
      <w:bodyDiv w:val="1"/>
      <w:marLeft w:val="0"/>
      <w:marRight w:val="0"/>
      <w:marTop w:val="0"/>
      <w:marBottom w:val="0"/>
      <w:divBdr>
        <w:top w:val="none" w:sz="0" w:space="0" w:color="auto"/>
        <w:left w:val="none" w:sz="0" w:space="0" w:color="auto"/>
        <w:bottom w:val="none" w:sz="0" w:space="0" w:color="auto"/>
        <w:right w:val="none" w:sz="0" w:space="0" w:color="auto"/>
      </w:divBdr>
    </w:div>
    <w:div w:id="1233615939">
      <w:bodyDiv w:val="1"/>
      <w:marLeft w:val="0"/>
      <w:marRight w:val="0"/>
      <w:marTop w:val="0"/>
      <w:marBottom w:val="0"/>
      <w:divBdr>
        <w:top w:val="none" w:sz="0" w:space="0" w:color="auto"/>
        <w:left w:val="none" w:sz="0" w:space="0" w:color="auto"/>
        <w:bottom w:val="none" w:sz="0" w:space="0" w:color="auto"/>
        <w:right w:val="none" w:sz="0" w:space="0" w:color="auto"/>
      </w:divBdr>
    </w:div>
    <w:div w:id="1235117582">
      <w:bodyDiv w:val="1"/>
      <w:marLeft w:val="0"/>
      <w:marRight w:val="0"/>
      <w:marTop w:val="0"/>
      <w:marBottom w:val="0"/>
      <w:divBdr>
        <w:top w:val="none" w:sz="0" w:space="0" w:color="auto"/>
        <w:left w:val="none" w:sz="0" w:space="0" w:color="auto"/>
        <w:bottom w:val="none" w:sz="0" w:space="0" w:color="auto"/>
        <w:right w:val="none" w:sz="0" w:space="0" w:color="auto"/>
      </w:divBdr>
    </w:div>
    <w:div w:id="1241217230">
      <w:bodyDiv w:val="1"/>
      <w:marLeft w:val="0"/>
      <w:marRight w:val="0"/>
      <w:marTop w:val="0"/>
      <w:marBottom w:val="0"/>
      <w:divBdr>
        <w:top w:val="none" w:sz="0" w:space="0" w:color="auto"/>
        <w:left w:val="none" w:sz="0" w:space="0" w:color="auto"/>
        <w:bottom w:val="none" w:sz="0" w:space="0" w:color="auto"/>
        <w:right w:val="none" w:sz="0" w:space="0" w:color="auto"/>
      </w:divBdr>
    </w:div>
    <w:div w:id="1242104633">
      <w:bodyDiv w:val="1"/>
      <w:marLeft w:val="0"/>
      <w:marRight w:val="0"/>
      <w:marTop w:val="0"/>
      <w:marBottom w:val="0"/>
      <w:divBdr>
        <w:top w:val="none" w:sz="0" w:space="0" w:color="auto"/>
        <w:left w:val="none" w:sz="0" w:space="0" w:color="auto"/>
        <w:bottom w:val="none" w:sz="0" w:space="0" w:color="auto"/>
        <w:right w:val="none" w:sz="0" w:space="0" w:color="auto"/>
      </w:divBdr>
      <w:divsChild>
        <w:div w:id="758058914">
          <w:marLeft w:val="547"/>
          <w:marRight w:val="0"/>
          <w:marTop w:val="0"/>
          <w:marBottom w:val="0"/>
          <w:divBdr>
            <w:top w:val="none" w:sz="0" w:space="0" w:color="auto"/>
            <w:left w:val="none" w:sz="0" w:space="0" w:color="auto"/>
            <w:bottom w:val="none" w:sz="0" w:space="0" w:color="auto"/>
            <w:right w:val="none" w:sz="0" w:space="0" w:color="auto"/>
          </w:divBdr>
        </w:div>
      </w:divsChild>
    </w:div>
    <w:div w:id="1243638790">
      <w:bodyDiv w:val="1"/>
      <w:marLeft w:val="0"/>
      <w:marRight w:val="0"/>
      <w:marTop w:val="0"/>
      <w:marBottom w:val="0"/>
      <w:divBdr>
        <w:top w:val="none" w:sz="0" w:space="0" w:color="auto"/>
        <w:left w:val="none" w:sz="0" w:space="0" w:color="auto"/>
        <w:bottom w:val="none" w:sz="0" w:space="0" w:color="auto"/>
        <w:right w:val="none" w:sz="0" w:space="0" w:color="auto"/>
      </w:divBdr>
    </w:div>
    <w:div w:id="1246842912">
      <w:bodyDiv w:val="1"/>
      <w:marLeft w:val="0"/>
      <w:marRight w:val="0"/>
      <w:marTop w:val="0"/>
      <w:marBottom w:val="0"/>
      <w:divBdr>
        <w:top w:val="none" w:sz="0" w:space="0" w:color="auto"/>
        <w:left w:val="none" w:sz="0" w:space="0" w:color="auto"/>
        <w:bottom w:val="none" w:sz="0" w:space="0" w:color="auto"/>
        <w:right w:val="none" w:sz="0" w:space="0" w:color="auto"/>
      </w:divBdr>
    </w:div>
    <w:div w:id="1247760847">
      <w:bodyDiv w:val="1"/>
      <w:marLeft w:val="0"/>
      <w:marRight w:val="0"/>
      <w:marTop w:val="0"/>
      <w:marBottom w:val="0"/>
      <w:divBdr>
        <w:top w:val="none" w:sz="0" w:space="0" w:color="auto"/>
        <w:left w:val="none" w:sz="0" w:space="0" w:color="auto"/>
        <w:bottom w:val="none" w:sz="0" w:space="0" w:color="auto"/>
        <w:right w:val="none" w:sz="0" w:space="0" w:color="auto"/>
      </w:divBdr>
    </w:div>
    <w:div w:id="1252741926">
      <w:bodyDiv w:val="1"/>
      <w:marLeft w:val="0"/>
      <w:marRight w:val="0"/>
      <w:marTop w:val="0"/>
      <w:marBottom w:val="0"/>
      <w:divBdr>
        <w:top w:val="none" w:sz="0" w:space="0" w:color="auto"/>
        <w:left w:val="none" w:sz="0" w:space="0" w:color="auto"/>
        <w:bottom w:val="none" w:sz="0" w:space="0" w:color="auto"/>
        <w:right w:val="none" w:sz="0" w:space="0" w:color="auto"/>
      </w:divBdr>
    </w:div>
    <w:div w:id="1255475566">
      <w:bodyDiv w:val="1"/>
      <w:marLeft w:val="0"/>
      <w:marRight w:val="0"/>
      <w:marTop w:val="0"/>
      <w:marBottom w:val="0"/>
      <w:divBdr>
        <w:top w:val="none" w:sz="0" w:space="0" w:color="auto"/>
        <w:left w:val="none" w:sz="0" w:space="0" w:color="auto"/>
        <w:bottom w:val="none" w:sz="0" w:space="0" w:color="auto"/>
        <w:right w:val="none" w:sz="0" w:space="0" w:color="auto"/>
      </w:divBdr>
    </w:div>
    <w:div w:id="1256784449">
      <w:bodyDiv w:val="1"/>
      <w:marLeft w:val="0"/>
      <w:marRight w:val="0"/>
      <w:marTop w:val="0"/>
      <w:marBottom w:val="0"/>
      <w:divBdr>
        <w:top w:val="none" w:sz="0" w:space="0" w:color="auto"/>
        <w:left w:val="none" w:sz="0" w:space="0" w:color="auto"/>
        <w:bottom w:val="none" w:sz="0" w:space="0" w:color="auto"/>
        <w:right w:val="none" w:sz="0" w:space="0" w:color="auto"/>
      </w:divBdr>
    </w:div>
    <w:div w:id="1266308706">
      <w:bodyDiv w:val="1"/>
      <w:marLeft w:val="0"/>
      <w:marRight w:val="0"/>
      <w:marTop w:val="0"/>
      <w:marBottom w:val="0"/>
      <w:divBdr>
        <w:top w:val="none" w:sz="0" w:space="0" w:color="auto"/>
        <w:left w:val="none" w:sz="0" w:space="0" w:color="auto"/>
        <w:bottom w:val="none" w:sz="0" w:space="0" w:color="auto"/>
        <w:right w:val="none" w:sz="0" w:space="0" w:color="auto"/>
      </w:divBdr>
    </w:div>
    <w:div w:id="1267152943">
      <w:bodyDiv w:val="1"/>
      <w:marLeft w:val="0"/>
      <w:marRight w:val="0"/>
      <w:marTop w:val="0"/>
      <w:marBottom w:val="0"/>
      <w:divBdr>
        <w:top w:val="none" w:sz="0" w:space="0" w:color="auto"/>
        <w:left w:val="none" w:sz="0" w:space="0" w:color="auto"/>
        <w:bottom w:val="none" w:sz="0" w:space="0" w:color="auto"/>
        <w:right w:val="none" w:sz="0" w:space="0" w:color="auto"/>
      </w:divBdr>
    </w:div>
    <w:div w:id="1268464508">
      <w:bodyDiv w:val="1"/>
      <w:marLeft w:val="0"/>
      <w:marRight w:val="0"/>
      <w:marTop w:val="0"/>
      <w:marBottom w:val="0"/>
      <w:divBdr>
        <w:top w:val="none" w:sz="0" w:space="0" w:color="auto"/>
        <w:left w:val="none" w:sz="0" w:space="0" w:color="auto"/>
        <w:bottom w:val="none" w:sz="0" w:space="0" w:color="auto"/>
        <w:right w:val="none" w:sz="0" w:space="0" w:color="auto"/>
      </w:divBdr>
    </w:div>
    <w:div w:id="1275399953">
      <w:bodyDiv w:val="1"/>
      <w:marLeft w:val="0"/>
      <w:marRight w:val="0"/>
      <w:marTop w:val="0"/>
      <w:marBottom w:val="0"/>
      <w:divBdr>
        <w:top w:val="none" w:sz="0" w:space="0" w:color="auto"/>
        <w:left w:val="none" w:sz="0" w:space="0" w:color="auto"/>
        <w:bottom w:val="none" w:sz="0" w:space="0" w:color="auto"/>
        <w:right w:val="none" w:sz="0" w:space="0" w:color="auto"/>
      </w:divBdr>
    </w:div>
    <w:div w:id="1275670021">
      <w:bodyDiv w:val="1"/>
      <w:marLeft w:val="0"/>
      <w:marRight w:val="0"/>
      <w:marTop w:val="0"/>
      <w:marBottom w:val="0"/>
      <w:divBdr>
        <w:top w:val="none" w:sz="0" w:space="0" w:color="auto"/>
        <w:left w:val="none" w:sz="0" w:space="0" w:color="auto"/>
        <w:bottom w:val="none" w:sz="0" w:space="0" w:color="auto"/>
        <w:right w:val="none" w:sz="0" w:space="0" w:color="auto"/>
      </w:divBdr>
    </w:div>
    <w:div w:id="1294017888">
      <w:bodyDiv w:val="1"/>
      <w:marLeft w:val="0"/>
      <w:marRight w:val="0"/>
      <w:marTop w:val="0"/>
      <w:marBottom w:val="0"/>
      <w:divBdr>
        <w:top w:val="none" w:sz="0" w:space="0" w:color="auto"/>
        <w:left w:val="none" w:sz="0" w:space="0" w:color="auto"/>
        <w:bottom w:val="none" w:sz="0" w:space="0" w:color="auto"/>
        <w:right w:val="none" w:sz="0" w:space="0" w:color="auto"/>
      </w:divBdr>
    </w:div>
    <w:div w:id="1296372030">
      <w:bodyDiv w:val="1"/>
      <w:marLeft w:val="0"/>
      <w:marRight w:val="0"/>
      <w:marTop w:val="0"/>
      <w:marBottom w:val="0"/>
      <w:divBdr>
        <w:top w:val="none" w:sz="0" w:space="0" w:color="auto"/>
        <w:left w:val="none" w:sz="0" w:space="0" w:color="auto"/>
        <w:bottom w:val="none" w:sz="0" w:space="0" w:color="auto"/>
        <w:right w:val="none" w:sz="0" w:space="0" w:color="auto"/>
      </w:divBdr>
    </w:div>
    <w:div w:id="1297570207">
      <w:bodyDiv w:val="1"/>
      <w:marLeft w:val="0"/>
      <w:marRight w:val="0"/>
      <w:marTop w:val="0"/>
      <w:marBottom w:val="0"/>
      <w:divBdr>
        <w:top w:val="none" w:sz="0" w:space="0" w:color="auto"/>
        <w:left w:val="none" w:sz="0" w:space="0" w:color="auto"/>
        <w:bottom w:val="none" w:sz="0" w:space="0" w:color="auto"/>
        <w:right w:val="none" w:sz="0" w:space="0" w:color="auto"/>
      </w:divBdr>
    </w:div>
    <w:div w:id="1297956285">
      <w:bodyDiv w:val="1"/>
      <w:marLeft w:val="0"/>
      <w:marRight w:val="0"/>
      <w:marTop w:val="0"/>
      <w:marBottom w:val="0"/>
      <w:divBdr>
        <w:top w:val="none" w:sz="0" w:space="0" w:color="auto"/>
        <w:left w:val="none" w:sz="0" w:space="0" w:color="auto"/>
        <w:bottom w:val="none" w:sz="0" w:space="0" w:color="auto"/>
        <w:right w:val="none" w:sz="0" w:space="0" w:color="auto"/>
      </w:divBdr>
    </w:div>
    <w:div w:id="1299218184">
      <w:bodyDiv w:val="1"/>
      <w:marLeft w:val="0"/>
      <w:marRight w:val="0"/>
      <w:marTop w:val="0"/>
      <w:marBottom w:val="0"/>
      <w:divBdr>
        <w:top w:val="none" w:sz="0" w:space="0" w:color="auto"/>
        <w:left w:val="none" w:sz="0" w:space="0" w:color="auto"/>
        <w:bottom w:val="none" w:sz="0" w:space="0" w:color="auto"/>
        <w:right w:val="none" w:sz="0" w:space="0" w:color="auto"/>
      </w:divBdr>
    </w:div>
    <w:div w:id="1300527950">
      <w:bodyDiv w:val="1"/>
      <w:marLeft w:val="0"/>
      <w:marRight w:val="0"/>
      <w:marTop w:val="0"/>
      <w:marBottom w:val="0"/>
      <w:divBdr>
        <w:top w:val="none" w:sz="0" w:space="0" w:color="auto"/>
        <w:left w:val="none" w:sz="0" w:space="0" w:color="auto"/>
        <w:bottom w:val="none" w:sz="0" w:space="0" w:color="auto"/>
        <w:right w:val="none" w:sz="0" w:space="0" w:color="auto"/>
      </w:divBdr>
    </w:div>
    <w:div w:id="1308516569">
      <w:bodyDiv w:val="1"/>
      <w:marLeft w:val="0"/>
      <w:marRight w:val="0"/>
      <w:marTop w:val="0"/>
      <w:marBottom w:val="0"/>
      <w:divBdr>
        <w:top w:val="none" w:sz="0" w:space="0" w:color="auto"/>
        <w:left w:val="none" w:sz="0" w:space="0" w:color="auto"/>
        <w:bottom w:val="none" w:sz="0" w:space="0" w:color="auto"/>
        <w:right w:val="none" w:sz="0" w:space="0" w:color="auto"/>
      </w:divBdr>
    </w:div>
    <w:div w:id="1311597547">
      <w:bodyDiv w:val="1"/>
      <w:marLeft w:val="0"/>
      <w:marRight w:val="0"/>
      <w:marTop w:val="0"/>
      <w:marBottom w:val="0"/>
      <w:divBdr>
        <w:top w:val="none" w:sz="0" w:space="0" w:color="auto"/>
        <w:left w:val="none" w:sz="0" w:space="0" w:color="auto"/>
        <w:bottom w:val="none" w:sz="0" w:space="0" w:color="auto"/>
        <w:right w:val="none" w:sz="0" w:space="0" w:color="auto"/>
      </w:divBdr>
    </w:div>
    <w:div w:id="1313368017">
      <w:bodyDiv w:val="1"/>
      <w:marLeft w:val="0"/>
      <w:marRight w:val="0"/>
      <w:marTop w:val="0"/>
      <w:marBottom w:val="0"/>
      <w:divBdr>
        <w:top w:val="none" w:sz="0" w:space="0" w:color="auto"/>
        <w:left w:val="none" w:sz="0" w:space="0" w:color="auto"/>
        <w:bottom w:val="none" w:sz="0" w:space="0" w:color="auto"/>
        <w:right w:val="none" w:sz="0" w:space="0" w:color="auto"/>
      </w:divBdr>
    </w:div>
    <w:div w:id="1314136247">
      <w:bodyDiv w:val="1"/>
      <w:marLeft w:val="0"/>
      <w:marRight w:val="0"/>
      <w:marTop w:val="0"/>
      <w:marBottom w:val="0"/>
      <w:divBdr>
        <w:top w:val="none" w:sz="0" w:space="0" w:color="auto"/>
        <w:left w:val="none" w:sz="0" w:space="0" w:color="auto"/>
        <w:bottom w:val="none" w:sz="0" w:space="0" w:color="auto"/>
        <w:right w:val="none" w:sz="0" w:space="0" w:color="auto"/>
      </w:divBdr>
    </w:div>
    <w:div w:id="1317758216">
      <w:bodyDiv w:val="1"/>
      <w:marLeft w:val="0"/>
      <w:marRight w:val="0"/>
      <w:marTop w:val="0"/>
      <w:marBottom w:val="0"/>
      <w:divBdr>
        <w:top w:val="none" w:sz="0" w:space="0" w:color="auto"/>
        <w:left w:val="none" w:sz="0" w:space="0" w:color="auto"/>
        <w:bottom w:val="none" w:sz="0" w:space="0" w:color="auto"/>
        <w:right w:val="none" w:sz="0" w:space="0" w:color="auto"/>
      </w:divBdr>
    </w:div>
    <w:div w:id="1322079131">
      <w:bodyDiv w:val="1"/>
      <w:marLeft w:val="0"/>
      <w:marRight w:val="0"/>
      <w:marTop w:val="0"/>
      <w:marBottom w:val="0"/>
      <w:divBdr>
        <w:top w:val="none" w:sz="0" w:space="0" w:color="auto"/>
        <w:left w:val="none" w:sz="0" w:space="0" w:color="auto"/>
        <w:bottom w:val="none" w:sz="0" w:space="0" w:color="auto"/>
        <w:right w:val="none" w:sz="0" w:space="0" w:color="auto"/>
      </w:divBdr>
    </w:div>
    <w:div w:id="1323201350">
      <w:bodyDiv w:val="1"/>
      <w:marLeft w:val="0"/>
      <w:marRight w:val="0"/>
      <w:marTop w:val="0"/>
      <w:marBottom w:val="0"/>
      <w:divBdr>
        <w:top w:val="none" w:sz="0" w:space="0" w:color="auto"/>
        <w:left w:val="none" w:sz="0" w:space="0" w:color="auto"/>
        <w:bottom w:val="none" w:sz="0" w:space="0" w:color="auto"/>
        <w:right w:val="none" w:sz="0" w:space="0" w:color="auto"/>
      </w:divBdr>
    </w:div>
    <w:div w:id="1325008681">
      <w:bodyDiv w:val="1"/>
      <w:marLeft w:val="0"/>
      <w:marRight w:val="0"/>
      <w:marTop w:val="0"/>
      <w:marBottom w:val="0"/>
      <w:divBdr>
        <w:top w:val="none" w:sz="0" w:space="0" w:color="auto"/>
        <w:left w:val="none" w:sz="0" w:space="0" w:color="auto"/>
        <w:bottom w:val="none" w:sz="0" w:space="0" w:color="auto"/>
        <w:right w:val="none" w:sz="0" w:space="0" w:color="auto"/>
      </w:divBdr>
    </w:div>
    <w:div w:id="1325085215">
      <w:bodyDiv w:val="1"/>
      <w:marLeft w:val="0"/>
      <w:marRight w:val="0"/>
      <w:marTop w:val="0"/>
      <w:marBottom w:val="0"/>
      <w:divBdr>
        <w:top w:val="none" w:sz="0" w:space="0" w:color="auto"/>
        <w:left w:val="none" w:sz="0" w:space="0" w:color="auto"/>
        <w:bottom w:val="none" w:sz="0" w:space="0" w:color="auto"/>
        <w:right w:val="none" w:sz="0" w:space="0" w:color="auto"/>
      </w:divBdr>
    </w:div>
    <w:div w:id="1326280846">
      <w:bodyDiv w:val="1"/>
      <w:marLeft w:val="0"/>
      <w:marRight w:val="0"/>
      <w:marTop w:val="0"/>
      <w:marBottom w:val="0"/>
      <w:divBdr>
        <w:top w:val="none" w:sz="0" w:space="0" w:color="auto"/>
        <w:left w:val="none" w:sz="0" w:space="0" w:color="auto"/>
        <w:bottom w:val="none" w:sz="0" w:space="0" w:color="auto"/>
        <w:right w:val="none" w:sz="0" w:space="0" w:color="auto"/>
      </w:divBdr>
    </w:div>
    <w:div w:id="1326662087">
      <w:bodyDiv w:val="1"/>
      <w:marLeft w:val="0"/>
      <w:marRight w:val="0"/>
      <w:marTop w:val="0"/>
      <w:marBottom w:val="0"/>
      <w:divBdr>
        <w:top w:val="none" w:sz="0" w:space="0" w:color="auto"/>
        <w:left w:val="none" w:sz="0" w:space="0" w:color="auto"/>
        <w:bottom w:val="none" w:sz="0" w:space="0" w:color="auto"/>
        <w:right w:val="none" w:sz="0" w:space="0" w:color="auto"/>
      </w:divBdr>
    </w:div>
    <w:div w:id="1330215030">
      <w:bodyDiv w:val="1"/>
      <w:marLeft w:val="0"/>
      <w:marRight w:val="0"/>
      <w:marTop w:val="0"/>
      <w:marBottom w:val="0"/>
      <w:divBdr>
        <w:top w:val="none" w:sz="0" w:space="0" w:color="auto"/>
        <w:left w:val="none" w:sz="0" w:space="0" w:color="auto"/>
        <w:bottom w:val="none" w:sz="0" w:space="0" w:color="auto"/>
        <w:right w:val="none" w:sz="0" w:space="0" w:color="auto"/>
      </w:divBdr>
    </w:div>
    <w:div w:id="1331713951">
      <w:bodyDiv w:val="1"/>
      <w:marLeft w:val="0"/>
      <w:marRight w:val="0"/>
      <w:marTop w:val="0"/>
      <w:marBottom w:val="0"/>
      <w:divBdr>
        <w:top w:val="none" w:sz="0" w:space="0" w:color="auto"/>
        <w:left w:val="none" w:sz="0" w:space="0" w:color="auto"/>
        <w:bottom w:val="none" w:sz="0" w:space="0" w:color="auto"/>
        <w:right w:val="none" w:sz="0" w:space="0" w:color="auto"/>
      </w:divBdr>
    </w:div>
    <w:div w:id="1333266214">
      <w:bodyDiv w:val="1"/>
      <w:marLeft w:val="0"/>
      <w:marRight w:val="0"/>
      <w:marTop w:val="0"/>
      <w:marBottom w:val="0"/>
      <w:divBdr>
        <w:top w:val="none" w:sz="0" w:space="0" w:color="auto"/>
        <w:left w:val="none" w:sz="0" w:space="0" w:color="auto"/>
        <w:bottom w:val="none" w:sz="0" w:space="0" w:color="auto"/>
        <w:right w:val="none" w:sz="0" w:space="0" w:color="auto"/>
      </w:divBdr>
    </w:div>
    <w:div w:id="1336835971">
      <w:bodyDiv w:val="1"/>
      <w:marLeft w:val="0"/>
      <w:marRight w:val="0"/>
      <w:marTop w:val="0"/>
      <w:marBottom w:val="0"/>
      <w:divBdr>
        <w:top w:val="none" w:sz="0" w:space="0" w:color="auto"/>
        <w:left w:val="none" w:sz="0" w:space="0" w:color="auto"/>
        <w:bottom w:val="none" w:sz="0" w:space="0" w:color="auto"/>
        <w:right w:val="none" w:sz="0" w:space="0" w:color="auto"/>
      </w:divBdr>
    </w:div>
    <w:div w:id="1344626068">
      <w:bodyDiv w:val="1"/>
      <w:marLeft w:val="0"/>
      <w:marRight w:val="0"/>
      <w:marTop w:val="0"/>
      <w:marBottom w:val="0"/>
      <w:divBdr>
        <w:top w:val="none" w:sz="0" w:space="0" w:color="auto"/>
        <w:left w:val="none" w:sz="0" w:space="0" w:color="auto"/>
        <w:bottom w:val="none" w:sz="0" w:space="0" w:color="auto"/>
        <w:right w:val="none" w:sz="0" w:space="0" w:color="auto"/>
      </w:divBdr>
    </w:div>
    <w:div w:id="1352150053">
      <w:bodyDiv w:val="1"/>
      <w:marLeft w:val="0"/>
      <w:marRight w:val="0"/>
      <w:marTop w:val="0"/>
      <w:marBottom w:val="0"/>
      <w:divBdr>
        <w:top w:val="none" w:sz="0" w:space="0" w:color="auto"/>
        <w:left w:val="none" w:sz="0" w:space="0" w:color="auto"/>
        <w:bottom w:val="none" w:sz="0" w:space="0" w:color="auto"/>
        <w:right w:val="none" w:sz="0" w:space="0" w:color="auto"/>
      </w:divBdr>
    </w:div>
    <w:div w:id="1353917830">
      <w:bodyDiv w:val="1"/>
      <w:marLeft w:val="0"/>
      <w:marRight w:val="0"/>
      <w:marTop w:val="0"/>
      <w:marBottom w:val="0"/>
      <w:divBdr>
        <w:top w:val="none" w:sz="0" w:space="0" w:color="auto"/>
        <w:left w:val="none" w:sz="0" w:space="0" w:color="auto"/>
        <w:bottom w:val="none" w:sz="0" w:space="0" w:color="auto"/>
        <w:right w:val="none" w:sz="0" w:space="0" w:color="auto"/>
      </w:divBdr>
    </w:div>
    <w:div w:id="1354771325">
      <w:bodyDiv w:val="1"/>
      <w:marLeft w:val="0"/>
      <w:marRight w:val="0"/>
      <w:marTop w:val="0"/>
      <w:marBottom w:val="0"/>
      <w:divBdr>
        <w:top w:val="none" w:sz="0" w:space="0" w:color="auto"/>
        <w:left w:val="none" w:sz="0" w:space="0" w:color="auto"/>
        <w:bottom w:val="none" w:sz="0" w:space="0" w:color="auto"/>
        <w:right w:val="none" w:sz="0" w:space="0" w:color="auto"/>
      </w:divBdr>
    </w:div>
    <w:div w:id="1356272493">
      <w:bodyDiv w:val="1"/>
      <w:marLeft w:val="0"/>
      <w:marRight w:val="0"/>
      <w:marTop w:val="0"/>
      <w:marBottom w:val="0"/>
      <w:divBdr>
        <w:top w:val="none" w:sz="0" w:space="0" w:color="auto"/>
        <w:left w:val="none" w:sz="0" w:space="0" w:color="auto"/>
        <w:bottom w:val="none" w:sz="0" w:space="0" w:color="auto"/>
        <w:right w:val="none" w:sz="0" w:space="0" w:color="auto"/>
      </w:divBdr>
    </w:div>
    <w:div w:id="1360819108">
      <w:bodyDiv w:val="1"/>
      <w:marLeft w:val="0"/>
      <w:marRight w:val="0"/>
      <w:marTop w:val="0"/>
      <w:marBottom w:val="0"/>
      <w:divBdr>
        <w:top w:val="none" w:sz="0" w:space="0" w:color="auto"/>
        <w:left w:val="none" w:sz="0" w:space="0" w:color="auto"/>
        <w:bottom w:val="none" w:sz="0" w:space="0" w:color="auto"/>
        <w:right w:val="none" w:sz="0" w:space="0" w:color="auto"/>
      </w:divBdr>
    </w:div>
    <w:div w:id="1369179103">
      <w:bodyDiv w:val="1"/>
      <w:marLeft w:val="0"/>
      <w:marRight w:val="0"/>
      <w:marTop w:val="0"/>
      <w:marBottom w:val="0"/>
      <w:divBdr>
        <w:top w:val="none" w:sz="0" w:space="0" w:color="auto"/>
        <w:left w:val="none" w:sz="0" w:space="0" w:color="auto"/>
        <w:bottom w:val="none" w:sz="0" w:space="0" w:color="auto"/>
        <w:right w:val="none" w:sz="0" w:space="0" w:color="auto"/>
      </w:divBdr>
    </w:div>
    <w:div w:id="1371147427">
      <w:bodyDiv w:val="1"/>
      <w:marLeft w:val="0"/>
      <w:marRight w:val="0"/>
      <w:marTop w:val="0"/>
      <w:marBottom w:val="0"/>
      <w:divBdr>
        <w:top w:val="none" w:sz="0" w:space="0" w:color="auto"/>
        <w:left w:val="none" w:sz="0" w:space="0" w:color="auto"/>
        <w:bottom w:val="none" w:sz="0" w:space="0" w:color="auto"/>
        <w:right w:val="none" w:sz="0" w:space="0" w:color="auto"/>
      </w:divBdr>
    </w:div>
    <w:div w:id="1371488397">
      <w:bodyDiv w:val="1"/>
      <w:marLeft w:val="0"/>
      <w:marRight w:val="0"/>
      <w:marTop w:val="0"/>
      <w:marBottom w:val="0"/>
      <w:divBdr>
        <w:top w:val="none" w:sz="0" w:space="0" w:color="auto"/>
        <w:left w:val="none" w:sz="0" w:space="0" w:color="auto"/>
        <w:bottom w:val="none" w:sz="0" w:space="0" w:color="auto"/>
        <w:right w:val="none" w:sz="0" w:space="0" w:color="auto"/>
      </w:divBdr>
    </w:div>
    <w:div w:id="1373338692">
      <w:bodyDiv w:val="1"/>
      <w:marLeft w:val="0"/>
      <w:marRight w:val="0"/>
      <w:marTop w:val="0"/>
      <w:marBottom w:val="0"/>
      <w:divBdr>
        <w:top w:val="none" w:sz="0" w:space="0" w:color="auto"/>
        <w:left w:val="none" w:sz="0" w:space="0" w:color="auto"/>
        <w:bottom w:val="none" w:sz="0" w:space="0" w:color="auto"/>
        <w:right w:val="none" w:sz="0" w:space="0" w:color="auto"/>
      </w:divBdr>
    </w:div>
    <w:div w:id="1388529840">
      <w:bodyDiv w:val="1"/>
      <w:marLeft w:val="0"/>
      <w:marRight w:val="0"/>
      <w:marTop w:val="0"/>
      <w:marBottom w:val="0"/>
      <w:divBdr>
        <w:top w:val="none" w:sz="0" w:space="0" w:color="auto"/>
        <w:left w:val="none" w:sz="0" w:space="0" w:color="auto"/>
        <w:bottom w:val="none" w:sz="0" w:space="0" w:color="auto"/>
        <w:right w:val="none" w:sz="0" w:space="0" w:color="auto"/>
      </w:divBdr>
    </w:div>
    <w:div w:id="1388992426">
      <w:bodyDiv w:val="1"/>
      <w:marLeft w:val="0"/>
      <w:marRight w:val="0"/>
      <w:marTop w:val="0"/>
      <w:marBottom w:val="0"/>
      <w:divBdr>
        <w:top w:val="none" w:sz="0" w:space="0" w:color="auto"/>
        <w:left w:val="none" w:sz="0" w:space="0" w:color="auto"/>
        <w:bottom w:val="none" w:sz="0" w:space="0" w:color="auto"/>
        <w:right w:val="none" w:sz="0" w:space="0" w:color="auto"/>
      </w:divBdr>
    </w:div>
    <w:div w:id="1393695733">
      <w:bodyDiv w:val="1"/>
      <w:marLeft w:val="0"/>
      <w:marRight w:val="0"/>
      <w:marTop w:val="0"/>
      <w:marBottom w:val="0"/>
      <w:divBdr>
        <w:top w:val="none" w:sz="0" w:space="0" w:color="auto"/>
        <w:left w:val="none" w:sz="0" w:space="0" w:color="auto"/>
        <w:bottom w:val="none" w:sz="0" w:space="0" w:color="auto"/>
        <w:right w:val="none" w:sz="0" w:space="0" w:color="auto"/>
      </w:divBdr>
    </w:div>
    <w:div w:id="1398895482">
      <w:bodyDiv w:val="1"/>
      <w:marLeft w:val="0"/>
      <w:marRight w:val="0"/>
      <w:marTop w:val="0"/>
      <w:marBottom w:val="0"/>
      <w:divBdr>
        <w:top w:val="none" w:sz="0" w:space="0" w:color="auto"/>
        <w:left w:val="none" w:sz="0" w:space="0" w:color="auto"/>
        <w:bottom w:val="none" w:sz="0" w:space="0" w:color="auto"/>
        <w:right w:val="none" w:sz="0" w:space="0" w:color="auto"/>
      </w:divBdr>
    </w:div>
    <w:div w:id="1399942959">
      <w:bodyDiv w:val="1"/>
      <w:marLeft w:val="0"/>
      <w:marRight w:val="0"/>
      <w:marTop w:val="0"/>
      <w:marBottom w:val="0"/>
      <w:divBdr>
        <w:top w:val="none" w:sz="0" w:space="0" w:color="auto"/>
        <w:left w:val="none" w:sz="0" w:space="0" w:color="auto"/>
        <w:bottom w:val="none" w:sz="0" w:space="0" w:color="auto"/>
        <w:right w:val="none" w:sz="0" w:space="0" w:color="auto"/>
      </w:divBdr>
    </w:div>
    <w:div w:id="1404137187">
      <w:bodyDiv w:val="1"/>
      <w:marLeft w:val="0"/>
      <w:marRight w:val="0"/>
      <w:marTop w:val="0"/>
      <w:marBottom w:val="0"/>
      <w:divBdr>
        <w:top w:val="none" w:sz="0" w:space="0" w:color="auto"/>
        <w:left w:val="none" w:sz="0" w:space="0" w:color="auto"/>
        <w:bottom w:val="none" w:sz="0" w:space="0" w:color="auto"/>
        <w:right w:val="none" w:sz="0" w:space="0" w:color="auto"/>
      </w:divBdr>
    </w:div>
    <w:div w:id="1405227699">
      <w:bodyDiv w:val="1"/>
      <w:marLeft w:val="0"/>
      <w:marRight w:val="0"/>
      <w:marTop w:val="0"/>
      <w:marBottom w:val="0"/>
      <w:divBdr>
        <w:top w:val="none" w:sz="0" w:space="0" w:color="auto"/>
        <w:left w:val="none" w:sz="0" w:space="0" w:color="auto"/>
        <w:bottom w:val="none" w:sz="0" w:space="0" w:color="auto"/>
        <w:right w:val="none" w:sz="0" w:space="0" w:color="auto"/>
      </w:divBdr>
    </w:div>
    <w:div w:id="1408304991">
      <w:bodyDiv w:val="1"/>
      <w:marLeft w:val="0"/>
      <w:marRight w:val="0"/>
      <w:marTop w:val="0"/>
      <w:marBottom w:val="0"/>
      <w:divBdr>
        <w:top w:val="none" w:sz="0" w:space="0" w:color="auto"/>
        <w:left w:val="none" w:sz="0" w:space="0" w:color="auto"/>
        <w:bottom w:val="none" w:sz="0" w:space="0" w:color="auto"/>
        <w:right w:val="none" w:sz="0" w:space="0" w:color="auto"/>
      </w:divBdr>
    </w:div>
    <w:div w:id="1412510741">
      <w:bodyDiv w:val="1"/>
      <w:marLeft w:val="0"/>
      <w:marRight w:val="0"/>
      <w:marTop w:val="0"/>
      <w:marBottom w:val="0"/>
      <w:divBdr>
        <w:top w:val="none" w:sz="0" w:space="0" w:color="auto"/>
        <w:left w:val="none" w:sz="0" w:space="0" w:color="auto"/>
        <w:bottom w:val="none" w:sz="0" w:space="0" w:color="auto"/>
        <w:right w:val="none" w:sz="0" w:space="0" w:color="auto"/>
      </w:divBdr>
    </w:div>
    <w:div w:id="1414277163">
      <w:bodyDiv w:val="1"/>
      <w:marLeft w:val="0"/>
      <w:marRight w:val="0"/>
      <w:marTop w:val="0"/>
      <w:marBottom w:val="0"/>
      <w:divBdr>
        <w:top w:val="none" w:sz="0" w:space="0" w:color="auto"/>
        <w:left w:val="none" w:sz="0" w:space="0" w:color="auto"/>
        <w:bottom w:val="none" w:sz="0" w:space="0" w:color="auto"/>
        <w:right w:val="none" w:sz="0" w:space="0" w:color="auto"/>
      </w:divBdr>
    </w:div>
    <w:div w:id="1414937000">
      <w:bodyDiv w:val="1"/>
      <w:marLeft w:val="0"/>
      <w:marRight w:val="0"/>
      <w:marTop w:val="0"/>
      <w:marBottom w:val="0"/>
      <w:divBdr>
        <w:top w:val="none" w:sz="0" w:space="0" w:color="auto"/>
        <w:left w:val="none" w:sz="0" w:space="0" w:color="auto"/>
        <w:bottom w:val="none" w:sz="0" w:space="0" w:color="auto"/>
        <w:right w:val="none" w:sz="0" w:space="0" w:color="auto"/>
      </w:divBdr>
    </w:div>
    <w:div w:id="1419787664">
      <w:bodyDiv w:val="1"/>
      <w:marLeft w:val="0"/>
      <w:marRight w:val="0"/>
      <w:marTop w:val="0"/>
      <w:marBottom w:val="0"/>
      <w:divBdr>
        <w:top w:val="none" w:sz="0" w:space="0" w:color="auto"/>
        <w:left w:val="none" w:sz="0" w:space="0" w:color="auto"/>
        <w:bottom w:val="none" w:sz="0" w:space="0" w:color="auto"/>
        <w:right w:val="none" w:sz="0" w:space="0" w:color="auto"/>
      </w:divBdr>
    </w:div>
    <w:div w:id="1420297566">
      <w:bodyDiv w:val="1"/>
      <w:marLeft w:val="0"/>
      <w:marRight w:val="0"/>
      <w:marTop w:val="0"/>
      <w:marBottom w:val="0"/>
      <w:divBdr>
        <w:top w:val="none" w:sz="0" w:space="0" w:color="auto"/>
        <w:left w:val="none" w:sz="0" w:space="0" w:color="auto"/>
        <w:bottom w:val="none" w:sz="0" w:space="0" w:color="auto"/>
        <w:right w:val="none" w:sz="0" w:space="0" w:color="auto"/>
      </w:divBdr>
    </w:div>
    <w:div w:id="1434857804">
      <w:bodyDiv w:val="1"/>
      <w:marLeft w:val="0"/>
      <w:marRight w:val="0"/>
      <w:marTop w:val="0"/>
      <w:marBottom w:val="0"/>
      <w:divBdr>
        <w:top w:val="none" w:sz="0" w:space="0" w:color="auto"/>
        <w:left w:val="none" w:sz="0" w:space="0" w:color="auto"/>
        <w:bottom w:val="none" w:sz="0" w:space="0" w:color="auto"/>
        <w:right w:val="none" w:sz="0" w:space="0" w:color="auto"/>
      </w:divBdr>
    </w:div>
    <w:div w:id="1437170434">
      <w:bodyDiv w:val="1"/>
      <w:marLeft w:val="0"/>
      <w:marRight w:val="0"/>
      <w:marTop w:val="0"/>
      <w:marBottom w:val="0"/>
      <w:divBdr>
        <w:top w:val="none" w:sz="0" w:space="0" w:color="auto"/>
        <w:left w:val="none" w:sz="0" w:space="0" w:color="auto"/>
        <w:bottom w:val="none" w:sz="0" w:space="0" w:color="auto"/>
        <w:right w:val="none" w:sz="0" w:space="0" w:color="auto"/>
      </w:divBdr>
    </w:div>
    <w:div w:id="1438017184">
      <w:bodyDiv w:val="1"/>
      <w:marLeft w:val="0"/>
      <w:marRight w:val="0"/>
      <w:marTop w:val="0"/>
      <w:marBottom w:val="0"/>
      <w:divBdr>
        <w:top w:val="none" w:sz="0" w:space="0" w:color="auto"/>
        <w:left w:val="none" w:sz="0" w:space="0" w:color="auto"/>
        <w:bottom w:val="none" w:sz="0" w:space="0" w:color="auto"/>
        <w:right w:val="none" w:sz="0" w:space="0" w:color="auto"/>
      </w:divBdr>
    </w:div>
    <w:div w:id="1442652635">
      <w:bodyDiv w:val="1"/>
      <w:marLeft w:val="0"/>
      <w:marRight w:val="0"/>
      <w:marTop w:val="0"/>
      <w:marBottom w:val="0"/>
      <w:divBdr>
        <w:top w:val="none" w:sz="0" w:space="0" w:color="auto"/>
        <w:left w:val="none" w:sz="0" w:space="0" w:color="auto"/>
        <w:bottom w:val="none" w:sz="0" w:space="0" w:color="auto"/>
        <w:right w:val="none" w:sz="0" w:space="0" w:color="auto"/>
      </w:divBdr>
    </w:div>
    <w:div w:id="1446385888">
      <w:bodyDiv w:val="1"/>
      <w:marLeft w:val="0"/>
      <w:marRight w:val="0"/>
      <w:marTop w:val="0"/>
      <w:marBottom w:val="0"/>
      <w:divBdr>
        <w:top w:val="none" w:sz="0" w:space="0" w:color="auto"/>
        <w:left w:val="none" w:sz="0" w:space="0" w:color="auto"/>
        <w:bottom w:val="none" w:sz="0" w:space="0" w:color="auto"/>
        <w:right w:val="none" w:sz="0" w:space="0" w:color="auto"/>
      </w:divBdr>
    </w:div>
    <w:div w:id="1452356666">
      <w:bodyDiv w:val="1"/>
      <w:marLeft w:val="0"/>
      <w:marRight w:val="0"/>
      <w:marTop w:val="0"/>
      <w:marBottom w:val="0"/>
      <w:divBdr>
        <w:top w:val="none" w:sz="0" w:space="0" w:color="auto"/>
        <w:left w:val="none" w:sz="0" w:space="0" w:color="auto"/>
        <w:bottom w:val="none" w:sz="0" w:space="0" w:color="auto"/>
        <w:right w:val="none" w:sz="0" w:space="0" w:color="auto"/>
      </w:divBdr>
    </w:div>
    <w:div w:id="1455754425">
      <w:bodyDiv w:val="1"/>
      <w:marLeft w:val="0"/>
      <w:marRight w:val="0"/>
      <w:marTop w:val="0"/>
      <w:marBottom w:val="0"/>
      <w:divBdr>
        <w:top w:val="none" w:sz="0" w:space="0" w:color="auto"/>
        <w:left w:val="none" w:sz="0" w:space="0" w:color="auto"/>
        <w:bottom w:val="none" w:sz="0" w:space="0" w:color="auto"/>
        <w:right w:val="none" w:sz="0" w:space="0" w:color="auto"/>
      </w:divBdr>
    </w:div>
    <w:div w:id="1460150520">
      <w:bodyDiv w:val="1"/>
      <w:marLeft w:val="0"/>
      <w:marRight w:val="0"/>
      <w:marTop w:val="0"/>
      <w:marBottom w:val="0"/>
      <w:divBdr>
        <w:top w:val="none" w:sz="0" w:space="0" w:color="auto"/>
        <w:left w:val="none" w:sz="0" w:space="0" w:color="auto"/>
        <w:bottom w:val="none" w:sz="0" w:space="0" w:color="auto"/>
        <w:right w:val="none" w:sz="0" w:space="0" w:color="auto"/>
      </w:divBdr>
    </w:div>
    <w:div w:id="1463304940">
      <w:bodyDiv w:val="1"/>
      <w:marLeft w:val="0"/>
      <w:marRight w:val="0"/>
      <w:marTop w:val="0"/>
      <w:marBottom w:val="0"/>
      <w:divBdr>
        <w:top w:val="none" w:sz="0" w:space="0" w:color="auto"/>
        <w:left w:val="none" w:sz="0" w:space="0" w:color="auto"/>
        <w:bottom w:val="none" w:sz="0" w:space="0" w:color="auto"/>
        <w:right w:val="none" w:sz="0" w:space="0" w:color="auto"/>
      </w:divBdr>
    </w:div>
    <w:div w:id="1464805542">
      <w:bodyDiv w:val="1"/>
      <w:marLeft w:val="0"/>
      <w:marRight w:val="0"/>
      <w:marTop w:val="0"/>
      <w:marBottom w:val="0"/>
      <w:divBdr>
        <w:top w:val="none" w:sz="0" w:space="0" w:color="auto"/>
        <w:left w:val="none" w:sz="0" w:space="0" w:color="auto"/>
        <w:bottom w:val="none" w:sz="0" w:space="0" w:color="auto"/>
        <w:right w:val="none" w:sz="0" w:space="0" w:color="auto"/>
      </w:divBdr>
    </w:div>
    <w:div w:id="1467359426">
      <w:bodyDiv w:val="1"/>
      <w:marLeft w:val="0"/>
      <w:marRight w:val="0"/>
      <w:marTop w:val="0"/>
      <w:marBottom w:val="0"/>
      <w:divBdr>
        <w:top w:val="none" w:sz="0" w:space="0" w:color="auto"/>
        <w:left w:val="none" w:sz="0" w:space="0" w:color="auto"/>
        <w:bottom w:val="none" w:sz="0" w:space="0" w:color="auto"/>
        <w:right w:val="none" w:sz="0" w:space="0" w:color="auto"/>
      </w:divBdr>
    </w:div>
    <w:div w:id="1469783788">
      <w:bodyDiv w:val="1"/>
      <w:marLeft w:val="0"/>
      <w:marRight w:val="0"/>
      <w:marTop w:val="0"/>
      <w:marBottom w:val="0"/>
      <w:divBdr>
        <w:top w:val="none" w:sz="0" w:space="0" w:color="auto"/>
        <w:left w:val="none" w:sz="0" w:space="0" w:color="auto"/>
        <w:bottom w:val="none" w:sz="0" w:space="0" w:color="auto"/>
        <w:right w:val="none" w:sz="0" w:space="0" w:color="auto"/>
      </w:divBdr>
    </w:div>
    <w:div w:id="1471678405">
      <w:bodyDiv w:val="1"/>
      <w:marLeft w:val="0"/>
      <w:marRight w:val="0"/>
      <w:marTop w:val="0"/>
      <w:marBottom w:val="0"/>
      <w:divBdr>
        <w:top w:val="none" w:sz="0" w:space="0" w:color="auto"/>
        <w:left w:val="none" w:sz="0" w:space="0" w:color="auto"/>
        <w:bottom w:val="none" w:sz="0" w:space="0" w:color="auto"/>
        <w:right w:val="none" w:sz="0" w:space="0" w:color="auto"/>
      </w:divBdr>
    </w:div>
    <w:div w:id="1475491044">
      <w:bodyDiv w:val="1"/>
      <w:marLeft w:val="0"/>
      <w:marRight w:val="0"/>
      <w:marTop w:val="0"/>
      <w:marBottom w:val="0"/>
      <w:divBdr>
        <w:top w:val="none" w:sz="0" w:space="0" w:color="auto"/>
        <w:left w:val="none" w:sz="0" w:space="0" w:color="auto"/>
        <w:bottom w:val="none" w:sz="0" w:space="0" w:color="auto"/>
        <w:right w:val="none" w:sz="0" w:space="0" w:color="auto"/>
      </w:divBdr>
    </w:div>
    <w:div w:id="1478448331">
      <w:bodyDiv w:val="1"/>
      <w:marLeft w:val="0"/>
      <w:marRight w:val="0"/>
      <w:marTop w:val="0"/>
      <w:marBottom w:val="0"/>
      <w:divBdr>
        <w:top w:val="none" w:sz="0" w:space="0" w:color="auto"/>
        <w:left w:val="none" w:sz="0" w:space="0" w:color="auto"/>
        <w:bottom w:val="none" w:sz="0" w:space="0" w:color="auto"/>
        <w:right w:val="none" w:sz="0" w:space="0" w:color="auto"/>
      </w:divBdr>
    </w:div>
    <w:div w:id="1480616643">
      <w:bodyDiv w:val="1"/>
      <w:marLeft w:val="0"/>
      <w:marRight w:val="0"/>
      <w:marTop w:val="0"/>
      <w:marBottom w:val="0"/>
      <w:divBdr>
        <w:top w:val="none" w:sz="0" w:space="0" w:color="auto"/>
        <w:left w:val="none" w:sz="0" w:space="0" w:color="auto"/>
        <w:bottom w:val="none" w:sz="0" w:space="0" w:color="auto"/>
        <w:right w:val="none" w:sz="0" w:space="0" w:color="auto"/>
      </w:divBdr>
    </w:div>
    <w:div w:id="1486125766">
      <w:bodyDiv w:val="1"/>
      <w:marLeft w:val="0"/>
      <w:marRight w:val="0"/>
      <w:marTop w:val="0"/>
      <w:marBottom w:val="0"/>
      <w:divBdr>
        <w:top w:val="none" w:sz="0" w:space="0" w:color="auto"/>
        <w:left w:val="none" w:sz="0" w:space="0" w:color="auto"/>
        <w:bottom w:val="none" w:sz="0" w:space="0" w:color="auto"/>
        <w:right w:val="none" w:sz="0" w:space="0" w:color="auto"/>
      </w:divBdr>
    </w:div>
    <w:div w:id="1497266451">
      <w:bodyDiv w:val="1"/>
      <w:marLeft w:val="0"/>
      <w:marRight w:val="0"/>
      <w:marTop w:val="0"/>
      <w:marBottom w:val="0"/>
      <w:divBdr>
        <w:top w:val="none" w:sz="0" w:space="0" w:color="auto"/>
        <w:left w:val="none" w:sz="0" w:space="0" w:color="auto"/>
        <w:bottom w:val="none" w:sz="0" w:space="0" w:color="auto"/>
        <w:right w:val="none" w:sz="0" w:space="0" w:color="auto"/>
      </w:divBdr>
    </w:div>
    <w:div w:id="1497499937">
      <w:bodyDiv w:val="1"/>
      <w:marLeft w:val="0"/>
      <w:marRight w:val="0"/>
      <w:marTop w:val="0"/>
      <w:marBottom w:val="0"/>
      <w:divBdr>
        <w:top w:val="none" w:sz="0" w:space="0" w:color="auto"/>
        <w:left w:val="none" w:sz="0" w:space="0" w:color="auto"/>
        <w:bottom w:val="none" w:sz="0" w:space="0" w:color="auto"/>
        <w:right w:val="none" w:sz="0" w:space="0" w:color="auto"/>
      </w:divBdr>
    </w:div>
    <w:div w:id="1501584080">
      <w:bodyDiv w:val="1"/>
      <w:marLeft w:val="0"/>
      <w:marRight w:val="0"/>
      <w:marTop w:val="0"/>
      <w:marBottom w:val="0"/>
      <w:divBdr>
        <w:top w:val="none" w:sz="0" w:space="0" w:color="auto"/>
        <w:left w:val="none" w:sz="0" w:space="0" w:color="auto"/>
        <w:bottom w:val="none" w:sz="0" w:space="0" w:color="auto"/>
        <w:right w:val="none" w:sz="0" w:space="0" w:color="auto"/>
      </w:divBdr>
      <w:divsChild>
        <w:div w:id="134641881">
          <w:marLeft w:val="547"/>
          <w:marRight w:val="0"/>
          <w:marTop w:val="0"/>
          <w:marBottom w:val="0"/>
          <w:divBdr>
            <w:top w:val="none" w:sz="0" w:space="0" w:color="auto"/>
            <w:left w:val="none" w:sz="0" w:space="0" w:color="auto"/>
            <w:bottom w:val="none" w:sz="0" w:space="0" w:color="auto"/>
            <w:right w:val="none" w:sz="0" w:space="0" w:color="auto"/>
          </w:divBdr>
        </w:div>
      </w:divsChild>
    </w:div>
    <w:div w:id="1504588396">
      <w:bodyDiv w:val="1"/>
      <w:marLeft w:val="0"/>
      <w:marRight w:val="0"/>
      <w:marTop w:val="0"/>
      <w:marBottom w:val="0"/>
      <w:divBdr>
        <w:top w:val="none" w:sz="0" w:space="0" w:color="auto"/>
        <w:left w:val="none" w:sz="0" w:space="0" w:color="auto"/>
        <w:bottom w:val="none" w:sz="0" w:space="0" w:color="auto"/>
        <w:right w:val="none" w:sz="0" w:space="0" w:color="auto"/>
      </w:divBdr>
    </w:div>
    <w:div w:id="1510949127">
      <w:bodyDiv w:val="1"/>
      <w:marLeft w:val="0"/>
      <w:marRight w:val="0"/>
      <w:marTop w:val="0"/>
      <w:marBottom w:val="0"/>
      <w:divBdr>
        <w:top w:val="none" w:sz="0" w:space="0" w:color="auto"/>
        <w:left w:val="none" w:sz="0" w:space="0" w:color="auto"/>
        <w:bottom w:val="none" w:sz="0" w:space="0" w:color="auto"/>
        <w:right w:val="none" w:sz="0" w:space="0" w:color="auto"/>
      </w:divBdr>
    </w:div>
    <w:div w:id="1512061943">
      <w:bodyDiv w:val="1"/>
      <w:marLeft w:val="0"/>
      <w:marRight w:val="0"/>
      <w:marTop w:val="0"/>
      <w:marBottom w:val="0"/>
      <w:divBdr>
        <w:top w:val="none" w:sz="0" w:space="0" w:color="auto"/>
        <w:left w:val="none" w:sz="0" w:space="0" w:color="auto"/>
        <w:bottom w:val="none" w:sz="0" w:space="0" w:color="auto"/>
        <w:right w:val="none" w:sz="0" w:space="0" w:color="auto"/>
      </w:divBdr>
    </w:div>
    <w:div w:id="1512987348">
      <w:bodyDiv w:val="1"/>
      <w:marLeft w:val="0"/>
      <w:marRight w:val="0"/>
      <w:marTop w:val="0"/>
      <w:marBottom w:val="0"/>
      <w:divBdr>
        <w:top w:val="none" w:sz="0" w:space="0" w:color="auto"/>
        <w:left w:val="none" w:sz="0" w:space="0" w:color="auto"/>
        <w:bottom w:val="none" w:sz="0" w:space="0" w:color="auto"/>
        <w:right w:val="none" w:sz="0" w:space="0" w:color="auto"/>
      </w:divBdr>
    </w:div>
    <w:div w:id="1515536202">
      <w:bodyDiv w:val="1"/>
      <w:marLeft w:val="0"/>
      <w:marRight w:val="0"/>
      <w:marTop w:val="0"/>
      <w:marBottom w:val="0"/>
      <w:divBdr>
        <w:top w:val="none" w:sz="0" w:space="0" w:color="auto"/>
        <w:left w:val="none" w:sz="0" w:space="0" w:color="auto"/>
        <w:bottom w:val="none" w:sz="0" w:space="0" w:color="auto"/>
        <w:right w:val="none" w:sz="0" w:space="0" w:color="auto"/>
      </w:divBdr>
    </w:div>
    <w:div w:id="1522817539">
      <w:bodyDiv w:val="1"/>
      <w:marLeft w:val="0"/>
      <w:marRight w:val="0"/>
      <w:marTop w:val="0"/>
      <w:marBottom w:val="0"/>
      <w:divBdr>
        <w:top w:val="none" w:sz="0" w:space="0" w:color="auto"/>
        <w:left w:val="none" w:sz="0" w:space="0" w:color="auto"/>
        <w:bottom w:val="none" w:sz="0" w:space="0" w:color="auto"/>
        <w:right w:val="none" w:sz="0" w:space="0" w:color="auto"/>
      </w:divBdr>
    </w:div>
    <w:div w:id="1523394650">
      <w:bodyDiv w:val="1"/>
      <w:marLeft w:val="0"/>
      <w:marRight w:val="0"/>
      <w:marTop w:val="0"/>
      <w:marBottom w:val="0"/>
      <w:divBdr>
        <w:top w:val="none" w:sz="0" w:space="0" w:color="auto"/>
        <w:left w:val="none" w:sz="0" w:space="0" w:color="auto"/>
        <w:bottom w:val="none" w:sz="0" w:space="0" w:color="auto"/>
        <w:right w:val="none" w:sz="0" w:space="0" w:color="auto"/>
      </w:divBdr>
    </w:div>
    <w:div w:id="1523786397">
      <w:bodyDiv w:val="1"/>
      <w:marLeft w:val="0"/>
      <w:marRight w:val="0"/>
      <w:marTop w:val="0"/>
      <w:marBottom w:val="0"/>
      <w:divBdr>
        <w:top w:val="none" w:sz="0" w:space="0" w:color="auto"/>
        <w:left w:val="none" w:sz="0" w:space="0" w:color="auto"/>
        <w:bottom w:val="none" w:sz="0" w:space="0" w:color="auto"/>
        <w:right w:val="none" w:sz="0" w:space="0" w:color="auto"/>
      </w:divBdr>
    </w:div>
    <w:div w:id="1532768713">
      <w:bodyDiv w:val="1"/>
      <w:marLeft w:val="0"/>
      <w:marRight w:val="0"/>
      <w:marTop w:val="0"/>
      <w:marBottom w:val="0"/>
      <w:divBdr>
        <w:top w:val="none" w:sz="0" w:space="0" w:color="auto"/>
        <w:left w:val="none" w:sz="0" w:space="0" w:color="auto"/>
        <w:bottom w:val="none" w:sz="0" w:space="0" w:color="auto"/>
        <w:right w:val="none" w:sz="0" w:space="0" w:color="auto"/>
      </w:divBdr>
    </w:div>
    <w:div w:id="1534734578">
      <w:bodyDiv w:val="1"/>
      <w:marLeft w:val="0"/>
      <w:marRight w:val="0"/>
      <w:marTop w:val="0"/>
      <w:marBottom w:val="0"/>
      <w:divBdr>
        <w:top w:val="none" w:sz="0" w:space="0" w:color="auto"/>
        <w:left w:val="none" w:sz="0" w:space="0" w:color="auto"/>
        <w:bottom w:val="none" w:sz="0" w:space="0" w:color="auto"/>
        <w:right w:val="none" w:sz="0" w:space="0" w:color="auto"/>
      </w:divBdr>
    </w:div>
    <w:div w:id="1537500233">
      <w:bodyDiv w:val="1"/>
      <w:marLeft w:val="0"/>
      <w:marRight w:val="0"/>
      <w:marTop w:val="0"/>
      <w:marBottom w:val="0"/>
      <w:divBdr>
        <w:top w:val="none" w:sz="0" w:space="0" w:color="auto"/>
        <w:left w:val="none" w:sz="0" w:space="0" w:color="auto"/>
        <w:bottom w:val="none" w:sz="0" w:space="0" w:color="auto"/>
        <w:right w:val="none" w:sz="0" w:space="0" w:color="auto"/>
      </w:divBdr>
    </w:div>
    <w:div w:id="1542941694">
      <w:bodyDiv w:val="1"/>
      <w:marLeft w:val="0"/>
      <w:marRight w:val="0"/>
      <w:marTop w:val="0"/>
      <w:marBottom w:val="0"/>
      <w:divBdr>
        <w:top w:val="none" w:sz="0" w:space="0" w:color="auto"/>
        <w:left w:val="none" w:sz="0" w:space="0" w:color="auto"/>
        <w:bottom w:val="none" w:sz="0" w:space="0" w:color="auto"/>
        <w:right w:val="none" w:sz="0" w:space="0" w:color="auto"/>
      </w:divBdr>
    </w:div>
    <w:div w:id="1543833463">
      <w:bodyDiv w:val="1"/>
      <w:marLeft w:val="0"/>
      <w:marRight w:val="0"/>
      <w:marTop w:val="0"/>
      <w:marBottom w:val="0"/>
      <w:divBdr>
        <w:top w:val="none" w:sz="0" w:space="0" w:color="auto"/>
        <w:left w:val="none" w:sz="0" w:space="0" w:color="auto"/>
        <w:bottom w:val="none" w:sz="0" w:space="0" w:color="auto"/>
        <w:right w:val="none" w:sz="0" w:space="0" w:color="auto"/>
      </w:divBdr>
    </w:div>
    <w:div w:id="1553618001">
      <w:bodyDiv w:val="1"/>
      <w:marLeft w:val="0"/>
      <w:marRight w:val="0"/>
      <w:marTop w:val="0"/>
      <w:marBottom w:val="0"/>
      <w:divBdr>
        <w:top w:val="none" w:sz="0" w:space="0" w:color="auto"/>
        <w:left w:val="none" w:sz="0" w:space="0" w:color="auto"/>
        <w:bottom w:val="none" w:sz="0" w:space="0" w:color="auto"/>
        <w:right w:val="none" w:sz="0" w:space="0" w:color="auto"/>
      </w:divBdr>
    </w:div>
    <w:div w:id="1553693846">
      <w:bodyDiv w:val="1"/>
      <w:marLeft w:val="0"/>
      <w:marRight w:val="0"/>
      <w:marTop w:val="0"/>
      <w:marBottom w:val="0"/>
      <w:divBdr>
        <w:top w:val="none" w:sz="0" w:space="0" w:color="auto"/>
        <w:left w:val="none" w:sz="0" w:space="0" w:color="auto"/>
        <w:bottom w:val="none" w:sz="0" w:space="0" w:color="auto"/>
        <w:right w:val="none" w:sz="0" w:space="0" w:color="auto"/>
      </w:divBdr>
    </w:div>
    <w:div w:id="1557546076">
      <w:bodyDiv w:val="1"/>
      <w:marLeft w:val="0"/>
      <w:marRight w:val="0"/>
      <w:marTop w:val="0"/>
      <w:marBottom w:val="0"/>
      <w:divBdr>
        <w:top w:val="none" w:sz="0" w:space="0" w:color="auto"/>
        <w:left w:val="none" w:sz="0" w:space="0" w:color="auto"/>
        <w:bottom w:val="none" w:sz="0" w:space="0" w:color="auto"/>
        <w:right w:val="none" w:sz="0" w:space="0" w:color="auto"/>
      </w:divBdr>
    </w:div>
    <w:div w:id="1557620912">
      <w:bodyDiv w:val="1"/>
      <w:marLeft w:val="0"/>
      <w:marRight w:val="0"/>
      <w:marTop w:val="0"/>
      <w:marBottom w:val="0"/>
      <w:divBdr>
        <w:top w:val="none" w:sz="0" w:space="0" w:color="auto"/>
        <w:left w:val="none" w:sz="0" w:space="0" w:color="auto"/>
        <w:bottom w:val="none" w:sz="0" w:space="0" w:color="auto"/>
        <w:right w:val="none" w:sz="0" w:space="0" w:color="auto"/>
      </w:divBdr>
    </w:div>
    <w:div w:id="1560290323">
      <w:bodyDiv w:val="1"/>
      <w:marLeft w:val="0"/>
      <w:marRight w:val="0"/>
      <w:marTop w:val="0"/>
      <w:marBottom w:val="0"/>
      <w:divBdr>
        <w:top w:val="none" w:sz="0" w:space="0" w:color="auto"/>
        <w:left w:val="none" w:sz="0" w:space="0" w:color="auto"/>
        <w:bottom w:val="none" w:sz="0" w:space="0" w:color="auto"/>
        <w:right w:val="none" w:sz="0" w:space="0" w:color="auto"/>
      </w:divBdr>
    </w:div>
    <w:div w:id="1563908926">
      <w:bodyDiv w:val="1"/>
      <w:marLeft w:val="0"/>
      <w:marRight w:val="0"/>
      <w:marTop w:val="0"/>
      <w:marBottom w:val="0"/>
      <w:divBdr>
        <w:top w:val="none" w:sz="0" w:space="0" w:color="auto"/>
        <w:left w:val="none" w:sz="0" w:space="0" w:color="auto"/>
        <w:bottom w:val="none" w:sz="0" w:space="0" w:color="auto"/>
        <w:right w:val="none" w:sz="0" w:space="0" w:color="auto"/>
      </w:divBdr>
    </w:div>
    <w:div w:id="1564484579">
      <w:bodyDiv w:val="1"/>
      <w:marLeft w:val="0"/>
      <w:marRight w:val="0"/>
      <w:marTop w:val="0"/>
      <w:marBottom w:val="0"/>
      <w:divBdr>
        <w:top w:val="none" w:sz="0" w:space="0" w:color="auto"/>
        <w:left w:val="none" w:sz="0" w:space="0" w:color="auto"/>
        <w:bottom w:val="none" w:sz="0" w:space="0" w:color="auto"/>
        <w:right w:val="none" w:sz="0" w:space="0" w:color="auto"/>
      </w:divBdr>
    </w:div>
    <w:div w:id="1577396645">
      <w:bodyDiv w:val="1"/>
      <w:marLeft w:val="0"/>
      <w:marRight w:val="0"/>
      <w:marTop w:val="0"/>
      <w:marBottom w:val="0"/>
      <w:divBdr>
        <w:top w:val="none" w:sz="0" w:space="0" w:color="auto"/>
        <w:left w:val="none" w:sz="0" w:space="0" w:color="auto"/>
        <w:bottom w:val="none" w:sz="0" w:space="0" w:color="auto"/>
        <w:right w:val="none" w:sz="0" w:space="0" w:color="auto"/>
      </w:divBdr>
    </w:div>
    <w:div w:id="1583874147">
      <w:bodyDiv w:val="1"/>
      <w:marLeft w:val="0"/>
      <w:marRight w:val="0"/>
      <w:marTop w:val="0"/>
      <w:marBottom w:val="0"/>
      <w:divBdr>
        <w:top w:val="none" w:sz="0" w:space="0" w:color="auto"/>
        <w:left w:val="none" w:sz="0" w:space="0" w:color="auto"/>
        <w:bottom w:val="none" w:sz="0" w:space="0" w:color="auto"/>
        <w:right w:val="none" w:sz="0" w:space="0" w:color="auto"/>
      </w:divBdr>
    </w:div>
    <w:div w:id="1587420543">
      <w:bodyDiv w:val="1"/>
      <w:marLeft w:val="0"/>
      <w:marRight w:val="0"/>
      <w:marTop w:val="0"/>
      <w:marBottom w:val="0"/>
      <w:divBdr>
        <w:top w:val="none" w:sz="0" w:space="0" w:color="auto"/>
        <w:left w:val="none" w:sz="0" w:space="0" w:color="auto"/>
        <w:bottom w:val="none" w:sz="0" w:space="0" w:color="auto"/>
        <w:right w:val="none" w:sz="0" w:space="0" w:color="auto"/>
      </w:divBdr>
    </w:div>
    <w:div w:id="1608006226">
      <w:bodyDiv w:val="1"/>
      <w:marLeft w:val="0"/>
      <w:marRight w:val="0"/>
      <w:marTop w:val="0"/>
      <w:marBottom w:val="0"/>
      <w:divBdr>
        <w:top w:val="none" w:sz="0" w:space="0" w:color="auto"/>
        <w:left w:val="none" w:sz="0" w:space="0" w:color="auto"/>
        <w:bottom w:val="none" w:sz="0" w:space="0" w:color="auto"/>
        <w:right w:val="none" w:sz="0" w:space="0" w:color="auto"/>
      </w:divBdr>
    </w:div>
    <w:div w:id="1608465805">
      <w:bodyDiv w:val="1"/>
      <w:marLeft w:val="0"/>
      <w:marRight w:val="0"/>
      <w:marTop w:val="0"/>
      <w:marBottom w:val="0"/>
      <w:divBdr>
        <w:top w:val="none" w:sz="0" w:space="0" w:color="auto"/>
        <w:left w:val="none" w:sz="0" w:space="0" w:color="auto"/>
        <w:bottom w:val="none" w:sz="0" w:space="0" w:color="auto"/>
        <w:right w:val="none" w:sz="0" w:space="0" w:color="auto"/>
      </w:divBdr>
    </w:div>
    <w:div w:id="1608929385">
      <w:bodyDiv w:val="1"/>
      <w:marLeft w:val="0"/>
      <w:marRight w:val="0"/>
      <w:marTop w:val="0"/>
      <w:marBottom w:val="0"/>
      <w:divBdr>
        <w:top w:val="none" w:sz="0" w:space="0" w:color="auto"/>
        <w:left w:val="none" w:sz="0" w:space="0" w:color="auto"/>
        <w:bottom w:val="none" w:sz="0" w:space="0" w:color="auto"/>
        <w:right w:val="none" w:sz="0" w:space="0" w:color="auto"/>
      </w:divBdr>
    </w:div>
    <w:div w:id="1609041763">
      <w:bodyDiv w:val="1"/>
      <w:marLeft w:val="0"/>
      <w:marRight w:val="0"/>
      <w:marTop w:val="0"/>
      <w:marBottom w:val="0"/>
      <w:divBdr>
        <w:top w:val="none" w:sz="0" w:space="0" w:color="auto"/>
        <w:left w:val="none" w:sz="0" w:space="0" w:color="auto"/>
        <w:bottom w:val="none" w:sz="0" w:space="0" w:color="auto"/>
        <w:right w:val="none" w:sz="0" w:space="0" w:color="auto"/>
      </w:divBdr>
    </w:div>
    <w:div w:id="1609198510">
      <w:bodyDiv w:val="1"/>
      <w:marLeft w:val="0"/>
      <w:marRight w:val="0"/>
      <w:marTop w:val="0"/>
      <w:marBottom w:val="0"/>
      <w:divBdr>
        <w:top w:val="none" w:sz="0" w:space="0" w:color="auto"/>
        <w:left w:val="none" w:sz="0" w:space="0" w:color="auto"/>
        <w:bottom w:val="none" w:sz="0" w:space="0" w:color="auto"/>
        <w:right w:val="none" w:sz="0" w:space="0" w:color="auto"/>
      </w:divBdr>
    </w:div>
    <w:div w:id="1612660937">
      <w:bodyDiv w:val="1"/>
      <w:marLeft w:val="0"/>
      <w:marRight w:val="0"/>
      <w:marTop w:val="0"/>
      <w:marBottom w:val="0"/>
      <w:divBdr>
        <w:top w:val="none" w:sz="0" w:space="0" w:color="auto"/>
        <w:left w:val="none" w:sz="0" w:space="0" w:color="auto"/>
        <w:bottom w:val="none" w:sz="0" w:space="0" w:color="auto"/>
        <w:right w:val="none" w:sz="0" w:space="0" w:color="auto"/>
      </w:divBdr>
    </w:div>
    <w:div w:id="1614511186">
      <w:bodyDiv w:val="1"/>
      <w:marLeft w:val="0"/>
      <w:marRight w:val="0"/>
      <w:marTop w:val="0"/>
      <w:marBottom w:val="0"/>
      <w:divBdr>
        <w:top w:val="none" w:sz="0" w:space="0" w:color="auto"/>
        <w:left w:val="none" w:sz="0" w:space="0" w:color="auto"/>
        <w:bottom w:val="none" w:sz="0" w:space="0" w:color="auto"/>
        <w:right w:val="none" w:sz="0" w:space="0" w:color="auto"/>
      </w:divBdr>
    </w:div>
    <w:div w:id="1616251276">
      <w:bodyDiv w:val="1"/>
      <w:marLeft w:val="0"/>
      <w:marRight w:val="0"/>
      <w:marTop w:val="0"/>
      <w:marBottom w:val="0"/>
      <w:divBdr>
        <w:top w:val="none" w:sz="0" w:space="0" w:color="auto"/>
        <w:left w:val="none" w:sz="0" w:space="0" w:color="auto"/>
        <w:bottom w:val="none" w:sz="0" w:space="0" w:color="auto"/>
        <w:right w:val="none" w:sz="0" w:space="0" w:color="auto"/>
      </w:divBdr>
    </w:div>
    <w:div w:id="1617129972">
      <w:bodyDiv w:val="1"/>
      <w:marLeft w:val="0"/>
      <w:marRight w:val="0"/>
      <w:marTop w:val="0"/>
      <w:marBottom w:val="0"/>
      <w:divBdr>
        <w:top w:val="none" w:sz="0" w:space="0" w:color="auto"/>
        <w:left w:val="none" w:sz="0" w:space="0" w:color="auto"/>
        <w:bottom w:val="none" w:sz="0" w:space="0" w:color="auto"/>
        <w:right w:val="none" w:sz="0" w:space="0" w:color="auto"/>
      </w:divBdr>
    </w:div>
    <w:div w:id="1624848351">
      <w:bodyDiv w:val="1"/>
      <w:marLeft w:val="0"/>
      <w:marRight w:val="0"/>
      <w:marTop w:val="0"/>
      <w:marBottom w:val="0"/>
      <w:divBdr>
        <w:top w:val="none" w:sz="0" w:space="0" w:color="auto"/>
        <w:left w:val="none" w:sz="0" w:space="0" w:color="auto"/>
        <w:bottom w:val="none" w:sz="0" w:space="0" w:color="auto"/>
        <w:right w:val="none" w:sz="0" w:space="0" w:color="auto"/>
      </w:divBdr>
    </w:div>
    <w:div w:id="1627589233">
      <w:bodyDiv w:val="1"/>
      <w:marLeft w:val="0"/>
      <w:marRight w:val="0"/>
      <w:marTop w:val="0"/>
      <w:marBottom w:val="0"/>
      <w:divBdr>
        <w:top w:val="none" w:sz="0" w:space="0" w:color="auto"/>
        <w:left w:val="none" w:sz="0" w:space="0" w:color="auto"/>
        <w:bottom w:val="none" w:sz="0" w:space="0" w:color="auto"/>
        <w:right w:val="none" w:sz="0" w:space="0" w:color="auto"/>
      </w:divBdr>
    </w:div>
    <w:div w:id="1628776254">
      <w:bodyDiv w:val="1"/>
      <w:marLeft w:val="0"/>
      <w:marRight w:val="0"/>
      <w:marTop w:val="0"/>
      <w:marBottom w:val="0"/>
      <w:divBdr>
        <w:top w:val="none" w:sz="0" w:space="0" w:color="auto"/>
        <w:left w:val="none" w:sz="0" w:space="0" w:color="auto"/>
        <w:bottom w:val="none" w:sz="0" w:space="0" w:color="auto"/>
        <w:right w:val="none" w:sz="0" w:space="0" w:color="auto"/>
      </w:divBdr>
    </w:div>
    <w:div w:id="1632591455">
      <w:bodyDiv w:val="1"/>
      <w:marLeft w:val="0"/>
      <w:marRight w:val="0"/>
      <w:marTop w:val="0"/>
      <w:marBottom w:val="0"/>
      <w:divBdr>
        <w:top w:val="none" w:sz="0" w:space="0" w:color="auto"/>
        <w:left w:val="none" w:sz="0" w:space="0" w:color="auto"/>
        <w:bottom w:val="none" w:sz="0" w:space="0" w:color="auto"/>
        <w:right w:val="none" w:sz="0" w:space="0" w:color="auto"/>
      </w:divBdr>
    </w:div>
    <w:div w:id="1634556356">
      <w:bodyDiv w:val="1"/>
      <w:marLeft w:val="0"/>
      <w:marRight w:val="0"/>
      <w:marTop w:val="0"/>
      <w:marBottom w:val="0"/>
      <w:divBdr>
        <w:top w:val="none" w:sz="0" w:space="0" w:color="auto"/>
        <w:left w:val="none" w:sz="0" w:space="0" w:color="auto"/>
        <w:bottom w:val="none" w:sz="0" w:space="0" w:color="auto"/>
        <w:right w:val="none" w:sz="0" w:space="0" w:color="auto"/>
      </w:divBdr>
    </w:div>
    <w:div w:id="1636255751">
      <w:bodyDiv w:val="1"/>
      <w:marLeft w:val="0"/>
      <w:marRight w:val="0"/>
      <w:marTop w:val="0"/>
      <w:marBottom w:val="0"/>
      <w:divBdr>
        <w:top w:val="none" w:sz="0" w:space="0" w:color="auto"/>
        <w:left w:val="none" w:sz="0" w:space="0" w:color="auto"/>
        <w:bottom w:val="none" w:sz="0" w:space="0" w:color="auto"/>
        <w:right w:val="none" w:sz="0" w:space="0" w:color="auto"/>
      </w:divBdr>
    </w:div>
    <w:div w:id="1639456615">
      <w:bodyDiv w:val="1"/>
      <w:marLeft w:val="0"/>
      <w:marRight w:val="0"/>
      <w:marTop w:val="0"/>
      <w:marBottom w:val="0"/>
      <w:divBdr>
        <w:top w:val="none" w:sz="0" w:space="0" w:color="auto"/>
        <w:left w:val="none" w:sz="0" w:space="0" w:color="auto"/>
        <w:bottom w:val="none" w:sz="0" w:space="0" w:color="auto"/>
        <w:right w:val="none" w:sz="0" w:space="0" w:color="auto"/>
      </w:divBdr>
    </w:div>
    <w:div w:id="1640572251">
      <w:bodyDiv w:val="1"/>
      <w:marLeft w:val="0"/>
      <w:marRight w:val="0"/>
      <w:marTop w:val="0"/>
      <w:marBottom w:val="0"/>
      <w:divBdr>
        <w:top w:val="none" w:sz="0" w:space="0" w:color="auto"/>
        <w:left w:val="none" w:sz="0" w:space="0" w:color="auto"/>
        <w:bottom w:val="none" w:sz="0" w:space="0" w:color="auto"/>
        <w:right w:val="none" w:sz="0" w:space="0" w:color="auto"/>
      </w:divBdr>
    </w:div>
    <w:div w:id="1641576410">
      <w:bodyDiv w:val="1"/>
      <w:marLeft w:val="0"/>
      <w:marRight w:val="0"/>
      <w:marTop w:val="0"/>
      <w:marBottom w:val="0"/>
      <w:divBdr>
        <w:top w:val="none" w:sz="0" w:space="0" w:color="auto"/>
        <w:left w:val="none" w:sz="0" w:space="0" w:color="auto"/>
        <w:bottom w:val="none" w:sz="0" w:space="0" w:color="auto"/>
        <w:right w:val="none" w:sz="0" w:space="0" w:color="auto"/>
      </w:divBdr>
    </w:div>
    <w:div w:id="1641887413">
      <w:bodyDiv w:val="1"/>
      <w:marLeft w:val="0"/>
      <w:marRight w:val="0"/>
      <w:marTop w:val="0"/>
      <w:marBottom w:val="0"/>
      <w:divBdr>
        <w:top w:val="none" w:sz="0" w:space="0" w:color="auto"/>
        <w:left w:val="none" w:sz="0" w:space="0" w:color="auto"/>
        <w:bottom w:val="none" w:sz="0" w:space="0" w:color="auto"/>
        <w:right w:val="none" w:sz="0" w:space="0" w:color="auto"/>
      </w:divBdr>
    </w:div>
    <w:div w:id="1644693956">
      <w:bodyDiv w:val="1"/>
      <w:marLeft w:val="0"/>
      <w:marRight w:val="0"/>
      <w:marTop w:val="0"/>
      <w:marBottom w:val="0"/>
      <w:divBdr>
        <w:top w:val="none" w:sz="0" w:space="0" w:color="auto"/>
        <w:left w:val="none" w:sz="0" w:space="0" w:color="auto"/>
        <w:bottom w:val="none" w:sz="0" w:space="0" w:color="auto"/>
        <w:right w:val="none" w:sz="0" w:space="0" w:color="auto"/>
      </w:divBdr>
    </w:div>
    <w:div w:id="1644845552">
      <w:bodyDiv w:val="1"/>
      <w:marLeft w:val="0"/>
      <w:marRight w:val="0"/>
      <w:marTop w:val="0"/>
      <w:marBottom w:val="0"/>
      <w:divBdr>
        <w:top w:val="none" w:sz="0" w:space="0" w:color="auto"/>
        <w:left w:val="none" w:sz="0" w:space="0" w:color="auto"/>
        <w:bottom w:val="none" w:sz="0" w:space="0" w:color="auto"/>
        <w:right w:val="none" w:sz="0" w:space="0" w:color="auto"/>
      </w:divBdr>
    </w:div>
    <w:div w:id="1647054825">
      <w:bodyDiv w:val="1"/>
      <w:marLeft w:val="0"/>
      <w:marRight w:val="0"/>
      <w:marTop w:val="0"/>
      <w:marBottom w:val="0"/>
      <w:divBdr>
        <w:top w:val="none" w:sz="0" w:space="0" w:color="auto"/>
        <w:left w:val="none" w:sz="0" w:space="0" w:color="auto"/>
        <w:bottom w:val="none" w:sz="0" w:space="0" w:color="auto"/>
        <w:right w:val="none" w:sz="0" w:space="0" w:color="auto"/>
      </w:divBdr>
    </w:div>
    <w:div w:id="1654213524">
      <w:bodyDiv w:val="1"/>
      <w:marLeft w:val="0"/>
      <w:marRight w:val="0"/>
      <w:marTop w:val="0"/>
      <w:marBottom w:val="0"/>
      <w:divBdr>
        <w:top w:val="none" w:sz="0" w:space="0" w:color="auto"/>
        <w:left w:val="none" w:sz="0" w:space="0" w:color="auto"/>
        <w:bottom w:val="none" w:sz="0" w:space="0" w:color="auto"/>
        <w:right w:val="none" w:sz="0" w:space="0" w:color="auto"/>
      </w:divBdr>
    </w:div>
    <w:div w:id="1656488597">
      <w:bodyDiv w:val="1"/>
      <w:marLeft w:val="0"/>
      <w:marRight w:val="0"/>
      <w:marTop w:val="0"/>
      <w:marBottom w:val="0"/>
      <w:divBdr>
        <w:top w:val="none" w:sz="0" w:space="0" w:color="auto"/>
        <w:left w:val="none" w:sz="0" w:space="0" w:color="auto"/>
        <w:bottom w:val="none" w:sz="0" w:space="0" w:color="auto"/>
        <w:right w:val="none" w:sz="0" w:space="0" w:color="auto"/>
      </w:divBdr>
    </w:div>
    <w:div w:id="1659841189">
      <w:bodyDiv w:val="1"/>
      <w:marLeft w:val="0"/>
      <w:marRight w:val="0"/>
      <w:marTop w:val="0"/>
      <w:marBottom w:val="0"/>
      <w:divBdr>
        <w:top w:val="none" w:sz="0" w:space="0" w:color="auto"/>
        <w:left w:val="none" w:sz="0" w:space="0" w:color="auto"/>
        <w:bottom w:val="none" w:sz="0" w:space="0" w:color="auto"/>
        <w:right w:val="none" w:sz="0" w:space="0" w:color="auto"/>
      </w:divBdr>
    </w:div>
    <w:div w:id="1665012273">
      <w:bodyDiv w:val="1"/>
      <w:marLeft w:val="0"/>
      <w:marRight w:val="0"/>
      <w:marTop w:val="0"/>
      <w:marBottom w:val="0"/>
      <w:divBdr>
        <w:top w:val="none" w:sz="0" w:space="0" w:color="auto"/>
        <w:left w:val="none" w:sz="0" w:space="0" w:color="auto"/>
        <w:bottom w:val="none" w:sz="0" w:space="0" w:color="auto"/>
        <w:right w:val="none" w:sz="0" w:space="0" w:color="auto"/>
      </w:divBdr>
    </w:div>
    <w:div w:id="1666863137">
      <w:bodyDiv w:val="1"/>
      <w:marLeft w:val="0"/>
      <w:marRight w:val="0"/>
      <w:marTop w:val="0"/>
      <w:marBottom w:val="0"/>
      <w:divBdr>
        <w:top w:val="none" w:sz="0" w:space="0" w:color="auto"/>
        <w:left w:val="none" w:sz="0" w:space="0" w:color="auto"/>
        <w:bottom w:val="none" w:sz="0" w:space="0" w:color="auto"/>
        <w:right w:val="none" w:sz="0" w:space="0" w:color="auto"/>
      </w:divBdr>
    </w:div>
    <w:div w:id="1672948609">
      <w:bodyDiv w:val="1"/>
      <w:marLeft w:val="0"/>
      <w:marRight w:val="0"/>
      <w:marTop w:val="0"/>
      <w:marBottom w:val="0"/>
      <w:divBdr>
        <w:top w:val="none" w:sz="0" w:space="0" w:color="auto"/>
        <w:left w:val="none" w:sz="0" w:space="0" w:color="auto"/>
        <w:bottom w:val="none" w:sz="0" w:space="0" w:color="auto"/>
        <w:right w:val="none" w:sz="0" w:space="0" w:color="auto"/>
      </w:divBdr>
    </w:div>
    <w:div w:id="1676376351">
      <w:bodyDiv w:val="1"/>
      <w:marLeft w:val="0"/>
      <w:marRight w:val="0"/>
      <w:marTop w:val="0"/>
      <w:marBottom w:val="0"/>
      <w:divBdr>
        <w:top w:val="none" w:sz="0" w:space="0" w:color="auto"/>
        <w:left w:val="none" w:sz="0" w:space="0" w:color="auto"/>
        <w:bottom w:val="none" w:sz="0" w:space="0" w:color="auto"/>
        <w:right w:val="none" w:sz="0" w:space="0" w:color="auto"/>
      </w:divBdr>
    </w:div>
    <w:div w:id="1676573276">
      <w:bodyDiv w:val="1"/>
      <w:marLeft w:val="0"/>
      <w:marRight w:val="0"/>
      <w:marTop w:val="0"/>
      <w:marBottom w:val="0"/>
      <w:divBdr>
        <w:top w:val="none" w:sz="0" w:space="0" w:color="auto"/>
        <w:left w:val="none" w:sz="0" w:space="0" w:color="auto"/>
        <w:bottom w:val="none" w:sz="0" w:space="0" w:color="auto"/>
        <w:right w:val="none" w:sz="0" w:space="0" w:color="auto"/>
      </w:divBdr>
    </w:div>
    <w:div w:id="1676766260">
      <w:bodyDiv w:val="1"/>
      <w:marLeft w:val="0"/>
      <w:marRight w:val="0"/>
      <w:marTop w:val="0"/>
      <w:marBottom w:val="0"/>
      <w:divBdr>
        <w:top w:val="none" w:sz="0" w:space="0" w:color="auto"/>
        <w:left w:val="none" w:sz="0" w:space="0" w:color="auto"/>
        <w:bottom w:val="none" w:sz="0" w:space="0" w:color="auto"/>
        <w:right w:val="none" w:sz="0" w:space="0" w:color="auto"/>
      </w:divBdr>
    </w:div>
    <w:div w:id="1689797263">
      <w:bodyDiv w:val="1"/>
      <w:marLeft w:val="0"/>
      <w:marRight w:val="0"/>
      <w:marTop w:val="0"/>
      <w:marBottom w:val="0"/>
      <w:divBdr>
        <w:top w:val="none" w:sz="0" w:space="0" w:color="auto"/>
        <w:left w:val="none" w:sz="0" w:space="0" w:color="auto"/>
        <w:bottom w:val="none" w:sz="0" w:space="0" w:color="auto"/>
        <w:right w:val="none" w:sz="0" w:space="0" w:color="auto"/>
      </w:divBdr>
    </w:div>
    <w:div w:id="1690527887">
      <w:bodyDiv w:val="1"/>
      <w:marLeft w:val="0"/>
      <w:marRight w:val="0"/>
      <w:marTop w:val="0"/>
      <w:marBottom w:val="0"/>
      <w:divBdr>
        <w:top w:val="none" w:sz="0" w:space="0" w:color="auto"/>
        <w:left w:val="none" w:sz="0" w:space="0" w:color="auto"/>
        <w:bottom w:val="none" w:sz="0" w:space="0" w:color="auto"/>
        <w:right w:val="none" w:sz="0" w:space="0" w:color="auto"/>
      </w:divBdr>
    </w:div>
    <w:div w:id="1693989722">
      <w:bodyDiv w:val="1"/>
      <w:marLeft w:val="0"/>
      <w:marRight w:val="0"/>
      <w:marTop w:val="0"/>
      <w:marBottom w:val="0"/>
      <w:divBdr>
        <w:top w:val="none" w:sz="0" w:space="0" w:color="auto"/>
        <w:left w:val="none" w:sz="0" w:space="0" w:color="auto"/>
        <w:bottom w:val="none" w:sz="0" w:space="0" w:color="auto"/>
        <w:right w:val="none" w:sz="0" w:space="0" w:color="auto"/>
      </w:divBdr>
    </w:div>
    <w:div w:id="1694189151">
      <w:bodyDiv w:val="1"/>
      <w:marLeft w:val="0"/>
      <w:marRight w:val="0"/>
      <w:marTop w:val="0"/>
      <w:marBottom w:val="0"/>
      <w:divBdr>
        <w:top w:val="none" w:sz="0" w:space="0" w:color="auto"/>
        <w:left w:val="none" w:sz="0" w:space="0" w:color="auto"/>
        <w:bottom w:val="none" w:sz="0" w:space="0" w:color="auto"/>
        <w:right w:val="none" w:sz="0" w:space="0" w:color="auto"/>
      </w:divBdr>
    </w:div>
    <w:div w:id="1696418377">
      <w:bodyDiv w:val="1"/>
      <w:marLeft w:val="0"/>
      <w:marRight w:val="0"/>
      <w:marTop w:val="0"/>
      <w:marBottom w:val="0"/>
      <w:divBdr>
        <w:top w:val="none" w:sz="0" w:space="0" w:color="auto"/>
        <w:left w:val="none" w:sz="0" w:space="0" w:color="auto"/>
        <w:bottom w:val="none" w:sz="0" w:space="0" w:color="auto"/>
        <w:right w:val="none" w:sz="0" w:space="0" w:color="auto"/>
      </w:divBdr>
    </w:div>
    <w:div w:id="1700013663">
      <w:bodyDiv w:val="1"/>
      <w:marLeft w:val="0"/>
      <w:marRight w:val="0"/>
      <w:marTop w:val="0"/>
      <w:marBottom w:val="0"/>
      <w:divBdr>
        <w:top w:val="none" w:sz="0" w:space="0" w:color="auto"/>
        <w:left w:val="none" w:sz="0" w:space="0" w:color="auto"/>
        <w:bottom w:val="none" w:sz="0" w:space="0" w:color="auto"/>
        <w:right w:val="none" w:sz="0" w:space="0" w:color="auto"/>
      </w:divBdr>
    </w:div>
    <w:div w:id="1705128870">
      <w:bodyDiv w:val="1"/>
      <w:marLeft w:val="0"/>
      <w:marRight w:val="0"/>
      <w:marTop w:val="0"/>
      <w:marBottom w:val="0"/>
      <w:divBdr>
        <w:top w:val="none" w:sz="0" w:space="0" w:color="auto"/>
        <w:left w:val="none" w:sz="0" w:space="0" w:color="auto"/>
        <w:bottom w:val="none" w:sz="0" w:space="0" w:color="auto"/>
        <w:right w:val="none" w:sz="0" w:space="0" w:color="auto"/>
      </w:divBdr>
    </w:div>
    <w:div w:id="1705208557">
      <w:bodyDiv w:val="1"/>
      <w:marLeft w:val="0"/>
      <w:marRight w:val="0"/>
      <w:marTop w:val="0"/>
      <w:marBottom w:val="0"/>
      <w:divBdr>
        <w:top w:val="none" w:sz="0" w:space="0" w:color="auto"/>
        <w:left w:val="none" w:sz="0" w:space="0" w:color="auto"/>
        <w:bottom w:val="none" w:sz="0" w:space="0" w:color="auto"/>
        <w:right w:val="none" w:sz="0" w:space="0" w:color="auto"/>
      </w:divBdr>
    </w:div>
    <w:div w:id="1705398120">
      <w:bodyDiv w:val="1"/>
      <w:marLeft w:val="0"/>
      <w:marRight w:val="0"/>
      <w:marTop w:val="0"/>
      <w:marBottom w:val="0"/>
      <w:divBdr>
        <w:top w:val="none" w:sz="0" w:space="0" w:color="auto"/>
        <w:left w:val="none" w:sz="0" w:space="0" w:color="auto"/>
        <w:bottom w:val="none" w:sz="0" w:space="0" w:color="auto"/>
        <w:right w:val="none" w:sz="0" w:space="0" w:color="auto"/>
      </w:divBdr>
    </w:div>
    <w:div w:id="1711493211">
      <w:bodyDiv w:val="1"/>
      <w:marLeft w:val="0"/>
      <w:marRight w:val="0"/>
      <w:marTop w:val="0"/>
      <w:marBottom w:val="0"/>
      <w:divBdr>
        <w:top w:val="none" w:sz="0" w:space="0" w:color="auto"/>
        <w:left w:val="none" w:sz="0" w:space="0" w:color="auto"/>
        <w:bottom w:val="none" w:sz="0" w:space="0" w:color="auto"/>
        <w:right w:val="none" w:sz="0" w:space="0" w:color="auto"/>
      </w:divBdr>
    </w:div>
    <w:div w:id="1714646085">
      <w:bodyDiv w:val="1"/>
      <w:marLeft w:val="0"/>
      <w:marRight w:val="0"/>
      <w:marTop w:val="0"/>
      <w:marBottom w:val="0"/>
      <w:divBdr>
        <w:top w:val="none" w:sz="0" w:space="0" w:color="auto"/>
        <w:left w:val="none" w:sz="0" w:space="0" w:color="auto"/>
        <w:bottom w:val="none" w:sz="0" w:space="0" w:color="auto"/>
        <w:right w:val="none" w:sz="0" w:space="0" w:color="auto"/>
      </w:divBdr>
    </w:div>
    <w:div w:id="1716343379">
      <w:bodyDiv w:val="1"/>
      <w:marLeft w:val="0"/>
      <w:marRight w:val="0"/>
      <w:marTop w:val="0"/>
      <w:marBottom w:val="0"/>
      <w:divBdr>
        <w:top w:val="none" w:sz="0" w:space="0" w:color="auto"/>
        <w:left w:val="none" w:sz="0" w:space="0" w:color="auto"/>
        <w:bottom w:val="none" w:sz="0" w:space="0" w:color="auto"/>
        <w:right w:val="none" w:sz="0" w:space="0" w:color="auto"/>
      </w:divBdr>
    </w:div>
    <w:div w:id="1717850524">
      <w:bodyDiv w:val="1"/>
      <w:marLeft w:val="0"/>
      <w:marRight w:val="0"/>
      <w:marTop w:val="0"/>
      <w:marBottom w:val="0"/>
      <w:divBdr>
        <w:top w:val="none" w:sz="0" w:space="0" w:color="auto"/>
        <w:left w:val="none" w:sz="0" w:space="0" w:color="auto"/>
        <w:bottom w:val="none" w:sz="0" w:space="0" w:color="auto"/>
        <w:right w:val="none" w:sz="0" w:space="0" w:color="auto"/>
      </w:divBdr>
    </w:div>
    <w:div w:id="1720395722">
      <w:bodyDiv w:val="1"/>
      <w:marLeft w:val="0"/>
      <w:marRight w:val="0"/>
      <w:marTop w:val="0"/>
      <w:marBottom w:val="0"/>
      <w:divBdr>
        <w:top w:val="none" w:sz="0" w:space="0" w:color="auto"/>
        <w:left w:val="none" w:sz="0" w:space="0" w:color="auto"/>
        <w:bottom w:val="none" w:sz="0" w:space="0" w:color="auto"/>
        <w:right w:val="none" w:sz="0" w:space="0" w:color="auto"/>
      </w:divBdr>
    </w:div>
    <w:div w:id="1723020254">
      <w:bodyDiv w:val="1"/>
      <w:marLeft w:val="0"/>
      <w:marRight w:val="0"/>
      <w:marTop w:val="0"/>
      <w:marBottom w:val="0"/>
      <w:divBdr>
        <w:top w:val="none" w:sz="0" w:space="0" w:color="auto"/>
        <w:left w:val="none" w:sz="0" w:space="0" w:color="auto"/>
        <w:bottom w:val="none" w:sz="0" w:space="0" w:color="auto"/>
        <w:right w:val="none" w:sz="0" w:space="0" w:color="auto"/>
      </w:divBdr>
    </w:div>
    <w:div w:id="1725373298">
      <w:bodyDiv w:val="1"/>
      <w:marLeft w:val="0"/>
      <w:marRight w:val="0"/>
      <w:marTop w:val="0"/>
      <w:marBottom w:val="0"/>
      <w:divBdr>
        <w:top w:val="none" w:sz="0" w:space="0" w:color="auto"/>
        <w:left w:val="none" w:sz="0" w:space="0" w:color="auto"/>
        <w:bottom w:val="none" w:sz="0" w:space="0" w:color="auto"/>
        <w:right w:val="none" w:sz="0" w:space="0" w:color="auto"/>
      </w:divBdr>
    </w:div>
    <w:div w:id="1727950032">
      <w:bodyDiv w:val="1"/>
      <w:marLeft w:val="0"/>
      <w:marRight w:val="0"/>
      <w:marTop w:val="0"/>
      <w:marBottom w:val="0"/>
      <w:divBdr>
        <w:top w:val="none" w:sz="0" w:space="0" w:color="auto"/>
        <w:left w:val="none" w:sz="0" w:space="0" w:color="auto"/>
        <w:bottom w:val="none" w:sz="0" w:space="0" w:color="auto"/>
        <w:right w:val="none" w:sz="0" w:space="0" w:color="auto"/>
      </w:divBdr>
    </w:div>
    <w:div w:id="1728213548">
      <w:bodyDiv w:val="1"/>
      <w:marLeft w:val="0"/>
      <w:marRight w:val="0"/>
      <w:marTop w:val="0"/>
      <w:marBottom w:val="0"/>
      <w:divBdr>
        <w:top w:val="none" w:sz="0" w:space="0" w:color="auto"/>
        <w:left w:val="none" w:sz="0" w:space="0" w:color="auto"/>
        <w:bottom w:val="none" w:sz="0" w:space="0" w:color="auto"/>
        <w:right w:val="none" w:sz="0" w:space="0" w:color="auto"/>
      </w:divBdr>
    </w:div>
    <w:div w:id="1738622670">
      <w:bodyDiv w:val="1"/>
      <w:marLeft w:val="0"/>
      <w:marRight w:val="0"/>
      <w:marTop w:val="0"/>
      <w:marBottom w:val="0"/>
      <w:divBdr>
        <w:top w:val="none" w:sz="0" w:space="0" w:color="auto"/>
        <w:left w:val="none" w:sz="0" w:space="0" w:color="auto"/>
        <w:bottom w:val="none" w:sz="0" w:space="0" w:color="auto"/>
        <w:right w:val="none" w:sz="0" w:space="0" w:color="auto"/>
      </w:divBdr>
    </w:div>
    <w:div w:id="1741362824">
      <w:bodyDiv w:val="1"/>
      <w:marLeft w:val="0"/>
      <w:marRight w:val="0"/>
      <w:marTop w:val="0"/>
      <w:marBottom w:val="0"/>
      <w:divBdr>
        <w:top w:val="none" w:sz="0" w:space="0" w:color="auto"/>
        <w:left w:val="none" w:sz="0" w:space="0" w:color="auto"/>
        <w:bottom w:val="none" w:sz="0" w:space="0" w:color="auto"/>
        <w:right w:val="none" w:sz="0" w:space="0" w:color="auto"/>
      </w:divBdr>
    </w:div>
    <w:div w:id="1741829083">
      <w:bodyDiv w:val="1"/>
      <w:marLeft w:val="0"/>
      <w:marRight w:val="0"/>
      <w:marTop w:val="0"/>
      <w:marBottom w:val="0"/>
      <w:divBdr>
        <w:top w:val="none" w:sz="0" w:space="0" w:color="auto"/>
        <w:left w:val="none" w:sz="0" w:space="0" w:color="auto"/>
        <w:bottom w:val="none" w:sz="0" w:space="0" w:color="auto"/>
        <w:right w:val="none" w:sz="0" w:space="0" w:color="auto"/>
      </w:divBdr>
    </w:div>
    <w:div w:id="1742826899">
      <w:bodyDiv w:val="1"/>
      <w:marLeft w:val="0"/>
      <w:marRight w:val="0"/>
      <w:marTop w:val="0"/>
      <w:marBottom w:val="0"/>
      <w:divBdr>
        <w:top w:val="none" w:sz="0" w:space="0" w:color="auto"/>
        <w:left w:val="none" w:sz="0" w:space="0" w:color="auto"/>
        <w:bottom w:val="none" w:sz="0" w:space="0" w:color="auto"/>
        <w:right w:val="none" w:sz="0" w:space="0" w:color="auto"/>
      </w:divBdr>
    </w:div>
    <w:div w:id="1743604506">
      <w:bodyDiv w:val="1"/>
      <w:marLeft w:val="0"/>
      <w:marRight w:val="0"/>
      <w:marTop w:val="0"/>
      <w:marBottom w:val="0"/>
      <w:divBdr>
        <w:top w:val="none" w:sz="0" w:space="0" w:color="auto"/>
        <w:left w:val="none" w:sz="0" w:space="0" w:color="auto"/>
        <w:bottom w:val="none" w:sz="0" w:space="0" w:color="auto"/>
        <w:right w:val="none" w:sz="0" w:space="0" w:color="auto"/>
      </w:divBdr>
    </w:div>
    <w:div w:id="1743798087">
      <w:bodyDiv w:val="1"/>
      <w:marLeft w:val="0"/>
      <w:marRight w:val="0"/>
      <w:marTop w:val="0"/>
      <w:marBottom w:val="0"/>
      <w:divBdr>
        <w:top w:val="none" w:sz="0" w:space="0" w:color="auto"/>
        <w:left w:val="none" w:sz="0" w:space="0" w:color="auto"/>
        <w:bottom w:val="none" w:sz="0" w:space="0" w:color="auto"/>
        <w:right w:val="none" w:sz="0" w:space="0" w:color="auto"/>
      </w:divBdr>
    </w:div>
    <w:div w:id="1745879083">
      <w:bodyDiv w:val="1"/>
      <w:marLeft w:val="0"/>
      <w:marRight w:val="0"/>
      <w:marTop w:val="0"/>
      <w:marBottom w:val="0"/>
      <w:divBdr>
        <w:top w:val="none" w:sz="0" w:space="0" w:color="auto"/>
        <w:left w:val="none" w:sz="0" w:space="0" w:color="auto"/>
        <w:bottom w:val="none" w:sz="0" w:space="0" w:color="auto"/>
        <w:right w:val="none" w:sz="0" w:space="0" w:color="auto"/>
      </w:divBdr>
    </w:div>
    <w:div w:id="1749230351">
      <w:bodyDiv w:val="1"/>
      <w:marLeft w:val="0"/>
      <w:marRight w:val="0"/>
      <w:marTop w:val="0"/>
      <w:marBottom w:val="0"/>
      <w:divBdr>
        <w:top w:val="none" w:sz="0" w:space="0" w:color="auto"/>
        <w:left w:val="none" w:sz="0" w:space="0" w:color="auto"/>
        <w:bottom w:val="none" w:sz="0" w:space="0" w:color="auto"/>
        <w:right w:val="none" w:sz="0" w:space="0" w:color="auto"/>
      </w:divBdr>
    </w:div>
    <w:div w:id="1758401386">
      <w:bodyDiv w:val="1"/>
      <w:marLeft w:val="0"/>
      <w:marRight w:val="0"/>
      <w:marTop w:val="0"/>
      <w:marBottom w:val="0"/>
      <w:divBdr>
        <w:top w:val="none" w:sz="0" w:space="0" w:color="auto"/>
        <w:left w:val="none" w:sz="0" w:space="0" w:color="auto"/>
        <w:bottom w:val="none" w:sz="0" w:space="0" w:color="auto"/>
        <w:right w:val="none" w:sz="0" w:space="0" w:color="auto"/>
      </w:divBdr>
    </w:div>
    <w:div w:id="1769691462">
      <w:bodyDiv w:val="1"/>
      <w:marLeft w:val="0"/>
      <w:marRight w:val="0"/>
      <w:marTop w:val="0"/>
      <w:marBottom w:val="0"/>
      <w:divBdr>
        <w:top w:val="none" w:sz="0" w:space="0" w:color="auto"/>
        <w:left w:val="none" w:sz="0" w:space="0" w:color="auto"/>
        <w:bottom w:val="none" w:sz="0" w:space="0" w:color="auto"/>
        <w:right w:val="none" w:sz="0" w:space="0" w:color="auto"/>
      </w:divBdr>
    </w:div>
    <w:div w:id="1778675083">
      <w:bodyDiv w:val="1"/>
      <w:marLeft w:val="0"/>
      <w:marRight w:val="0"/>
      <w:marTop w:val="0"/>
      <w:marBottom w:val="0"/>
      <w:divBdr>
        <w:top w:val="none" w:sz="0" w:space="0" w:color="auto"/>
        <w:left w:val="none" w:sz="0" w:space="0" w:color="auto"/>
        <w:bottom w:val="none" w:sz="0" w:space="0" w:color="auto"/>
        <w:right w:val="none" w:sz="0" w:space="0" w:color="auto"/>
      </w:divBdr>
    </w:div>
    <w:div w:id="1785271767">
      <w:bodyDiv w:val="1"/>
      <w:marLeft w:val="0"/>
      <w:marRight w:val="0"/>
      <w:marTop w:val="0"/>
      <w:marBottom w:val="0"/>
      <w:divBdr>
        <w:top w:val="none" w:sz="0" w:space="0" w:color="auto"/>
        <w:left w:val="none" w:sz="0" w:space="0" w:color="auto"/>
        <w:bottom w:val="none" w:sz="0" w:space="0" w:color="auto"/>
        <w:right w:val="none" w:sz="0" w:space="0" w:color="auto"/>
      </w:divBdr>
    </w:div>
    <w:div w:id="1793285834">
      <w:bodyDiv w:val="1"/>
      <w:marLeft w:val="0"/>
      <w:marRight w:val="0"/>
      <w:marTop w:val="0"/>
      <w:marBottom w:val="0"/>
      <w:divBdr>
        <w:top w:val="none" w:sz="0" w:space="0" w:color="auto"/>
        <w:left w:val="none" w:sz="0" w:space="0" w:color="auto"/>
        <w:bottom w:val="none" w:sz="0" w:space="0" w:color="auto"/>
        <w:right w:val="none" w:sz="0" w:space="0" w:color="auto"/>
      </w:divBdr>
    </w:div>
    <w:div w:id="1795252294">
      <w:bodyDiv w:val="1"/>
      <w:marLeft w:val="0"/>
      <w:marRight w:val="0"/>
      <w:marTop w:val="0"/>
      <w:marBottom w:val="0"/>
      <w:divBdr>
        <w:top w:val="none" w:sz="0" w:space="0" w:color="auto"/>
        <w:left w:val="none" w:sz="0" w:space="0" w:color="auto"/>
        <w:bottom w:val="none" w:sz="0" w:space="0" w:color="auto"/>
        <w:right w:val="none" w:sz="0" w:space="0" w:color="auto"/>
      </w:divBdr>
    </w:div>
    <w:div w:id="1797018260">
      <w:bodyDiv w:val="1"/>
      <w:marLeft w:val="0"/>
      <w:marRight w:val="0"/>
      <w:marTop w:val="0"/>
      <w:marBottom w:val="0"/>
      <w:divBdr>
        <w:top w:val="none" w:sz="0" w:space="0" w:color="auto"/>
        <w:left w:val="none" w:sz="0" w:space="0" w:color="auto"/>
        <w:bottom w:val="none" w:sz="0" w:space="0" w:color="auto"/>
        <w:right w:val="none" w:sz="0" w:space="0" w:color="auto"/>
      </w:divBdr>
    </w:div>
    <w:div w:id="1800605161">
      <w:bodyDiv w:val="1"/>
      <w:marLeft w:val="0"/>
      <w:marRight w:val="0"/>
      <w:marTop w:val="0"/>
      <w:marBottom w:val="0"/>
      <w:divBdr>
        <w:top w:val="none" w:sz="0" w:space="0" w:color="auto"/>
        <w:left w:val="none" w:sz="0" w:space="0" w:color="auto"/>
        <w:bottom w:val="none" w:sz="0" w:space="0" w:color="auto"/>
        <w:right w:val="none" w:sz="0" w:space="0" w:color="auto"/>
      </w:divBdr>
    </w:div>
    <w:div w:id="1804276014">
      <w:bodyDiv w:val="1"/>
      <w:marLeft w:val="0"/>
      <w:marRight w:val="0"/>
      <w:marTop w:val="0"/>
      <w:marBottom w:val="0"/>
      <w:divBdr>
        <w:top w:val="none" w:sz="0" w:space="0" w:color="auto"/>
        <w:left w:val="none" w:sz="0" w:space="0" w:color="auto"/>
        <w:bottom w:val="none" w:sz="0" w:space="0" w:color="auto"/>
        <w:right w:val="none" w:sz="0" w:space="0" w:color="auto"/>
      </w:divBdr>
    </w:div>
    <w:div w:id="1805929729">
      <w:bodyDiv w:val="1"/>
      <w:marLeft w:val="0"/>
      <w:marRight w:val="0"/>
      <w:marTop w:val="0"/>
      <w:marBottom w:val="0"/>
      <w:divBdr>
        <w:top w:val="none" w:sz="0" w:space="0" w:color="auto"/>
        <w:left w:val="none" w:sz="0" w:space="0" w:color="auto"/>
        <w:bottom w:val="none" w:sz="0" w:space="0" w:color="auto"/>
        <w:right w:val="none" w:sz="0" w:space="0" w:color="auto"/>
      </w:divBdr>
    </w:div>
    <w:div w:id="1808161571">
      <w:bodyDiv w:val="1"/>
      <w:marLeft w:val="0"/>
      <w:marRight w:val="0"/>
      <w:marTop w:val="0"/>
      <w:marBottom w:val="0"/>
      <w:divBdr>
        <w:top w:val="none" w:sz="0" w:space="0" w:color="auto"/>
        <w:left w:val="none" w:sz="0" w:space="0" w:color="auto"/>
        <w:bottom w:val="none" w:sz="0" w:space="0" w:color="auto"/>
        <w:right w:val="none" w:sz="0" w:space="0" w:color="auto"/>
      </w:divBdr>
    </w:div>
    <w:div w:id="1809400752">
      <w:bodyDiv w:val="1"/>
      <w:marLeft w:val="0"/>
      <w:marRight w:val="0"/>
      <w:marTop w:val="0"/>
      <w:marBottom w:val="0"/>
      <w:divBdr>
        <w:top w:val="none" w:sz="0" w:space="0" w:color="auto"/>
        <w:left w:val="none" w:sz="0" w:space="0" w:color="auto"/>
        <w:bottom w:val="none" w:sz="0" w:space="0" w:color="auto"/>
        <w:right w:val="none" w:sz="0" w:space="0" w:color="auto"/>
      </w:divBdr>
    </w:div>
    <w:div w:id="1817800802">
      <w:bodyDiv w:val="1"/>
      <w:marLeft w:val="0"/>
      <w:marRight w:val="0"/>
      <w:marTop w:val="0"/>
      <w:marBottom w:val="0"/>
      <w:divBdr>
        <w:top w:val="none" w:sz="0" w:space="0" w:color="auto"/>
        <w:left w:val="none" w:sz="0" w:space="0" w:color="auto"/>
        <w:bottom w:val="none" w:sz="0" w:space="0" w:color="auto"/>
        <w:right w:val="none" w:sz="0" w:space="0" w:color="auto"/>
      </w:divBdr>
    </w:div>
    <w:div w:id="1826820969">
      <w:bodyDiv w:val="1"/>
      <w:marLeft w:val="0"/>
      <w:marRight w:val="0"/>
      <w:marTop w:val="0"/>
      <w:marBottom w:val="0"/>
      <w:divBdr>
        <w:top w:val="none" w:sz="0" w:space="0" w:color="auto"/>
        <w:left w:val="none" w:sz="0" w:space="0" w:color="auto"/>
        <w:bottom w:val="none" w:sz="0" w:space="0" w:color="auto"/>
        <w:right w:val="none" w:sz="0" w:space="0" w:color="auto"/>
      </w:divBdr>
    </w:div>
    <w:div w:id="1830755499">
      <w:bodyDiv w:val="1"/>
      <w:marLeft w:val="0"/>
      <w:marRight w:val="0"/>
      <w:marTop w:val="0"/>
      <w:marBottom w:val="0"/>
      <w:divBdr>
        <w:top w:val="none" w:sz="0" w:space="0" w:color="auto"/>
        <w:left w:val="none" w:sz="0" w:space="0" w:color="auto"/>
        <w:bottom w:val="none" w:sz="0" w:space="0" w:color="auto"/>
        <w:right w:val="none" w:sz="0" w:space="0" w:color="auto"/>
      </w:divBdr>
    </w:div>
    <w:div w:id="1832522021">
      <w:bodyDiv w:val="1"/>
      <w:marLeft w:val="0"/>
      <w:marRight w:val="0"/>
      <w:marTop w:val="0"/>
      <w:marBottom w:val="0"/>
      <w:divBdr>
        <w:top w:val="none" w:sz="0" w:space="0" w:color="auto"/>
        <w:left w:val="none" w:sz="0" w:space="0" w:color="auto"/>
        <w:bottom w:val="none" w:sz="0" w:space="0" w:color="auto"/>
        <w:right w:val="none" w:sz="0" w:space="0" w:color="auto"/>
      </w:divBdr>
    </w:div>
    <w:div w:id="1833636878">
      <w:bodyDiv w:val="1"/>
      <w:marLeft w:val="0"/>
      <w:marRight w:val="0"/>
      <w:marTop w:val="0"/>
      <w:marBottom w:val="0"/>
      <w:divBdr>
        <w:top w:val="none" w:sz="0" w:space="0" w:color="auto"/>
        <w:left w:val="none" w:sz="0" w:space="0" w:color="auto"/>
        <w:bottom w:val="none" w:sz="0" w:space="0" w:color="auto"/>
        <w:right w:val="none" w:sz="0" w:space="0" w:color="auto"/>
      </w:divBdr>
    </w:div>
    <w:div w:id="1841117075">
      <w:bodyDiv w:val="1"/>
      <w:marLeft w:val="0"/>
      <w:marRight w:val="0"/>
      <w:marTop w:val="0"/>
      <w:marBottom w:val="0"/>
      <w:divBdr>
        <w:top w:val="none" w:sz="0" w:space="0" w:color="auto"/>
        <w:left w:val="none" w:sz="0" w:space="0" w:color="auto"/>
        <w:bottom w:val="none" w:sz="0" w:space="0" w:color="auto"/>
        <w:right w:val="none" w:sz="0" w:space="0" w:color="auto"/>
      </w:divBdr>
    </w:div>
    <w:div w:id="1842427619">
      <w:bodyDiv w:val="1"/>
      <w:marLeft w:val="0"/>
      <w:marRight w:val="0"/>
      <w:marTop w:val="0"/>
      <w:marBottom w:val="0"/>
      <w:divBdr>
        <w:top w:val="none" w:sz="0" w:space="0" w:color="auto"/>
        <w:left w:val="none" w:sz="0" w:space="0" w:color="auto"/>
        <w:bottom w:val="none" w:sz="0" w:space="0" w:color="auto"/>
        <w:right w:val="none" w:sz="0" w:space="0" w:color="auto"/>
      </w:divBdr>
    </w:div>
    <w:div w:id="1843012208">
      <w:bodyDiv w:val="1"/>
      <w:marLeft w:val="0"/>
      <w:marRight w:val="0"/>
      <w:marTop w:val="0"/>
      <w:marBottom w:val="0"/>
      <w:divBdr>
        <w:top w:val="none" w:sz="0" w:space="0" w:color="auto"/>
        <w:left w:val="none" w:sz="0" w:space="0" w:color="auto"/>
        <w:bottom w:val="none" w:sz="0" w:space="0" w:color="auto"/>
        <w:right w:val="none" w:sz="0" w:space="0" w:color="auto"/>
      </w:divBdr>
    </w:div>
    <w:div w:id="1843397849">
      <w:bodyDiv w:val="1"/>
      <w:marLeft w:val="0"/>
      <w:marRight w:val="0"/>
      <w:marTop w:val="0"/>
      <w:marBottom w:val="0"/>
      <w:divBdr>
        <w:top w:val="none" w:sz="0" w:space="0" w:color="auto"/>
        <w:left w:val="none" w:sz="0" w:space="0" w:color="auto"/>
        <w:bottom w:val="none" w:sz="0" w:space="0" w:color="auto"/>
        <w:right w:val="none" w:sz="0" w:space="0" w:color="auto"/>
      </w:divBdr>
    </w:div>
    <w:div w:id="1851094707">
      <w:bodyDiv w:val="1"/>
      <w:marLeft w:val="0"/>
      <w:marRight w:val="0"/>
      <w:marTop w:val="0"/>
      <w:marBottom w:val="0"/>
      <w:divBdr>
        <w:top w:val="none" w:sz="0" w:space="0" w:color="auto"/>
        <w:left w:val="none" w:sz="0" w:space="0" w:color="auto"/>
        <w:bottom w:val="none" w:sz="0" w:space="0" w:color="auto"/>
        <w:right w:val="none" w:sz="0" w:space="0" w:color="auto"/>
      </w:divBdr>
    </w:div>
    <w:div w:id="1853685817">
      <w:bodyDiv w:val="1"/>
      <w:marLeft w:val="0"/>
      <w:marRight w:val="0"/>
      <w:marTop w:val="0"/>
      <w:marBottom w:val="0"/>
      <w:divBdr>
        <w:top w:val="none" w:sz="0" w:space="0" w:color="auto"/>
        <w:left w:val="none" w:sz="0" w:space="0" w:color="auto"/>
        <w:bottom w:val="none" w:sz="0" w:space="0" w:color="auto"/>
        <w:right w:val="none" w:sz="0" w:space="0" w:color="auto"/>
      </w:divBdr>
    </w:div>
    <w:div w:id="1855804794">
      <w:bodyDiv w:val="1"/>
      <w:marLeft w:val="0"/>
      <w:marRight w:val="0"/>
      <w:marTop w:val="0"/>
      <w:marBottom w:val="0"/>
      <w:divBdr>
        <w:top w:val="none" w:sz="0" w:space="0" w:color="auto"/>
        <w:left w:val="none" w:sz="0" w:space="0" w:color="auto"/>
        <w:bottom w:val="none" w:sz="0" w:space="0" w:color="auto"/>
        <w:right w:val="none" w:sz="0" w:space="0" w:color="auto"/>
      </w:divBdr>
    </w:div>
    <w:div w:id="1860006757">
      <w:bodyDiv w:val="1"/>
      <w:marLeft w:val="0"/>
      <w:marRight w:val="0"/>
      <w:marTop w:val="0"/>
      <w:marBottom w:val="0"/>
      <w:divBdr>
        <w:top w:val="none" w:sz="0" w:space="0" w:color="auto"/>
        <w:left w:val="none" w:sz="0" w:space="0" w:color="auto"/>
        <w:bottom w:val="none" w:sz="0" w:space="0" w:color="auto"/>
        <w:right w:val="none" w:sz="0" w:space="0" w:color="auto"/>
      </w:divBdr>
    </w:div>
    <w:div w:id="1863517307">
      <w:bodyDiv w:val="1"/>
      <w:marLeft w:val="0"/>
      <w:marRight w:val="0"/>
      <w:marTop w:val="0"/>
      <w:marBottom w:val="0"/>
      <w:divBdr>
        <w:top w:val="none" w:sz="0" w:space="0" w:color="auto"/>
        <w:left w:val="none" w:sz="0" w:space="0" w:color="auto"/>
        <w:bottom w:val="none" w:sz="0" w:space="0" w:color="auto"/>
        <w:right w:val="none" w:sz="0" w:space="0" w:color="auto"/>
      </w:divBdr>
    </w:div>
    <w:div w:id="1868519980">
      <w:bodyDiv w:val="1"/>
      <w:marLeft w:val="0"/>
      <w:marRight w:val="0"/>
      <w:marTop w:val="0"/>
      <w:marBottom w:val="0"/>
      <w:divBdr>
        <w:top w:val="none" w:sz="0" w:space="0" w:color="auto"/>
        <w:left w:val="none" w:sz="0" w:space="0" w:color="auto"/>
        <w:bottom w:val="none" w:sz="0" w:space="0" w:color="auto"/>
        <w:right w:val="none" w:sz="0" w:space="0" w:color="auto"/>
      </w:divBdr>
    </w:div>
    <w:div w:id="1872570843">
      <w:bodyDiv w:val="1"/>
      <w:marLeft w:val="0"/>
      <w:marRight w:val="0"/>
      <w:marTop w:val="0"/>
      <w:marBottom w:val="0"/>
      <w:divBdr>
        <w:top w:val="none" w:sz="0" w:space="0" w:color="auto"/>
        <w:left w:val="none" w:sz="0" w:space="0" w:color="auto"/>
        <w:bottom w:val="none" w:sz="0" w:space="0" w:color="auto"/>
        <w:right w:val="none" w:sz="0" w:space="0" w:color="auto"/>
      </w:divBdr>
    </w:div>
    <w:div w:id="1879926683">
      <w:bodyDiv w:val="1"/>
      <w:marLeft w:val="0"/>
      <w:marRight w:val="0"/>
      <w:marTop w:val="0"/>
      <w:marBottom w:val="0"/>
      <w:divBdr>
        <w:top w:val="none" w:sz="0" w:space="0" w:color="auto"/>
        <w:left w:val="none" w:sz="0" w:space="0" w:color="auto"/>
        <w:bottom w:val="none" w:sz="0" w:space="0" w:color="auto"/>
        <w:right w:val="none" w:sz="0" w:space="0" w:color="auto"/>
      </w:divBdr>
    </w:div>
    <w:div w:id="1882277649">
      <w:bodyDiv w:val="1"/>
      <w:marLeft w:val="0"/>
      <w:marRight w:val="0"/>
      <w:marTop w:val="0"/>
      <w:marBottom w:val="0"/>
      <w:divBdr>
        <w:top w:val="none" w:sz="0" w:space="0" w:color="auto"/>
        <w:left w:val="none" w:sz="0" w:space="0" w:color="auto"/>
        <w:bottom w:val="none" w:sz="0" w:space="0" w:color="auto"/>
        <w:right w:val="none" w:sz="0" w:space="0" w:color="auto"/>
      </w:divBdr>
    </w:div>
    <w:div w:id="1883205899">
      <w:bodyDiv w:val="1"/>
      <w:marLeft w:val="0"/>
      <w:marRight w:val="0"/>
      <w:marTop w:val="0"/>
      <w:marBottom w:val="0"/>
      <w:divBdr>
        <w:top w:val="none" w:sz="0" w:space="0" w:color="auto"/>
        <w:left w:val="none" w:sz="0" w:space="0" w:color="auto"/>
        <w:bottom w:val="none" w:sz="0" w:space="0" w:color="auto"/>
        <w:right w:val="none" w:sz="0" w:space="0" w:color="auto"/>
      </w:divBdr>
    </w:div>
    <w:div w:id="1887597053">
      <w:bodyDiv w:val="1"/>
      <w:marLeft w:val="0"/>
      <w:marRight w:val="0"/>
      <w:marTop w:val="0"/>
      <w:marBottom w:val="0"/>
      <w:divBdr>
        <w:top w:val="none" w:sz="0" w:space="0" w:color="auto"/>
        <w:left w:val="none" w:sz="0" w:space="0" w:color="auto"/>
        <w:bottom w:val="none" w:sz="0" w:space="0" w:color="auto"/>
        <w:right w:val="none" w:sz="0" w:space="0" w:color="auto"/>
      </w:divBdr>
    </w:div>
    <w:div w:id="1889216499">
      <w:bodyDiv w:val="1"/>
      <w:marLeft w:val="0"/>
      <w:marRight w:val="0"/>
      <w:marTop w:val="0"/>
      <w:marBottom w:val="0"/>
      <w:divBdr>
        <w:top w:val="none" w:sz="0" w:space="0" w:color="auto"/>
        <w:left w:val="none" w:sz="0" w:space="0" w:color="auto"/>
        <w:bottom w:val="none" w:sz="0" w:space="0" w:color="auto"/>
        <w:right w:val="none" w:sz="0" w:space="0" w:color="auto"/>
      </w:divBdr>
    </w:div>
    <w:div w:id="1891532022">
      <w:bodyDiv w:val="1"/>
      <w:marLeft w:val="0"/>
      <w:marRight w:val="0"/>
      <w:marTop w:val="0"/>
      <w:marBottom w:val="0"/>
      <w:divBdr>
        <w:top w:val="none" w:sz="0" w:space="0" w:color="auto"/>
        <w:left w:val="none" w:sz="0" w:space="0" w:color="auto"/>
        <w:bottom w:val="none" w:sz="0" w:space="0" w:color="auto"/>
        <w:right w:val="none" w:sz="0" w:space="0" w:color="auto"/>
      </w:divBdr>
    </w:div>
    <w:div w:id="1895655685">
      <w:bodyDiv w:val="1"/>
      <w:marLeft w:val="0"/>
      <w:marRight w:val="0"/>
      <w:marTop w:val="0"/>
      <w:marBottom w:val="0"/>
      <w:divBdr>
        <w:top w:val="none" w:sz="0" w:space="0" w:color="auto"/>
        <w:left w:val="none" w:sz="0" w:space="0" w:color="auto"/>
        <w:bottom w:val="none" w:sz="0" w:space="0" w:color="auto"/>
        <w:right w:val="none" w:sz="0" w:space="0" w:color="auto"/>
      </w:divBdr>
    </w:div>
    <w:div w:id="1899782372">
      <w:bodyDiv w:val="1"/>
      <w:marLeft w:val="0"/>
      <w:marRight w:val="0"/>
      <w:marTop w:val="0"/>
      <w:marBottom w:val="0"/>
      <w:divBdr>
        <w:top w:val="none" w:sz="0" w:space="0" w:color="auto"/>
        <w:left w:val="none" w:sz="0" w:space="0" w:color="auto"/>
        <w:bottom w:val="none" w:sz="0" w:space="0" w:color="auto"/>
        <w:right w:val="none" w:sz="0" w:space="0" w:color="auto"/>
      </w:divBdr>
    </w:div>
    <w:div w:id="1904557194">
      <w:bodyDiv w:val="1"/>
      <w:marLeft w:val="0"/>
      <w:marRight w:val="0"/>
      <w:marTop w:val="0"/>
      <w:marBottom w:val="0"/>
      <w:divBdr>
        <w:top w:val="none" w:sz="0" w:space="0" w:color="auto"/>
        <w:left w:val="none" w:sz="0" w:space="0" w:color="auto"/>
        <w:bottom w:val="none" w:sz="0" w:space="0" w:color="auto"/>
        <w:right w:val="none" w:sz="0" w:space="0" w:color="auto"/>
      </w:divBdr>
      <w:divsChild>
        <w:div w:id="2034766305">
          <w:marLeft w:val="547"/>
          <w:marRight w:val="0"/>
          <w:marTop w:val="0"/>
          <w:marBottom w:val="0"/>
          <w:divBdr>
            <w:top w:val="none" w:sz="0" w:space="0" w:color="auto"/>
            <w:left w:val="none" w:sz="0" w:space="0" w:color="auto"/>
            <w:bottom w:val="none" w:sz="0" w:space="0" w:color="auto"/>
            <w:right w:val="none" w:sz="0" w:space="0" w:color="auto"/>
          </w:divBdr>
        </w:div>
      </w:divsChild>
    </w:div>
    <w:div w:id="1904751897">
      <w:bodyDiv w:val="1"/>
      <w:marLeft w:val="0"/>
      <w:marRight w:val="0"/>
      <w:marTop w:val="0"/>
      <w:marBottom w:val="0"/>
      <w:divBdr>
        <w:top w:val="none" w:sz="0" w:space="0" w:color="auto"/>
        <w:left w:val="none" w:sz="0" w:space="0" w:color="auto"/>
        <w:bottom w:val="none" w:sz="0" w:space="0" w:color="auto"/>
        <w:right w:val="none" w:sz="0" w:space="0" w:color="auto"/>
      </w:divBdr>
    </w:div>
    <w:div w:id="1909029716">
      <w:bodyDiv w:val="1"/>
      <w:marLeft w:val="0"/>
      <w:marRight w:val="0"/>
      <w:marTop w:val="0"/>
      <w:marBottom w:val="0"/>
      <w:divBdr>
        <w:top w:val="none" w:sz="0" w:space="0" w:color="auto"/>
        <w:left w:val="none" w:sz="0" w:space="0" w:color="auto"/>
        <w:bottom w:val="none" w:sz="0" w:space="0" w:color="auto"/>
        <w:right w:val="none" w:sz="0" w:space="0" w:color="auto"/>
      </w:divBdr>
    </w:div>
    <w:div w:id="1910117021">
      <w:bodyDiv w:val="1"/>
      <w:marLeft w:val="0"/>
      <w:marRight w:val="0"/>
      <w:marTop w:val="0"/>
      <w:marBottom w:val="0"/>
      <w:divBdr>
        <w:top w:val="none" w:sz="0" w:space="0" w:color="auto"/>
        <w:left w:val="none" w:sz="0" w:space="0" w:color="auto"/>
        <w:bottom w:val="none" w:sz="0" w:space="0" w:color="auto"/>
        <w:right w:val="none" w:sz="0" w:space="0" w:color="auto"/>
      </w:divBdr>
    </w:div>
    <w:div w:id="1913155205">
      <w:bodyDiv w:val="1"/>
      <w:marLeft w:val="0"/>
      <w:marRight w:val="0"/>
      <w:marTop w:val="0"/>
      <w:marBottom w:val="0"/>
      <w:divBdr>
        <w:top w:val="none" w:sz="0" w:space="0" w:color="auto"/>
        <w:left w:val="none" w:sz="0" w:space="0" w:color="auto"/>
        <w:bottom w:val="none" w:sz="0" w:space="0" w:color="auto"/>
        <w:right w:val="none" w:sz="0" w:space="0" w:color="auto"/>
      </w:divBdr>
    </w:div>
    <w:div w:id="1915159891">
      <w:bodyDiv w:val="1"/>
      <w:marLeft w:val="0"/>
      <w:marRight w:val="0"/>
      <w:marTop w:val="0"/>
      <w:marBottom w:val="0"/>
      <w:divBdr>
        <w:top w:val="none" w:sz="0" w:space="0" w:color="auto"/>
        <w:left w:val="none" w:sz="0" w:space="0" w:color="auto"/>
        <w:bottom w:val="none" w:sz="0" w:space="0" w:color="auto"/>
        <w:right w:val="none" w:sz="0" w:space="0" w:color="auto"/>
      </w:divBdr>
    </w:div>
    <w:div w:id="1921600311">
      <w:bodyDiv w:val="1"/>
      <w:marLeft w:val="0"/>
      <w:marRight w:val="0"/>
      <w:marTop w:val="0"/>
      <w:marBottom w:val="0"/>
      <w:divBdr>
        <w:top w:val="none" w:sz="0" w:space="0" w:color="auto"/>
        <w:left w:val="none" w:sz="0" w:space="0" w:color="auto"/>
        <w:bottom w:val="none" w:sz="0" w:space="0" w:color="auto"/>
        <w:right w:val="none" w:sz="0" w:space="0" w:color="auto"/>
      </w:divBdr>
    </w:div>
    <w:div w:id="1924994045">
      <w:bodyDiv w:val="1"/>
      <w:marLeft w:val="0"/>
      <w:marRight w:val="0"/>
      <w:marTop w:val="0"/>
      <w:marBottom w:val="0"/>
      <w:divBdr>
        <w:top w:val="none" w:sz="0" w:space="0" w:color="auto"/>
        <w:left w:val="none" w:sz="0" w:space="0" w:color="auto"/>
        <w:bottom w:val="none" w:sz="0" w:space="0" w:color="auto"/>
        <w:right w:val="none" w:sz="0" w:space="0" w:color="auto"/>
      </w:divBdr>
    </w:div>
    <w:div w:id="1926186068">
      <w:bodyDiv w:val="1"/>
      <w:marLeft w:val="0"/>
      <w:marRight w:val="0"/>
      <w:marTop w:val="0"/>
      <w:marBottom w:val="0"/>
      <w:divBdr>
        <w:top w:val="none" w:sz="0" w:space="0" w:color="auto"/>
        <w:left w:val="none" w:sz="0" w:space="0" w:color="auto"/>
        <w:bottom w:val="none" w:sz="0" w:space="0" w:color="auto"/>
        <w:right w:val="none" w:sz="0" w:space="0" w:color="auto"/>
      </w:divBdr>
    </w:div>
    <w:div w:id="1927230432">
      <w:bodyDiv w:val="1"/>
      <w:marLeft w:val="0"/>
      <w:marRight w:val="0"/>
      <w:marTop w:val="0"/>
      <w:marBottom w:val="0"/>
      <w:divBdr>
        <w:top w:val="none" w:sz="0" w:space="0" w:color="auto"/>
        <w:left w:val="none" w:sz="0" w:space="0" w:color="auto"/>
        <w:bottom w:val="none" w:sz="0" w:space="0" w:color="auto"/>
        <w:right w:val="none" w:sz="0" w:space="0" w:color="auto"/>
      </w:divBdr>
    </w:div>
    <w:div w:id="1927838897">
      <w:bodyDiv w:val="1"/>
      <w:marLeft w:val="0"/>
      <w:marRight w:val="0"/>
      <w:marTop w:val="0"/>
      <w:marBottom w:val="0"/>
      <w:divBdr>
        <w:top w:val="none" w:sz="0" w:space="0" w:color="auto"/>
        <w:left w:val="none" w:sz="0" w:space="0" w:color="auto"/>
        <w:bottom w:val="none" w:sz="0" w:space="0" w:color="auto"/>
        <w:right w:val="none" w:sz="0" w:space="0" w:color="auto"/>
      </w:divBdr>
    </w:div>
    <w:div w:id="1934194609">
      <w:bodyDiv w:val="1"/>
      <w:marLeft w:val="0"/>
      <w:marRight w:val="0"/>
      <w:marTop w:val="0"/>
      <w:marBottom w:val="0"/>
      <w:divBdr>
        <w:top w:val="none" w:sz="0" w:space="0" w:color="auto"/>
        <w:left w:val="none" w:sz="0" w:space="0" w:color="auto"/>
        <w:bottom w:val="none" w:sz="0" w:space="0" w:color="auto"/>
        <w:right w:val="none" w:sz="0" w:space="0" w:color="auto"/>
      </w:divBdr>
    </w:div>
    <w:div w:id="1934318226">
      <w:bodyDiv w:val="1"/>
      <w:marLeft w:val="0"/>
      <w:marRight w:val="0"/>
      <w:marTop w:val="0"/>
      <w:marBottom w:val="0"/>
      <w:divBdr>
        <w:top w:val="none" w:sz="0" w:space="0" w:color="auto"/>
        <w:left w:val="none" w:sz="0" w:space="0" w:color="auto"/>
        <w:bottom w:val="none" w:sz="0" w:space="0" w:color="auto"/>
        <w:right w:val="none" w:sz="0" w:space="0" w:color="auto"/>
      </w:divBdr>
      <w:divsChild>
        <w:div w:id="1291940995">
          <w:marLeft w:val="547"/>
          <w:marRight w:val="0"/>
          <w:marTop w:val="0"/>
          <w:marBottom w:val="0"/>
          <w:divBdr>
            <w:top w:val="none" w:sz="0" w:space="0" w:color="auto"/>
            <w:left w:val="none" w:sz="0" w:space="0" w:color="auto"/>
            <w:bottom w:val="none" w:sz="0" w:space="0" w:color="auto"/>
            <w:right w:val="none" w:sz="0" w:space="0" w:color="auto"/>
          </w:divBdr>
        </w:div>
      </w:divsChild>
    </w:div>
    <w:div w:id="1937862584">
      <w:bodyDiv w:val="1"/>
      <w:marLeft w:val="0"/>
      <w:marRight w:val="0"/>
      <w:marTop w:val="0"/>
      <w:marBottom w:val="0"/>
      <w:divBdr>
        <w:top w:val="none" w:sz="0" w:space="0" w:color="auto"/>
        <w:left w:val="none" w:sz="0" w:space="0" w:color="auto"/>
        <w:bottom w:val="none" w:sz="0" w:space="0" w:color="auto"/>
        <w:right w:val="none" w:sz="0" w:space="0" w:color="auto"/>
      </w:divBdr>
    </w:div>
    <w:div w:id="1942831300">
      <w:bodyDiv w:val="1"/>
      <w:marLeft w:val="0"/>
      <w:marRight w:val="0"/>
      <w:marTop w:val="0"/>
      <w:marBottom w:val="0"/>
      <w:divBdr>
        <w:top w:val="none" w:sz="0" w:space="0" w:color="auto"/>
        <w:left w:val="none" w:sz="0" w:space="0" w:color="auto"/>
        <w:bottom w:val="none" w:sz="0" w:space="0" w:color="auto"/>
        <w:right w:val="none" w:sz="0" w:space="0" w:color="auto"/>
      </w:divBdr>
    </w:div>
    <w:div w:id="1951862482">
      <w:bodyDiv w:val="1"/>
      <w:marLeft w:val="0"/>
      <w:marRight w:val="0"/>
      <w:marTop w:val="0"/>
      <w:marBottom w:val="0"/>
      <w:divBdr>
        <w:top w:val="none" w:sz="0" w:space="0" w:color="auto"/>
        <w:left w:val="none" w:sz="0" w:space="0" w:color="auto"/>
        <w:bottom w:val="none" w:sz="0" w:space="0" w:color="auto"/>
        <w:right w:val="none" w:sz="0" w:space="0" w:color="auto"/>
      </w:divBdr>
    </w:div>
    <w:div w:id="1961952696">
      <w:bodyDiv w:val="1"/>
      <w:marLeft w:val="0"/>
      <w:marRight w:val="0"/>
      <w:marTop w:val="0"/>
      <w:marBottom w:val="0"/>
      <w:divBdr>
        <w:top w:val="none" w:sz="0" w:space="0" w:color="auto"/>
        <w:left w:val="none" w:sz="0" w:space="0" w:color="auto"/>
        <w:bottom w:val="none" w:sz="0" w:space="0" w:color="auto"/>
        <w:right w:val="none" w:sz="0" w:space="0" w:color="auto"/>
      </w:divBdr>
    </w:div>
    <w:div w:id="1967196203">
      <w:bodyDiv w:val="1"/>
      <w:marLeft w:val="0"/>
      <w:marRight w:val="0"/>
      <w:marTop w:val="0"/>
      <w:marBottom w:val="0"/>
      <w:divBdr>
        <w:top w:val="none" w:sz="0" w:space="0" w:color="auto"/>
        <w:left w:val="none" w:sz="0" w:space="0" w:color="auto"/>
        <w:bottom w:val="none" w:sz="0" w:space="0" w:color="auto"/>
        <w:right w:val="none" w:sz="0" w:space="0" w:color="auto"/>
      </w:divBdr>
    </w:div>
    <w:div w:id="1967731437">
      <w:bodyDiv w:val="1"/>
      <w:marLeft w:val="0"/>
      <w:marRight w:val="0"/>
      <w:marTop w:val="0"/>
      <w:marBottom w:val="0"/>
      <w:divBdr>
        <w:top w:val="none" w:sz="0" w:space="0" w:color="auto"/>
        <w:left w:val="none" w:sz="0" w:space="0" w:color="auto"/>
        <w:bottom w:val="none" w:sz="0" w:space="0" w:color="auto"/>
        <w:right w:val="none" w:sz="0" w:space="0" w:color="auto"/>
      </w:divBdr>
    </w:div>
    <w:div w:id="1969892280">
      <w:bodyDiv w:val="1"/>
      <w:marLeft w:val="0"/>
      <w:marRight w:val="0"/>
      <w:marTop w:val="0"/>
      <w:marBottom w:val="0"/>
      <w:divBdr>
        <w:top w:val="none" w:sz="0" w:space="0" w:color="auto"/>
        <w:left w:val="none" w:sz="0" w:space="0" w:color="auto"/>
        <w:bottom w:val="none" w:sz="0" w:space="0" w:color="auto"/>
        <w:right w:val="none" w:sz="0" w:space="0" w:color="auto"/>
      </w:divBdr>
    </w:div>
    <w:div w:id="1977294164">
      <w:bodyDiv w:val="1"/>
      <w:marLeft w:val="0"/>
      <w:marRight w:val="0"/>
      <w:marTop w:val="0"/>
      <w:marBottom w:val="0"/>
      <w:divBdr>
        <w:top w:val="none" w:sz="0" w:space="0" w:color="auto"/>
        <w:left w:val="none" w:sz="0" w:space="0" w:color="auto"/>
        <w:bottom w:val="none" w:sz="0" w:space="0" w:color="auto"/>
        <w:right w:val="none" w:sz="0" w:space="0" w:color="auto"/>
      </w:divBdr>
    </w:div>
    <w:div w:id="1977442947">
      <w:bodyDiv w:val="1"/>
      <w:marLeft w:val="0"/>
      <w:marRight w:val="0"/>
      <w:marTop w:val="0"/>
      <w:marBottom w:val="0"/>
      <w:divBdr>
        <w:top w:val="none" w:sz="0" w:space="0" w:color="auto"/>
        <w:left w:val="none" w:sz="0" w:space="0" w:color="auto"/>
        <w:bottom w:val="none" w:sz="0" w:space="0" w:color="auto"/>
        <w:right w:val="none" w:sz="0" w:space="0" w:color="auto"/>
      </w:divBdr>
    </w:div>
    <w:div w:id="1982686452">
      <w:bodyDiv w:val="1"/>
      <w:marLeft w:val="0"/>
      <w:marRight w:val="0"/>
      <w:marTop w:val="0"/>
      <w:marBottom w:val="0"/>
      <w:divBdr>
        <w:top w:val="none" w:sz="0" w:space="0" w:color="auto"/>
        <w:left w:val="none" w:sz="0" w:space="0" w:color="auto"/>
        <w:bottom w:val="none" w:sz="0" w:space="0" w:color="auto"/>
        <w:right w:val="none" w:sz="0" w:space="0" w:color="auto"/>
      </w:divBdr>
      <w:divsChild>
        <w:div w:id="607396132">
          <w:marLeft w:val="547"/>
          <w:marRight w:val="0"/>
          <w:marTop w:val="0"/>
          <w:marBottom w:val="0"/>
          <w:divBdr>
            <w:top w:val="none" w:sz="0" w:space="0" w:color="auto"/>
            <w:left w:val="none" w:sz="0" w:space="0" w:color="auto"/>
            <w:bottom w:val="none" w:sz="0" w:space="0" w:color="auto"/>
            <w:right w:val="none" w:sz="0" w:space="0" w:color="auto"/>
          </w:divBdr>
        </w:div>
      </w:divsChild>
    </w:div>
    <w:div w:id="1984772729">
      <w:bodyDiv w:val="1"/>
      <w:marLeft w:val="0"/>
      <w:marRight w:val="0"/>
      <w:marTop w:val="0"/>
      <w:marBottom w:val="0"/>
      <w:divBdr>
        <w:top w:val="none" w:sz="0" w:space="0" w:color="auto"/>
        <w:left w:val="none" w:sz="0" w:space="0" w:color="auto"/>
        <w:bottom w:val="none" w:sz="0" w:space="0" w:color="auto"/>
        <w:right w:val="none" w:sz="0" w:space="0" w:color="auto"/>
      </w:divBdr>
    </w:div>
    <w:div w:id="1990328767">
      <w:bodyDiv w:val="1"/>
      <w:marLeft w:val="0"/>
      <w:marRight w:val="0"/>
      <w:marTop w:val="0"/>
      <w:marBottom w:val="0"/>
      <w:divBdr>
        <w:top w:val="none" w:sz="0" w:space="0" w:color="auto"/>
        <w:left w:val="none" w:sz="0" w:space="0" w:color="auto"/>
        <w:bottom w:val="none" w:sz="0" w:space="0" w:color="auto"/>
        <w:right w:val="none" w:sz="0" w:space="0" w:color="auto"/>
      </w:divBdr>
    </w:div>
    <w:div w:id="1991443017">
      <w:bodyDiv w:val="1"/>
      <w:marLeft w:val="0"/>
      <w:marRight w:val="0"/>
      <w:marTop w:val="0"/>
      <w:marBottom w:val="0"/>
      <w:divBdr>
        <w:top w:val="none" w:sz="0" w:space="0" w:color="auto"/>
        <w:left w:val="none" w:sz="0" w:space="0" w:color="auto"/>
        <w:bottom w:val="none" w:sz="0" w:space="0" w:color="auto"/>
        <w:right w:val="none" w:sz="0" w:space="0" w:color="auto"/>
      </w:divBdr>
    </w:div>
    <w:div w:id="1991709340">
      <w:bodyDiv w:val="1"/>
      <w:marLeft w:val="0"/>
      <w:marRight w:val="0"/>
      <w:marTop w:val="0"/>
      <w:marBottom w:val="0"/>
      <w:divBdr>
        <w:top w:val="none" w:sz="0" w:space="0" w:color="auto"/>
        <w:left w:val="none" w:sz="0" w:space="0" w:color="auto"/>
        <w:bottom w:val="none" w:sz="0" w:space="0" w:color="auto"/>
        <w:right w:val="none" w:sz="0" w:space="0" w:color="auto"/>
      </w:divBdr>
    </w:div>
    <w:div w:id="1995185625">
      <w:bodyDiv w:val="1"/>
      <w:marLeft w:val="0"/>
      <w:marRight w:val="0"/>
      <w:marTop w:val="0"/>
      <w:marBottom w:val="0"/>
      <w:divBdr>
        <w:top w:val="none" w:sz="0" w:space="0" w:color="auto"/>
        <w:left w:val="none" w:sz="0" w:space="0" w:color="auto"/>
        <w:bottom w:val="none" w:sz="0" w:space="0" w:color="auto"/>
        <w:right w:val="none" w:sz="0" w:space="0" w:color="auto"/>
      </w:divBdr>
    </w:div>
    <w:div w:id="1998223736">
      <w:bodyDiv w:val="1"/>
      <w:marLeft w:val="0"/>
      <w:marRight w:val="0"/>
      <w:marTop w:val="0"/>
      <w:marBottom w:val="0"/>
      <w:divBdr>
        <w:top w:val="none" w:sz="0" w:space="0" w:color="auto"/>
        <w:left w:val="none" w:sz="0" w:space="0" w:color="auto"/>
        <w:bottom w:val="none" w:sz="0" w:space="0" w:color="auto"/>
        <w:right w:val="none" w:sz="0" w:space="0" w:color="auto"/>
      </w:divBdr>
    </w:div>
    <w:div w:id="2003652650">
      <w:bodyDiv w:val="1"/>
      <w:marLeft w:val="0"/>
      <w:marRight w:val="0"/>
      <w:marTop w:val="0"/>
      <w:marBottom w:val="0"/>
      <w:divBdr>
        <w:top w:val="none" w:sz="0" w:space="0" w:color="auto"/>
        <w:left w:val="none" w:sz="0" w:space="0" w:color="auto"/>
        <w:bottom w:val="none" w:sz="0" w:space="0" w:color="auto"/>
        <w:right w:val="none" w:sz="0" w:space="0" w:color="auto"/>
      </w:divBdr>
    </w:div>
    <w:div w:id="2003778209">
      <w:bodyDiv w:val="1"/>
      <w:marLeft w:val="0"/>
      <w:marRight w:val="0"/>
      <w:marTop w:val="0"/>
      <w:marBottom w:val="0"/>
      <w:divBdr>
        <w:top w:val="none" w:sz="0" w:space="0" w:color="auto"/>
        <w:left w:val="none" w:sz="0" w:space="0" w:color="auto"/>
        <w:bottom w:val="none" w:sz="0" w:space="0" w:color="auto"/>
        <w:right w:val="none" w:sz="0" w:space="0" w:color="auto"/>
      </w:divBdr>
    </w:div>
    <w:div w:id="2004157802">
      <w:bodyDiv w:val="1"/>
      <w:marLeft w:val="0"/>
      <w:marRight w:val="0"/>
      <w:marTop w:val="0"/>
      <w:marBottom w:val="0"/>
      <w:divBdr>
        <w:top w:val="none" w:sz="0" w:space="0" w:color="auto"/>
        <w:left w:val="none" w:sz="0" w:space="0" w:color="auto"/>
        <w:bottom w:val="none" w:sz="0" w:space="0" w:color="auto"/>
        <w:right w:val="none" w:sz="0" w:space="0" w:color="auto"/>
      </w:divBdr>
    </w:div>
    <w:div w:id="2006205576">
      <w:bodyDiv w:val="1"/>
      <w:marLeft w:val="0"/>
      <w:marRight w:val="0"/>
      <w:marTop w:val="0"/>
      <w:marBottom w:val="0"/>
      <w:divBdr>
        <w:top w:val="none" w:sz="0" w:space="0" w:color="auto"/>
        <w:left w:val="none" w:sz="0" w:space="0" w:color="auto"/>
        <w:bottom w:val="none" w:sz="0" w:space="0" w:color="auto"/>
        <w:right w:val="none" w:sz="0" w:space="0" w:color="auto"/>
      </w:divBdr>
    </w:div>
    <w:div w:id="2012372030">
      <w:bodyDiv w:val="1"/>
      <w:marLeft w:val="0"/>
      <w:marRight w:val="0"/>
      <w:marTop w:val="0"/>
      <w:marBottom w:val="0"/>
      <w:divBdr>
        <w:top w:val="none" w:sz="0" w:space="0" w:color="auto"/>
        <w:left w:val="none" w:sz="0" w:space="0" w:color="auto"/>
        <w:bottom w:val="none" w:sz="0" w:space="0" w:color="auto"/>
        <w:right w:val="none" w:sz="0" w:space="0" w:color="auto"/>
      </w:divBdr>
    </w:div>
    <w:div w:id="2013333745">
      <w:bodyDiv w:val="1"/>
      <w:marLeft w:val="0"/>
      <w:marRight w:val="0"/>
      <w:marTop w:val="0"/>
      <w:marBottom w:val="0"/>
      <w:divBdr>
        <w:top w:val="none" w:sz="0" w:space="0" w:color="auto"/>
        <w:left w:val="none" w:sz="0" w:space="0" w:color="auto"/>
        <w:bottom w:val="none" w:sz="0" w:space="0" w:color="auto"/>
        <w:right w:val="none" w:sz="0" w:space="0" w:color="auto"/>
      </w:divBdr>
    </w:div>
    <w:div w:id="2015647047">
      <w:bodyDiv w:val="1"/>
      <w:marLeft w:val="0"/>
      <w:marRight w:val="0"/>
      <w:marTop w:val="0"/>
      <w:marBottom w:val="0"/>
      <w:divBdr>
        <w:top w:val="none" w:sz="0" w:space="0" w:color="auto"/>
        <w:left w:val="none" w:sz="0" w:space="0" w:color="auto"/>
        <w:bottom w:val="none" w:sz="0" w:space="0" w:color="auto"/>
        <w:right w:val="none" w:sz="0" w:space="0" w:color="auto"/>
      </w:divBdr>
    </w:div>
    <w:div w:id="2026007055">
      <w:bodyDiv w:val="1"/>
      <w:marLeft w:val="0"/>
      <w:marRight w:val="0"/>
      <w:marTop w:val="0"/>
      <w:marBottom w:val="0"/>
      <w:divBdr>
        <w:top w:val="none" w:sz="0" w:space="0" w:color="auto"/>
        <w:left w:val="none" w:sz="0" w:space="0" w:color="auto"/>
        <w:bottom w:val="none" w:sz="0" w:space="0" w:color="auto"/>
        <w:right w:val="none" w:sz="0" w:space="0" w:color="auto"/>
      </w:divBdr>
    </w:div>
    <w:div w:id="2026246053">
      <w:bodyDiv w:val="1"/>
      <w:marLeft w:val="0"/>
      <w:marRight w:val="0"/>
      <w:marTop w:val="0"/>
      <w:marBottom w:val="0"/>
      <w:divBdr>
        <w:top w:val="none" w:sz="0" w:space="0" w:color="auto"/>
        <w:left w:val="none" w:sz="0" w:space="0" w:color="auto"/>
        <w:bottom w:val="none" w:sz="0" w:space="0" w:color="auto"/>
        <w:right w:val="none" w:sz="0" w:space="0" w:color="auto"/>
      </w:divBdr>
    </w:div>
    <w:div w:id="2029023613">
      <w:bodyDiv w:val="1"/>
      <w:marLeft w:val="0"/>
      <w:marRight w:val="0"/>
      <w:marTop w:val="0"/>
      <w:marBottom w:val="0"/>
      <w:divBdr>
        <w:top w:val="none" w:sz="0" w:space="0" w:color="auto"/>
        <w:left w:val="none" w:sz="0" w:space="0" w:color="auto"/>
        <w:bottom w:val="none" w:sz="0" w:space="0" w:color="auto"/>
        <w:right w:val="none" w:sz="0" w:space="0" w:color="auto"/>
      </w:divBdr>
    </w:div>
    <w:div w:id="2031909037">
      <w:bodyDiv w:val="1"/>
      <w:marLeft w:val="0"/>
      <w:marRight w:val="0"/>
      <w:marTop w:val="0"/>
      <w:marBottom w:val="0"/>
      <w:divBdr>
        <w:top w:val="none" w:sz="0" w:space="0" w:color="auto"/>
        <w:left w:val="none" w:sz="0" w:space="0" w:color="auto"/>
        <w:bottom w:val="none" w:sz="0" w:space="0" w:color="auto"/>
        <w:right w:val="none" w:sz="0" w:space="0" w:color="auto"/>
      </w:divBdr>
    </w:div>
    <w:div w:id="2033916035">
      <w:bodyDiv w:val="1"/>
      <w:marLeft w:val="0"/>
      <w:marRight w:val="0"/>
      <w:marTop w:val="0"/>
      <w:marBottom w:val="0"/>
      <w:divBdr>
        <w:top w:val="none" w:sz="0" w:space="0" w:color="auto"/>
        <w:left w:val="none" w:sz="0" w:space="0" w:color="auto"/>
        <w:bottom w:val="none" w:sz="0" w:space="0" w:color="auto"/>
        <w:right w:val="none" w:sz="0" w:space="0" w:color="auto"/>
      </w:divBdr>
    </w:div>
    <w:div w:id="2040012987">
      <w:bodyDiv w:val="1"/>
      <w:marLeft w:val="0"/>
      <w:marRight w:val="0"/>
      <w:marTop w:val="0"/>
      <w:marBottom w:val="0"/>
      <w:divBdr>
        <w:top w:val="none" w:sz="0" w:space="0" w:color="auto"/>
        <w:left w:val="none" w:sz="0" w:space="0" w:color="auto"/>
        <w:bottom w:val="none" w:sz="0" w:space="0" w:color="auto"/>
        <w:right w:val="none" w:sz="0" w:space="0" w:color="auto"/>
      </w:divBdr>
    </w:div>
    <w:div w:id="2044552175">
      <w:bodyDiv w:val="1"/>
      <w:marLeft w:val="0"/>
      <w:marRight w:val="0"/>
      <w:marTop w:val="0"/>
      <w:marBottom w:val="0"/>
      <w:divBdr>
        <w:top w:val="none" w:sz="0" w:space="0" w:color="auto"/>
        <w:left w:val="none" w:sz="0" w:space="0" w:color="auto"/>
        <w:bottom w:val="none" w:sz="0" w:space="0" w:color="auto"/>
        <w:right w:val="none" w:sz="0" w:space="0" w:color="auto"/>
      </w:divBdr>
    </w:div>
    <w:div w:id="2045594380">
      <w:bodyDiv w:val="1"/>
      <w:marLeft w:val="0"/>
      <w:marRight w:val="0"/>
      <w:marTop w:val="0"/>
      <w:marBottom w:val="0"/>
      <w:divBdr>
        <w:top w:val="none" w:sz="0" w:space="0" w:color="auto"/>
        <w:left w:val="none" w:sz="0" w:space="0" w:color="auto"/>
        <w:bottom w:val="none" w:sz="0" w:space="0" w:color="auto"/>
        <w:right w:val="none" w:sz="0" w:space="0" w:color="auto"/>
      </w:divBdr>
    </w:div>
    <w:div w:id="2049136990">
      <w:bodyDiv w:val="1"/>
      <w:marLeft w:val="0"/>
      <w:marRight w:val="0"/>
      <w:marTop w:val="0"/>
      <w:marBottom w:val="0"/>
      <w:divBdr>
        <w:top w:val="none" w:sz="0" w:space="0" w:color="auto"/>
        <w:left w:val="none" w:sz="0" w:space="0" w:color="auto"/>
        <w:bottom w:val="none" w:sz="0" w:space="0" w:color="auto"/>
        <w:right w:val="none" w:sz="0" w:space="0" w:color="auto"/>
      </w:divBdr>
    </w:div>
    <w:div w:id="2049181160">
      <w:bodyDiv w:val="1"/>
      <w:marLeft w:val="0"/>
      <w:marRight w:val="0"/>
      <w:marTop w:val="0"/>
      <w:marBottom w:val="0"/>
      <w:divBdr>
        <w:top w:val="none" w:sz="0" w:space="0" w:color="auto"/>
        <w:left w:val="none" w:sz="0" w:space="0" w:color="auto"/>
        <w:bottom w:val="none" w:sz="0" w:space="0" w:color="auto"/>
        <w:right w:val="none" w:sz="0" w:space="0" w:color="auto"/>
      </w:divBdr>
    </w:div>
    <w:div w:id="2051175882">
      <w:bodyDiv w:val="1"/>
      <w:marLeft w:val="0"/>
      <w:marRight w:val="0"/>
      <w:marTop w:val="0"/>
      <w:marBottom w:val="0"/>
      <w:divBdr>
        <w:top w:val="none" w:sz="0" w:space="0" w:color="auto"/>
        <w:left w:val="none" w:sz="0" w:space="0" w:color="auto"/>
        <w:bottom w:val="none" w:sz="0" w:space="0" w:color="auto"/>
        <w:right w:val="none" w:sz="0" w:space="0" w:color="auto"/>
      </w:divBdr>
    </w:div>
    <w:div w:id="2052878140">
      <w:bodyDiv w:val="1"/>
      <w:marLeft w:val="0"/>
      <w:marRight w:val="0"/>
      <w:marTop w:val="0"/>
      <w:marBottom w:val="0"/>
      <w:divBdr>
        <w:top w:val="none" w:sz="0" w:space="0" w:color="auto"/>
        <w:left w:val="none" w:sz="0" w:space="0" w:color="auto"/>
        <w:bottom w:val="none" w:sz="0" w:space="0" w:color="auto"/>
        <w:right w:val="none" w:sz="0" w:space="0" w:color="auto"/>
      </w:divBdr>
      <w:divsChild>
        <w:div w:id="1985156154">
          <w:marLeft w:val="0"/>
          <w:marRight w:val="0"/>
          <w:marTop w:val="0"/>
          <w:marBottom w:val="0"/>
          <w:divBdr>
            <w:top w:val="none" w:sz="0" w:space="0" w:color="auto"/>
            <w:left w:val="none" w:sz="0" w:space="0" w:color="auto"/>
            <w:bottom w:val="none" w:sz="0" w:space="0" w:color="auto"/>
            <w:right w:val="none" w:sz="0" w:space="0" w:color="auto"/>
          </w:divBdr>
          <w:divsChild>
            <w:div w:id="770974035">
              <w:marLeft w:val="0"/>
              <w:marRight w:val="0"/>
              <w:marTop w:val="0"/>
              <w:marBottom w:val="0"/>
              <w:divBdr>
                <w:top w:val="none" w:sz="0" w:space="0" w:color="auto"/>
                <w:left w:val="none" w:sz="0" w:space="0" w:color="auto"/>
                <w:bottom w:val="none" w:sz="0" w:space="0" w:color="auto"/>
                <w:right w:val="none" w:sz="0" w:space="0" w:color="auto"/>
              </w:divBdr>
              <w:divsChild>
                <w:div w:id="202714390">
                  <w:marLeft w:val="0"/>
                  <w:marRight w:val="0"/>
                  <w:marTop w:val="0"/>
                  <w:marBottom w:val="0"/>
                  <w:divBdr>
                    <w:top w:val="none" w:sz="0" w:space="0" w:color="auto"/>
                    <w:left w:val="none" w:sz="0" w:space="0" w:color="auto"/>
                    <w:bottom w:val="none" w:sz="0" w:space="0" w:color="auto"/>
                    <w:right w:val="none" w:sz="0" w:space="0" w:color="auto"/>
                  </w:divBdr>
                  <w:divsChild>
                    <w:div w:id="941914174">
                      <w:marLeft w:val="0"/>
                      <w:marRight w:val="0"/>
                      <w:marTop w:val="0"/>
                      <w:marBottom w:val="0"/>
                      <w:divBdr>
                        <w:top w:val="none" w:sz="0" w:space="0" w:color="auto"/>
                        <w:left w:val="none" w:sz="0" w:space="0" w:color="auto"/>
                        <w:bottom w:val="none" w:sz="0" w:space="0" w:color="auto"/>
                        <w:right w:val="none" w:sz="0" w:space="0" w:color="auto"/>
                      </w:divBdr>
                      <w:divsChild>
                        <w:div w:id="252129345">
                          <w:marLeft w:val="0"/>
                          <w:marRight w:val="0"/>
                          <w:marTop w:val="0"/>
                          <w:marBottom w:val="0"/>
                          <w:divBdr>
                            <w:top w:val="none" w:sz="0" w:space="0" w:color="auto"/>
                            <w:left w:val="none" w:sz="0" w:space="0" w:color="auto"/>
                            <w:bottom w:val="none" w:sz="0" w:space="0" w:color="auto"/>
                            <w:right w:val="none" w:sz="0" w:space="0" w:color="auto"/>
                          </w:divBdr>
                          <w:divsChild>
                            <w:div w:id="192074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4111480">
      <w:bodyDiv w:val="1"/>
      <w:marLeft w:val="0"/>
      <w:marRight w:val="0"/>
      <w:marTop w:val="0"/>
      <w:marBottom w:val="0"/>
      <w:divBdr>
        <w:top w:val="none" w:sz="0" w:space="0" w:color="auto"/>
        <w:left w:val="none" w:sz="0" w:space="0" w:color="auto"/>
        <w:bottom w:val="none" w:sz="0" w:space="0" w:color="auto"/>
        <w:right w:val="none" w:sz="0" w:space="0" w:color="auto"/>
      </w:divBdr>
    </w:div>
    <w:div w:id="2068456590">
      <w:bodyDiv w:val="1"/>
      <w:marLeft w:val="0"/>
      <w:marRight w:val="0"/>
      <w:marTop w:val="0"/>
      <w:marBottom w:val="0"/>
      <w:divBdr>
        <w:top w:val="none" w:sz="0" w:space="0" w:color="auto"/>
        <w:left w:val="none" w:sz="0" w:space="0" w:color="auto"/>
        <w:bottom w:val="none" w:sz="0" w:space="0" w:color="auto"/>
        <w:right w:val="none" w:sz="0" w:space="0" w:color="auto"/>
      </w:divBdr>
      <w:divsChild>
        <w:div w:id="2076659450">
          <w:marLeft w:val="547"/>
          <w:marRight w:val="0"/>
          <w:marTop w:val="0"/>
          <w:marBottom w:val="0"/>
          <w:divBdr>
            <w:top w:val="none" w:sz="0" w:space="0" w:color="auto"/>
            <w:left w:val="none" w:sz="0" w:space="0" w:color="auto"/>
            <w:bottom w:val="none" w:sz="0" w:space="0" w:color="auto"/>
            <w:right w:val="none" w:sz="0" w:space="0" w:color="auto"/>
          </w:divBdr>
        </w:div>
      </w:divsChild>
    </w:div>
    <w:div w:id="2074574551">
      <w:bodyDiv w:val="1"/>
      <w:marLeft w:val="0"/>
      <w:marRight w:val="0"/>
      <w:marTop w:val="0"/>
      <w:marBottom w:val="0"/>
      <w:divBdr>
        <w:top w:val="none" w:sz="0" w:space="0" w:color="auto"/>
        <w:left w:val="none" w:sz="0" w:space="0" w:color="auto"/>
        <w:bottom w:val="none" w:sz="0" w:space="0" w:color="auto"/>
        <w:right w:val="none" w:sz="0" w:space="0" w:color="auto"/>
      </w:divBdr>
    </w:div>
    <w:div w:id="2075345837">
      <w:bodyDiv w:val="1"/>
      <w:marLeft w:val="0"/>
      <w:marRight w:val="0"/>
      <w:marTop w:val="0"/>
      <w:marBottom w:val="0"/>
      <w:divBdr>
        <w:top w:val="none" w:sz="0" w:space="0" w:color="auto"/>
        <w:left w:val="none" w:sz="0" w:space="0" w:color="auto"/>
        <w:bottom w:val="none" w:sz="0" w:space="0" w:color="auto"/>
        <w:right w:val="none" w:sz="0" w:space="0" w:color="auto"/>
      </w:divBdr>
    </w:div>
    <w:div w:id="2076124663">
      <w:bodyDiv w:val="1"/>
      <w:marLeft w:val="0"/>
      <w:marRight w:val="0"/>
      <w:marTop w:val="0"/>
      <w:marBottom w:val="0"/>
      <w:divBdr>
        <w:top w:val="none" w:sz="0" w:space="0" w:color="auto"/>
        <w:left w:val="none" w:sz="0" w:space="0" w:color="auto"/>
        <w:bottom w:val="none" w:sz="0" w:space="0" w:color="auto"/>
        <w:right w:val="none" w:sz="0" w:space="0" w:color="auto"/>
      </w:divBdr>
    </w:div>
    <w:div w:id="2079203106">
      <w:bodyDiv w:val="1"/>
      <w:marLeft w:val="0"/>
      <w:marRight w:val="0"/>
      <w:marTop w:val="0"/>
      <w:marBottom w:val="0"/>
      <w:divBdr>
        <w:top w:val="none" w:sz="0" w:space="0" w:color="auto"/>
        <w:left w:val="none" w:sz="0" w:space="0" w:color="auto"/>
        <w:bottom w:val="none" w:sz="0" w:space="0" w:color="auto"/>
        <w:right w:val="none" w:sz="0" w:space="0" w:color="auto"/>
      </w:divBdr>
    </w:div>
    <w:div w:id="2081172657">
      <w:bodyDiv w:val="1"/>
      <w:marLeft w:val="0"/>
      <w:marRight w:val="0"/>
      <w:marTop w:val="0"/>
      <w:marBottom w:val="0"/>
      <w:divBdr>
        <w:top w:val="none" w:sz="0" w:space="0" w:color="auto"/>
        <w:left w:val="none" w:sz="0" w:space="0" w:color="auto"/>
        <w:bottom w:val="none" w:sz="0" w:space="0" w:color="auto"/>
        <w:right w:val="none" w:sz="0" w:space="0" w:color="auto"/>
      </w:divBdr>
    </w:div>
    <w:div w:id="2081979341">
      <w:bodyDiv w:val="1"/>
      <w:marLeft w:val="0"/>
      <w:marRight w:val="0"/>
      <w:marTop w:val="0"/>
      <w:marBottom w:val="0"/>
      <w:divBdr>
        <w:top w:val="none" w:sz="0" w:space="0" w:color="auto"/>
        <w:left w:val="none" w:sz="0" w:space="0" w:color="auto"/>
        <w:bottom w:val="none" w:sz="0" w:space="0" w:color="auto"/>
        <w:right w:val="none" w:sz="0" w:space="0" w:color="auto"/>
      </w:divBdr>
    </w:div>
    <w:div w:id="2084140996">
      <w:bodyDiv w:val="1"/>
      <w:marLeft w:val="0"/>
      <w:marRight w:val="0"/>
      <w:marTop w:val="0"/>
      <w:marBottom w:val="0"/>
      <w:divBdr>
        <w:top w:val="none" w:sz="0" w:space="0" w:color="auto"/>
        <w:left w:val="none" w:sz="0" w:space="0" w:color="auto"/>
        <w:bottom w:val="none" w:sz="0" w:space="0" w:color="auto"/>
        <w:right w:val="none" w:sz="0" w:space="0" w:color="auto"/>
      </w:divBdr>
    </w:div>
    <w:div w:id="2084329737">
      <w:bodyDiv w:val="1"/>
      <w:marLeft w:val="0"/>
      <w:marRight w:val="0"/>
      <w:marTop w:val="0"/>
      <w:marBottom w:val="0"/>
      <w:divBdr>
        <w:top w:val="none" w:sz="0" w:space="0" w:color="auto"/>
        <w:left w:val="none" w:sz="0" w:space="0" w:color="auto"/>
        <w:bottom w:val="none" w:sz="0" w:space="0" w:color="auto"/>
        <w:right w:val="none" w:sz="0" w:space="0" w:color="auto"/>
      </w:divBdr>
    </w:div>
    <w:div w:id="2085369245">
      <w:bodyDiv w:val="1"/>
      <w:marLeft w:val="0"/>
      <w:marRight w:val="0"/>
      <w:marTop w:val="0"/>
      <w:marBottom w:val="0"/>
      <w:divBdr>
        <w:top w:val="none" w:sz="0" w:space="0" w:color="auto"/>
        <w:left w:val="none" w:sz="0" w:space="0" w:color="auto"/>
        <w:bottom w:val="none" w:sz="0" w:space="0" w:color="auto"/>
        <w:right w:val="none" w:sz="0" w:space="0" w:color="auto"/>
      </w:divBdr>
    </w:div>
    <w:div w:id="2086142468">
      <w:bodyDiv w:val="1"/>
      <w:marLeft w:val="0"/>
      <w:marRight w:val="0"/>
      <w:marTop w:val="0"/>
      <w:marBottom w:val="0"/>
      <w:divBdr>
        <w:top w:val="none" w:sz="0" w:space="0" w:color="auto"/>
        <w:left w:val="none" w:sz="0" w:space="0" w:color="auto"/>
        <w:bottom w:val="none" w:sz="0" w:space="0" w:color="auto"/>
        <w:right w:val="none" w:sz="0" w:space="0" w:color="auto"/>
      </w:divBdr>
    </w:div>
    <w:div w:id="2088842498">
      <w:bodyDiv w:val="1"/>
      <w:marLeft w:val="0"/>
      <w:marRight w:val="0"/>
      <w:marTop w:val="0"/>
      <w:marBottom w:val="0"/>
      <w:divBdr>
        <w:top w:val="none" w:sz="0" w:space="0" w:color="auto"/>
        <w:left w:val="none" w:sz="0" w:space="0" w:color="auto"/>
        <w:bottom w:val="none" w:sz="0" w:space="0" w:color="auto"/>
        <w:right w:val="none" w:sz="0" w:space="0" w:color="auto"/>
      </w:divBdr>
    </w:div>
    <w:div w:id="2094081588">
      <w:bodyDiv w:val="1"/>
      <w:marLeft w:val="0"/>
      <w:marRight w:val="0"/>
      <w:marTop w:val="0"/>
      <w:marBottom w:val="0"/>
      <w:divBdr>
        <w:top w:val="none" w:sz="0" w:space="0" w:color="auto"/>
        <w:left w:val="none" w:sz="0" w:space="0" w:color="auto"/>
        <w:bottom w:val="none" w:sz="0" w:space="0" w:color="auto"/>
        <w:right w:val="none" w:sz="0" w:space="0" w:color="auto"/>
      </w:divBdr>
    </w:div>
    <w:div w:id="2095467609">
      <w:bodyDiv w:val="1"/>
      <w:marLeft w:val="0"/>
      <w:marRight w:val="0"/>
      <w:marTop w:val="0"/>
      <w:marBottom w:val="0"/>
      <w:divBdr>
        <w:top w:val="none" w:sz="0" w:space="0" w:color="auto"/>
        <w:left w:val="none" w:sz="0" w:space="0" w:color="auto"/>
        <w:bottom w:val="none" w:sz="0" w:space="0" w:color="auto"/>
        <w:right w:val="none" w:sz="0" w:space="0" w:color="auto"/>
      </w:divBdr>
    </w:div>
    <w:div w:id="2095736144">
      <w:bodyDiv w:val="1"/>
      <w:marLeft w:val="0"/>
      <w:marRight w:val="0"/>
      <w:marTop w:val="0"/>
      <w:marBottom w:val="0"/>
      <w:divBdr>
        <w:top w:val="none" w:sz="0" w:space="0" w:color="auto"/>
        <w:left w:val="none" w:sz="0" w:space="0" w:color="auto"/>
        <w:bottom w:val="none" w:sz="0" w:space="0" w:color="auto"/>
        <w:right w:val="none" w:sz="0" w:space="0" w:color="auto"/>
      </w:divBdr>
    </w:div>
    <w:div w:id="2097051533">
      <w:bodyDiv w:val="1"/>
      <w:marLeft w:val="0"/>
      <w:marRight w:val="0"/>
      <w:marTop w:val="0"/>
      <w:marBottom w:val="0"/>
      <w:divBdr>
        <w:top w:val="none" w:sz="0" w:space="0" w:color="auto"/>
        <w:left w:val="none" w:sz="0" w:space="0" w:color="auto"/>
        <w:bottom w:val="none" w:sz="0" w:space="0" w:color="auto"/>
        <w:right w:val="none" w:sz="0" w:space="0" w:color="auto"/>
      </w:divBdr>
    </w:div>
    <w:div w:id="2097095389">
      <w:bodyDiv w:val="1"/>
      <w:marLeft w:val="0"/>
      <w:marRight w:val="0"/>
      <w:marTop w:val="0"/>
      <w:marBottom w:val="0"/>
      <w:divBdr>
        <w:top w:val="none" w:sz="0" w:space="0" w:color="auto"/>
        <w:left w:val="none" w:sz="0" w:space="0" w:color="auto"/>
        <w:bottom w:val="none" w:sz="0" w:space="0" w:color="auto"/>
        <w:right w:val="none" w:sz="0" w:space="0" w:color="auto"/>
      </w:divBdr>
    </w:div>
    <w:div w:id="2098747465">
      <w:bodyDiv w:val="1"/>
      <w:marLeft w:val="0"/>
      <w:marRight w:val="0"/>
      <w:marTop w:val="0"/>
      <w:marBottom w:val="0"/>
      <w:divBdr>
        <w:top w:val="none" w:sz="0" w:space="0" w:color="auto"/>
        <w:left w:val="none" w:sz="0" w:space="0" w:color="auto"/>
        <w:bottom w:val="none" w:sz="0" w:space="0" w:color="auto"/>
        <w:right w:val="none" w:sz="0" w:space="0" w:color="auto"/>
      </w:divBdr>
    </w:div>
    <w:div w:id="2100984079">
      <w:bodyDiv w:val="1"/>
      <w:marLeft w:val="0"/>
      <w:marRight w:val="0"/>
      <w:marTop w:val="0"/>
      <w:marBottom w:val="0"/>
      <w:divBdr>
        <w:top w:val="none" w:sz="0" w:space="0" w:color="auto"/>
        <w:left w:val="none" w:sz="0" w:space="0" w:color="auto"/>
        <w:bottom w:val="none" w:sz="0" w:space="0" w:color="auto"/>
        <w:right w:val="none" w:sz="0" w:space="0" w:color="auto"/>
      </w:divBdr>
    </w:div>
    <w:div w:id="2108770154">
      <w:bodyDiv w:val="1"/>
      <w:marLeft w:val="0"/>
      <w:marRight w:val="0"/>
      <w:marTop w:val="0"/>
      <w:marBottom w:val="0"/>
      <w:divBdr>
        <w:top w:val="none" w:sz="0" w:space="0" w:color="auto"/>
        <w:left w:val="none" w:sz="0" w:space="0" w:color="auto"/>
        <w:bottom w:val="none" w:sz="0" w:space="0" w:color="auto"/>
        <w:right w:val="none" w:sz="0" w:space="0" w:color="auto"/>
      </w:divBdr>
    </w:div>
    <w:div w:id="2111848852">
      <w:bodyDiv w:val="1"/>
      <w:marLeft w:val="0"/>
      <w:marRight w:val="0"/>
      <w:marTop w:val="0"/>
      <w:marBottom w:val="0"/>
      <w:divBdr>
        <w:top w:val="none" w:sz="0" w:space="0" w:color="auto"/>
        <w:left w:val="none" w:sz="0" w:space="0" w:color="auto"/>
        <w:bottom w:val="none" w:sz="0" w:space="0" w:color="auto"/>
        <w:right w:val="none" w:sz="0" w:space="0" w:color="auto"/>
      </w:divBdr>
    </w:div>
    <w:div w:id="2112890521">
      <w:bodyDiv w:val="1"/>
      <w:marLeft w:val="0"/>
      <w:marRight w:val="0"/>
      <w:marTop w:val="0"/>
      <w:marBottom w:val="0"/>
      <w:divBdr>
        <w:top w:val="none" w:sz="0" w:space="0" w:color="auto"/>
        <w:left w:val="none" w:sz="0" w:space="0" w:color="auto"/>
        <w:bottom w:val="none" w:sz="0" w:space="0" w:color="auto"/>
        <w:right w:val="none" w:sz="0" w:space="0" w:color="auto"/>
      </w:divBdr>
    </w:div>
    <w:div w:id="2114282458">
      <w:bodyDiv w:val="1"/>
      <w:marLeft w:val="0"/>
      <w:marRight w:val="0"/>
      <w:marTop w:val="0"/>
      <w:marBottom w:val="0"/>
      <w:divBdr>
        <w:top w:val="none" w:sz="0" w:space="0" w:color="auto"/>
        <w:left w:val="none" w:sz="0" w:space="0" w:color="auto"/>
        <w:bottom w:val="none" w:sz="0" w:space="0" w:color="auto"/>
        <w:right w:val="none" w:sz="0" w:space="0" w:color="auto"/>
      </w:divBdr>
    </w:div>
    <w:div w:id="2114981502">
      <w:bodyDiv w:val="1"/>
      <w:marLeft w:val="0"/>
      <w:marRight w:val="0"/>
      <w:marTop w:val="0"/>
      <w:marBottom w:val="0"/>
      <w:divBdr>
        <w:top w:val="none" w:sz="0" w:space="0" w:color="auto"/>
        <w:left w:val="none" w:sz="0" w:space="0" w:color="auto"/>
        <w:bottom w:val="none" w:sz="0" w:space="0" w:color="auto"/>
        <w:right w:val="none" w:sz="0" w:space="0" w:color="auto"/>
      </w:divBdr>
    </w:div>
    <w:div w:id="2119448179">
      <w:bodyDiv w:val="1"/>
      <w:marLeft w:val="0"/>
      <w:marRight w:val="0"/>
      <w:marTop w:val="0"/>
      <w:marBottom w:val="0"/>
      <w:divBdr>
        <w:top w:val="none" w:sz="0" w:space="0" w:color="auto"/>
        <w:left w:val="none" w:sz="0" w:space="0" w:color="auto"/>
        <w:bottom w:val="none" w:sz="0" w:space="0" w:color="auto"/>
        <w:right w:val="none" w:sz="0" w:space="0" w:color="auto"/>
      </w:divBdr>
    </w:div>
    <w:div w:id="2127311600">
      <w:bodyDiv w:val="1"/>
      <w:marLeft w:val="0"/>
      <w:marRight w:val="0"/>
      <w:marTop w:val="0"/>
      <w:marBottom w:val="0"/>
      <w:divBdr>
        <w:top w:val="none" w:sz="0" w:space="0" w:color="auto"/>
        <w:left w:val="none" w:sz="0" w:space="0" w:color="auto"/>
        <w:bottom w:val="none" w:sz="0" w:space="0" w:color="auto"/>
        <w:right w:val="none" w:sz="0" w:space="0" w:color="auto"/>
      </w:divBdr>
    </w:div>
    <w:div w:id="2128698593">
      <w:bodyDiv w:val="1"/>
      <w:marLeft w:val="0"/>
      <w:marRight w:val="0"/>
      <w:marTop w:val="0"/>
      <w:marBottom w:val="0"/>
      <w:divBdr>
        <w:top w:val="none" w:sz="0" w:space="0" w:color="auto"/>
        <w:left w:val="none" w:sz="0" w:space="0" w:color="auto"/>
        <w:bottom w:val="none" w:sz="0" w:space="0" w:color="auto"/>
        <w:right w:val="none" w:sz="0" w:space="0" w:color="auto"/>
      </w:divBdr>
    </w:div>
    <w:div w:id="2138253992">
      <w:bodyDiv w:val="1"/>
      <w:marLeft w:val="0"/>
      <w:marRight w:val="0"/>
      <w:marTop w:val="0"/>
      <w:marBottom w:val="0"/>
      <w:divBdr>
        <w:top w:val="none" w:sz="0" w:space="0" w:color="auto"/>
        <w:left w:val="none" w:sz="0" w:space="0" w:color="auto"/>
        <w:bottom w:val="none" w:sz="0" w:space="0" w:color="auto"/>
        <w:right w:val="none" w:sz="0" w:space="0" w:color="auto"/>
      </w:divBdr>
    </w:div>
    <w:div w:id="2143381575">
      <w:bodyDiv w:val="1"/>
      <w:marLeft w:val="0"/>
      <w:marRight w:val="0"/>
      <w:marTop w:val="0"/>
      <w:marBottom w:val="0"/>
      <w:divBdr>
        <w:top w:val="none" w:sz="0" w:space="0" w:color="auto"/>
        <w:left w:val="none" w:sz="0" w:space="0" w:color="auto"/>
        <w:bottom w:val="none" w:sz="0" w:space="0" w:color="auto"/>
        <w:right w:val="none" w:sz="0" w:space="0" w:color="auto"/>
      </w:divBdr>
    </w:div>
    <w:div w:id="214469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Data" Target="diagrams/data1.xml"/><Relationship Id="rId18" Type="http://schemas.openxmlformats.org/officeDocument/2006/relationships/diagramLayout" Target="diagrams/layout2.xml"/><Relationship Id="rId26" Type="http://schemas.openxmlformats.org/officeDocument/2006/relationships/diagramColors" Target="diagrams/colors3.xml"/><Relationship Id="rId3" Type="http://schemas.openxmlformats.org/officeDocument/2006/relationships/numbering" Target="numbering.xml"/><Relationship Id="rId21" Type="http://schemas.openxmlformats.org/officeDocument/2006/relationships/header" Target="header2.xml"/><Relationship Id="rId34" Type="http://schemas.openxmlformats.org/officeDocument/2006/relationships/image" Target="media/image5.jpeg"/><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diagramData" Target="diagrams/data2.xml"/><Relationship Id="rId25" Type="http://schemas.openxmlformats.org/officeDocument/2006/relationships/diagramQuickStyle" Target="diagrams/quickStyle3.xml"/><Relationship Id="rId33" Type="http://schemas.openxmlformats.org/officeDocument/2006/relationships/footer" Target="footer2.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diagramColors" Target="diagrams/colors2.xml"/><Relationship Id="rId29"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diagramLayout" Target="diagrams/layout3.xml"/><Relationship Id="rId32" Type="http://schemas.openxmlformats.org/officeDocument/2006/relationships/header" Target="header3.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diagramQuickStyle" Target="diagrams/quickStyle1.xml"/><Relationship Id="rId23" Type="http://schemas.openxmlformats.org/officeDocument/2006/relationships/diagramData" Target="diagrams/data3.xml"/><Relationship Id="rId28" Type="http://schemas.openxmlformats.org/officeDocument/2006/relationships/chart" Target="charts/chart2.xml"/><Relationship Id="rId36"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diagramQuickStyle" Target="diagrams/quickStyle2.xml"/><Relationship Id="rId31" Type="http://schemas.openxmlformats.org/officeDocument/2006/relationships/chart" Target="charts/chart5.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diagramLayout" Target="diagrams/layout1.xml"/><Relationship Id="rId22" Type="http://schemas.openxmlformats.org/officeDocument/2006/relationships/footer" Target="footer1.xml"/><Relationship Id="rId27" Type="http://schemas.openxmlformats.org/officeDocument/2006/relationships/chart" Target="charts/chart1.xml"/><Relationship Id="rId30" Type="http://schemas.openxmlformats.org/officeDocument/2006/relationships/chart" Target="charts/chart4.xml"/><Relationship Id="rId35"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1" Type="http://schemas.openxmlformats.org/officeDocument/2006/relationships/oleObject" Target="file:///E:\wahid\Quarterly_Report\2026\Q1\Sus%20Fin%20Input%20Sheet%20Q1_2026.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wahid\Quarterly_Report\2026\Q1\Sus%20Fin%20Input%20Sheet%20Q1_2026.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wahid\Quarterly_Report\2026\Q1\Sus%20Fin%20Input%20Sheet%20Q1_202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wahid\Quarterly_Report\2026\Q1\Sus%20Fin%20Input%20Sheet%20Q1_2026.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wahid\Quarterly_Report\2026\Q1\Sus%20Fin%20Input%20Sheet%20Q1_202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26"/>
  <c:chart>
    <c:title>
      <c:tx>
        <c:rich>
          <a:bodyPr/>
          <a:lstStyle/>
          <a:p>
            <a:pPr>
              <a:defRPr/>
            </a:pPr>
            <a:r>
              <a:rPr lang="en-US" sz="1600" b="1" i="0" baseline="0">
                <a:latin typeface="Times New Roman" pitchFamily="18" charset="0"/>
                <a:cs typeface="Times New Roman" pitchFamily="18" charset="0"/>
              </a:rPr>
              <a:t>Borrowers in Sustainable Finance</a:t>
            </a:r>
            <a:endParaRPr lang="en-US" sz="1600">
              <a:latin typeface="Times New Roman" pitchFamily="18" charset="0"/>
              <a:cs typeface="Times New Roman" pitchFamily="18" charset="0"/>
            </a:endParaRPr>
          </a:p>
        </c:rich>
      </c:tx>
      <c:layout>
        <c:manualLayout>
          <c:xMode val="edge"/>
          <c:yMode val="edge"/>
          <c:x val="7.3074722802506903E-2"/>
          <c:y val="2.231520223152032E-2"/>
        </c:manualLayout>
      </c:layout>
    </c:title>
    <c:plotArea>
      <c:layout>
        <c:manualLayout>
          <c:layoutTarget val="inner"/>
          <c:xMode val="edge"/>
          <c:yMode val="edge"/>
          <c:x val="0.57469940078244963"/>
          <c:y val="0.25483170252254034"/>
          <c:w val="0.36343221383042401"/>
          <c:h val="0.74511207019624637"/>
        </c:manualLayout>
      </c:layout>
      <c:doughnutChart>
        <c:varyColors val="1"/>
        <c:ser>
          <c:idx val="0"/>
          <c:order val="0"/>
          <c:dLbls>
            <c:dLbl>
              <c:idx val="4"/>
              <c:layout>
                <c:manualLayout>
                  <c:x val="9.803921568627456E-3"/>
                  <c:y val="-3.0769622140269681E-2"/>
                </c:manualLayout>
              </c:layout>
              <c:showPercent val="1"/>
            </c:dLbl>
            <c:showPercent val="1"/>
          </c:dLbls>
          <c:cat>
            <c:strRef>
              <c:f>Graph!$B$18:$F$18</c:f>
              <c:strCache>
                <c:ptCount val="5"/>
                <c:pt idx="0">
                  <c:v>Sustainable Agriculture</c:v>
                </c:pt>
                <c:pt idx="1">
                  <c:v>Sustainable MSME</c:v>
                </c:pt>
                <c:pt idx="2">
                  <c:v>Sustainable Linked Socially Responsible Financing</c:v>
                </c:pt>
                <c:pt idx="3">
                  <c:v>Other Sustainable Linked Finance</c:v>
                </c:pt>
                <c:pt idx="4">
                  <c:v>Green Finance</c:v>
                </c:pt>
              </c:strCache>
            </c:strRef>
          </c:cat>
          <c:val>
            <c:numRef>
              <c:f>Graph!$B$19:$F$19</c:f>
              <c:numCache>
                <c:formatCode>0.00%</c:formatCode>
                <c:ptCount val="5"/>
                <c:pt idx="0">
                  <c:v>0.43522243024062801</c:v>
                </c:pt>
                <c:pt idx="1">
                  <c:v>0.10598208447816927</c:v>
                </c:pt>
                <c:pt idx="2">
                  <c:v>0.41348415225001883</c:v>
                </c:pt>
                <c:pt idx="3">
                  <c:v>3.1918919633664736E-2</c:v>
                </c:pt>
                <c:pt idx="4">
                  <c:v>1.3392413397520149E-2</c:v>
                </c:pt>
              </c:numCache>
            </c:numRef>
          </c:val>
        </c:ser>
        <c:dLbls>
          <c:showPercent val="1"/>
        </c:dLbls>
        <c:firstSliceAng val="0"/>
        <c:holeSize val="50"/>
      </c:doughnutChart>
    </c:plotArea>
    <c:legend>
      <c:legendPos val="t"/>
      <c:layout>
        <c:manualLayout>
          <c:xMode val="edge"/>
          <c:yMode val="edge"/>
          <c:x val="1.6837323905940327E-2"/>
          <c:y val="0.24402200770928739"/>
          <c:w val="0.54727751888156839"/>
          <c:h val="0.68953930967834054"/>
        </c:manualLayout>
      </c:layout>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37"/>
  <c:chart>
    <c:title>
      <c:tx>
        <c:rich>
          <a:bodyPr/>
          <a:lstStyle/>
          <a:p>
            <a:pPr>
              <a:defRPr/>
            </a:pPr>
            <a:r>
              <a:rPr lang="en-US" sz="1100" b="1" i="0" baseline="0">
                <a:latin typeface="Times New Roman" pitchFamily="18" charset="0"/>
                <a:cs typeface="Times New Roman" pitchFamily="18" charset="0"/>
              </a:rPr>
              <a:t>Male and Female Borrowers in SF</a:t>
            </a:r>
          </a:p>
        </c:rich>
      </c:tx>
    </c:title>
    <c:plotArea>
      <c:layout/>
      <c:pieChart>
        <c:varyColors val="1"/>
        <c:ser>
          <c:idx val="1"/>
          <c:order val="1"/>
          <c:dLbls>
            <c:dLbl>
              <c:idx val="1"/>
              <c:layout>
                <c:manualLayout>
                  <c:x val="0.25755208333333335"/>
                  <c:y val="-7.5170067475244476E-2"/>
                </c:manualLayout>
              </c:layout>
              <c:tx>
                <c:rich>
                  <a:bodyPr/>
                  <a:lstStyle/>
                  <a:p>
                    <a:r>
                      <a:rPr lang="en-US" sz="900">
                        <a:latin typeface="Times New Roman" pitchFamily="18" charset="0"/>
                        <a:cs typeface="Times New Roman" pitchFamily="18" charset="0"/>
                      </a:rPr>
                      <a:t>Female</a:t>
                    </a:r>
                    <a:r>
                      <a:rPr lang="en-US">
                        <a:latin typeface="Times New Roman" pitchFamily="18" charset="0"/>
                        <a:cs typeface="Times New Roman" pitchFamily="18" charset="0"/>
                      </a:rPr>
                      <a:t>
55%</a:t>
                    </a:r>
                  </a:p>
                </c:rich>
              </c:tx>
              <c:showCatName val="1"/>
              <c:showPercent val="1"/>
            </c:dLbl>
            <c:txPr>
              <a:bodyPr/>
              <a:lstStyle/>
              <a:p>
                <a:pPr>
                  <a:defRPr>
                    <a:latin typeface="Times New Roman" pitchFamily="18" charset="0"/>
                    <a:cs typeface="Times New Roman" pitchFamily="18" charset="0"/>
                  </a:defRPr>
                </a:pPr>
                <a:endParaRPr lang="en-US"/>
              </a:p>
            </c:txPr>
            <c:showCatName val="1"/>
            <c:showPercent val="1"/>
          </c:dLbls>
          <c:cat>
            <c:strRef>
              <c:f>Graph!$B$42:$C$42</c:f>
              <c:strCache>
                <c:ptCount val="2"/>
                <c:pt idx="0">
                  <c:v>Male</c:v>
                </c:pt>
                <c:pt idx="1">
                  <c:v>Female</c:v>
                </c:pt>
              </c:strCache>
            </c:strRef>
          </c:cat>
          <c:val>
            <c:numRef>
              <c:f>Graph!$B$43:$C$43</c:f>
              <c:numCache>
                <c:formatCode>0.00%</c:formatCode>
                <c:ptCount val="2"/>
                <c:pt idx="0">
                  <c:v>0.448858325483248</c:v>
                </c:pt>
                <c:pt idx="1">
                  <c:v>0.55114167451675322</c:v>
                </c:pt>
              </c:numCache>
            </c:numRef>
          </c:val>
        </c:ser>
        <c:ser>
          <c:idx val="0"/>
          <c:order val="0"/>
          <c:dLbls>
            <c:showCatName val="1"/>
            <c:showPercent val="1"/>
          </c:dLbls>
          <c:cat>
            <c:strRef>
              <c:f>Graph!$B$42:$C$42</c:f>
              <c:strCache>
                <c:ptCount val="2"/>
                <c:pt idx="0">
                  <c:v>Male</c:v>
                </c:pt>
                <c:pt idx="1">
                  <c:v>Female</c:v>
                </c:pt>
              </c:strCache>
            </c:strRef>
          </c:cat>
          <c:val>
            <c:numRef>
              <c:f>Graph!$B$43:$C$43</c:f>
              <c:numCache>
                <c:formatCode>0.00%</c:formatCode>
                <c:ptCount val="2"/>
                <c:pt idx="0">
                  <c:v>0.448858325483248</c:v>
                </c:pt>
                <c:pt idx="1">
                  <c:v>0.55114167451675322</c:v>
                </c:pt>
              </c:numCache>
            </c:numRef>
          </c:val>
        </c:ser>
        <c:dLbls>
          <c:showCatName val="1"/>
          <c:showPercent val="1"/>
        </c:dLbls>
        <c:firstSliceAng val="0"/>
      </c:pieChart>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10180643128421279"/>
          <c:y val="8.0928585419359947E-2"/>
          <c:w val="0.86639273539083472"/>
          <c:h val="0.65482210557013765"/>
        </c:manualLayout>
      </c:layout>
      <c:lineChart>
        <c:grouping val="standard"/>
        <c:ser>
          <c:idx val="0"/>
          <c:order val="0"/>
          <c:tx>
            <c:strRef>
              <c:f>Graph!$A$3</c:f>
              <c:strCache>
                <c:ptCount val="1"/>
                <c:pt idx="0">
                  <c:v>Green Finance by Banks (In crore BDT)</c:v>
                </c:pt>
              </c:strCache>
            </c:strRef>
          </c:tx>
          <c:dLbls>
            <c:dLbl>
              <c:idx val="0"/>
              <c:layout>
                <c:manualLayout>
                  <c:x val="-5.3435304154333924E-2"/>
                  <c:y val="-4.181183139479587E-2"/>
                </c:manualLayout>
              </c:layout>
              <c:showVal val="1"/>
            </c:dLbl>
            <c:dLbl>
              <c:idx val="1"/>
              <c:layout>
                <c:manualLayout>
                  <c:x val="-2.7989816275006289E-2"/>
                  <c:y val="-3.7166072350929689E-2"/>
                </c:manualLayout>
              </c:layout>
              <c:showVal val="1"/>
            </c:dLbl>
            <c:dLbl>
              <c:idx val="2"/>
              <c:layout>
                <c:manualLayout>
                  <c:x val="-7.3791333815925716E-2"/>
                  <c:y val="3.7166072350929689E-2"/>
                </c:manualLayout>
              </c:layout>
              <c:showVal val="1"/>
            </c:dLbl>
            <c:dLbl>
              <c:idx val="3"/>
              <c:layout>
                <c:manualLayout>
                  <c:x val="-2.0356230018186372E-2"/>
                  <c:y val="-2.7874554263197248E-2"/>
                </c:manualLayout>
              </c:layout>
              <c:showVal val="1"/>
            </c:dLbl>
            <c:dLbl>
              <c:idx val="4"/>
              <c:layout>
                <c:manualLayout>
                  <c:x val="0"/>
                  <c:y val="-2.7874554263197248E-2"/>
                </c:manualLayout>
              </c:layout>
              <c:showVal val="1"/>
            </c:dLbl>
            <c:dLbl>
              <c:idx val="5"/>
              <c:layout>
                <c:manualLayout>
                  <c:x val="-3.3078873779552855E-2"/>
                  <c:y val="3.7165706543130936E-2"/>
                </c:manualLayout>
              </c:layout>
              <c:showVal val="1"/>
            </c:dLbl>
            <c:showVal val="1"/>
          </c:dLbls>
          <c:cat>
            <c:strRef>
              <c:f>Graph!$B$2:$G$2</c:f>
              <c:strCache>
                <c:ptCount val="6"/>
                <c:pt idx="0">
                  <c:v>Dec, 2024</c:v>
                </c:pt>
                <c:pt idx="1">
                  <c:v>March, 2025</c:v>
                </c:pt>
                <c:pt idx="2">
                  <c:v>June, 2025</c:v>
                </c:pt>
                <c:pt idx="3">
                  <c:v>Sept, 2025</c:v>
                </c:pt>
                <c:pt idx="4">
                  <c:v>Dec, 2025</c:v>
                </c:pt>
                <c:pt idx="5">
                  <c:v>Mar, 2026</c:v>
                </c:pt>
              </c:strCache>
            </c:strRef>
          </c:cat>
          <c:val>
            <c:numRef>
              <c:f>Graph!$B$3:$G$3</c:f>
              <c:numCache>
                <c:formatCode>#,##0.00</c:formatCode>
                <c:ptCount val="6"/>
                <c:pt idx="0">
                  <c:v>7620.1957268400001</c:v>
                </c:pt>
                <c:pt idx="1">
                  <c:v>7927.2832205979057</c:v>
                </c:pt>
                <c:pt idx="2">
                  <c:v>7070.45</c:v>
                </c:pt>
                <c:pt idx="3">
                  <c:v>6113.0457052280508</c:v>
                </c:pt>
                <c:pt idx="4">
                  <c:v>5990.83</c:v>
                </c:pt>
                <c:pt idx="5">
                  <c:v>4662.6617437725054</c:v>
                </c:pt>
              </c:numCache>
            </c:numRef>
          </c:val>
        </c:ser>
        <c:ser>
          <c:idx val="1"/>
          <c:order val="1"/>
          <c:tx>
            <c:strRef>
              <c:f>Graph!$A$4</c:f>
              <c:strCache>
                <c:ptCount val="1"/>
                <c:pt idx="0">
                  <c:v>Green Finance by FCs (In crore BDT)</c:v>
                </c:pt>
              </c:strCache>
            </c:strRef>
          </c:tx>
          <c:dLbls>
            <c:dLbl>
              <c:idx val="0"/>
              <c:layout>
                <c:manualLayout>
                  <c:x val="-2.0356430374780968E-2"/>
                  <c:y val="-3.7166072350929689E-2"/>
                </c:manualLayout>
              </c:layout>
              <c:showVal val="1"/>
            </c:dLbl>
            <c:dLbl>
              <c:idx val="1"/>
              <c:layout>
                <c:manualLayout>
                  <c:x val="-5.5979632550012509E-2"/>
                  <c:y val="-3.7166072350929592E-2"/>
                </c:manualLayout>
              </c:layout>
              <c:showVal val="1"/>
            </c:dLbl>
            <c:dLbl>
              <c:idx val="2"/>
              <c:layout>
                <c:manualLayout>
                  <c:x val="-6.6157747559105709E-2"/>
                  <c:y val="-4.181183139479587E-2"/>
                </c:manualLayout>
              </c:layout>
              <c:showVal val="1"/>
            </c:dLbl>
            <c:dLbl>
              <c:idx val="3"/>
              <c:layout>
                <c:manualLayout>
                  <c:x val="-5.3435103797739206E-2"/>
                  <c:y val="-4.181183139479587E-2"/>
                </c:manualLayout>
              </c:layout>
              <c:showVal val="1"/>
            </c:dLbl>
            <c:dLbl>
              <c:idx val="4"/>
              <c:layout>
                <c:manualLayout>
                  <c:x val="-5.3435103797739206E-2"/>
                  <c:y val="-4.6457590438662079E-2"/>
                </c:manualLayout>
              </c:layout>
              <c:showVal val="1"/>
            </c:dLbl>
            <c:dLbl>
              <c:idx val="5"/>
              <c:layout>
                <c:manualLayout>
                  <c:x val="-3.0534345027279641E-2"/>
                  <c:y val="-5.5749108526394434E-2"/>
                </c:manualLayout>
              </c:layout>
              <c:showVal val="1"/>
            </c:dLbl>
            <c:showVal val="1"/>
          </c:dLbls>
          <c:cat>
            <c:strRef>
              <c:f>Graph!$B$2:$G$2</c:f>
              <c:strCache>
                <c:ptCount val="6"/>
                <c:pt idx="0">
                  <c:v>Dec, 2024</c:v>
                </c:pt>
                <c:pt idx="1">
                  <c:v>March, 2025</c:v>
                </c:pt>
                <c:pt idx="2">
                  <c:v>June, 2025</c:v>
                </c:pt>
                <c:pt idx="3">
                  <c:v>Sept, 2025</c:v>
                </c:pt>
                <c:pt idx="4">
                  <c:v>Dec, 2025</c:v>
                </c:pt>
                <c:pt idx="5">
                  <c:v>Mar, 2026</c:v>
                </c:pt>
              </c:strCache>
            </c:strRef>
          </c:cat>
          <c:val>
            <c:numRef>
              <c:f>Graph!$B$4:$G$4</c:f>
              <c:numCache>
                <c:formatCode>#,##0.00</c:formatCode>
                <c:ptCount val="6"/>
                <c:pt idx="0">
                  <c:v>1025.499941157</c:v>
                </c:pt>
                <c:pt idx="1">
                  <c:v>836.19371523900145</c:v>
                </c:pt>
                <c:pt idx="2">
                  <c:v>778.59</c:v>
                </c:pt>
                <c:pt idx="3">
                  <c:v>663.00429752000002</c:v>
                </c:pt>
                <c:pt idx="4">
                  <c:v>989.85999999999922</c:v>
                </c:pt>
                <c:pt idx="5">
                  <c:v>534.03524718599806</c:v>
                </c:pt>
              </c:numCache>
            </c:numRef>
          </c:val>
        </c:ser>
        <c:dLbls>
          <c:showVal val="1"/>
        </c:dLbls>
        <c:marker val="1"/>
        <c:axId val="218106496"/>
        <c:axId val="218120576"/>
      </c:lineChart>
      <c:catAx>
        <c:axId val="218106496"/>
        <c:scaling>
          <c:orientation val="minMax"/>
        </c:scaling>
        <c:axPos val="b"/>
        <c:majorTickMark val="none"/>
        <c:tickLblPos val="nextTo"/>
        <c:crossAx val="218120576"/>
        <c:crosses val="autoZero"/>
        <c:auto val="1"/>
        <c:lblAlgn val="ctr"/>
        <c:lblOffset val="100"/>
      </c:catAx>
      <c:valAx>
        <c:axId val="218120576"/>
        <c:scaling>
          <c:orientation val="minMax"/>
        </c:scaling>
        <c:axPos val="l"/>
        <c:majorGridlines/>
        <c:numFmt formatCode="#,##0.00" sourceLinked="1"/>
        <c:majorTickMark val="none"/>
        <c:tickLblPos val="nextTo"/>
        <c:crossAx val="218106496"/>
        <c:crosses val="autoZero"/>
        <c:crossBetween val="between"/>
      </c:valAx>
    </c:plotArea>
    <c:legend>
      <c:legendPos val="r"/>
      <c:layout>
        <c:manualLayout>
          <c:xMode val="edge"/>
          <c:yMode val="edge"/>
          <c:x val="3.5036118569472127E-2"/>
          <c:y val="0.83057656598892238"/>
          <c:w val="0.92750113132410172"/>
          <c:h val="0.16743438320210827"/>
        </c:manualLayout>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11069727470969266"/>
          <c:y val="6.9803514144065534E-2"/>
          <c:w val="0.87516902815524589"/>
          <c:h val="0.65482210557013765"/>
        </c:manualLayout>
      </c:layout>
      <c:lineChart>
        <c:grouping val="standard"/>
        <c:ser>
          <c:idx val="0"/>
          <c:order val="0"/>
          <c:tx>
            <c:strRef>
              <c:f>Graph!$A$7</c:f>
              <c:strCache>
                <c:ptCount val="1"/>
                <c:pt idx="0">
                  <c:v>Sustainable Finance by Banks (In crore BDT)</c:v>
                </c:pt>
              </c:strCache>
            </c:strRef>
          </c:tx>
          <c:dLbls>
            <c:dLbl>
              <c:idx val="0"/>
              <c:layout>
                <c:manualLayout>
                  <c:x val="-2.6544150913546453E-2"/>
                  <c:y val="-4.1811846689895356E-2"/>
                </c:manualLayout>
              </c:layout>
              <c:showVal val="1"/>
            </c:dLbl>
            <c:dLbl>
              <c:idx val="1"/>
              <c:layout>
                <c:manualLayout>
                  <c:x val="-8.5470085470085496E-3"/>
                  <c:y val="-3.4030140982012652E-2"/>
                </c:manualLayout>
              </c:layout>
              <c:showVal val="1"/>
            </c:dLbl>
            <c:dLbl>
              <c:idx val="2"/>
              <c:layout>
                <c:manualLayout>
                  <c:x val="-2.2460461673060098E-2"/>
                  <c:y val="-3.0894315167337212E-2"/>
                </c:manualLayout>
              </c:layout>
              <c:showVal val="1"/>
            </c:dLbl>
            <c:dLbl>
              <c:idx val="3"/>
              <c:layout>
                <c:manualLayout>
                  <c:x val="-2.0418577625805245E-2"/>
                  <c:y val="4.6457607433217432E-2"/>
                </c:manualLayout>
              </c:layout>
              <c:showVal val="1"/>
            </c:dLbl>
            <c:dLbl>
              <c:idx val="4"/>
              <c:layout>
                <c:manualLayout>
                  <c:x val="-2.3599165488929333E-2"/>
                  <c:y val="3.2951818066980852E-2"/>
                </c:manualLayout>
              </c:layout>
              <c:showVal val="1"/>
            </c:dLbl>
            <c:dLbl>
              <c:idx val="5"/>
              <c:layout>
                <c:manualLayout>
                  <c:x val="-1.1776700989299414E-2"/>
                  <c:y val="5.5102033004260503E-2"/>
                </c:manualLayout>
              </c:layout>
              <c:showVal val="1"/>
            </c:dLbl>
            <c:showVal val="1"/>
          </c:dLbls>
          <c:cat>
            <c:strRef>
              <c:f>Graph!$B$6:$G$6</c:f>
              <c:strCache>
                <c:ptCount val="6"/>
                <c:pt idx="0">
                  <c:v>Dec, 2024</c:v>
                </c:pt>
                <c:pt idx="1">
                  <c:v>March, 2025</c:v>
                </c:pt>
                <c:pt idx="2">
                  <c:v>June, 2025</c:v>
                </c:pt>
                <c:pt idx="3">
                  <c:v>Sept, 2025</c:v>
                </c:pt>
                <c:pt idx="4">
                  <c:v>Dec, 2025</c:v>
                </c:pt>
                <c:pt idx="5">
                  <c:v>Mar, 2026</c:v>
                </c:pt>
              </c:strCache>
            </c:strRef>
          </c:cat>
          <c:val>
            <c:numRef>
              <c:f>Graph!$B$7:$G$7</c:f>
              <c:numCache>
                <c:formatCode>#,##0.00</c:formatCode>
                <c:ptCount val="6"/>
                <c:pt idx="0">
                  <c:v>144992.16483361198</c:v>
                </c:pt>
                <c:pt idx="1">
                  <c:v>146851.75532298611</c:v>
                </c:pt>
                <c:pt idx="2">
                  <c:v>138395.31</c:v>
                </c:pt>
                <c:pt idx="3">
                  <c:v>70795.641785241547</c:v>
                </c:pt>
                <c:pt idx="4">
                  <c:v>81124.5</c:v>
                </c:pt>
                <c:pt idx="5">
                  <c:v>97558.373292595526</c:v>
                </c:pt>
              </c:numCache>
            </c:numRef>
          </c:val>
        </c:ser>
        <c:ser>
          <c:idx val="1"/>
          <c:order val="1"/>
          <c:tx>
            <c:strRef>
              <c:f>Graph!$A$8</c:f>
              <c:strCache>
                <c:ptCount val="1"/>
                <c:pt idx="0">
                  <c:v>Sustainable Finance by FCs (In crore BDT)</c:v>
                </c:pt>
              </c:strCache>
            </c:strRef>
          </c:tx>
          <c:dLbls>
            <c:dLbl>
              <c:idx val="0"/>
              <c:layout>
                <c:manualLayout>
                  <c:x val="-2.9345178006595373E-2"/>
                  <c:y val="-4.2458821232664354E-2"/>
                </c:manualLayout>
              </c:layout>
              <c:showVal val="1"/>
            </c:dLbl>
            <c:dLbl>
              <c:idx val="1"/>
              <c:layout>
                <c:manualLayout>
                  <c:x val="-3.4711581963868483E-2"/>
                  <c:y val="-4.1811846689895356E-2"/>
                </c:manualLayout>
              </c:layout>
              <c:showVal val="1"/>
            </c:dLbl>
            <c:dLbl>
              <c:idx val="2"/>
              <c:layout>
                <c:manualLayout>
                  <c:x val="-3.6753439726448942E-2"/>
                  <c:y val="-4.1811846689895356E-2"/>
                </c:manualLayout>
              </c:layout>
              <c:showVal val="1"/>
            </c:dLbl>
            <c:dLbl>
              <c:idx val="3"/>
              <c:layout>
                <c:manualLayout>
                  <c:x val="-3.6753439726448942E-2"/>
                  <c:y val="-4.1811846689895356E-2"/>
                </c:manualLayout>
              </c:layout>
              <c:showVal val="1"/>
            </c:dLbl>
            <c:dLbl>
              <c:idx val="4"/>
              <c:layout>
                <c:manualLayout>
                  <c:x val="-3.4711581963868435E-2"/>
                  <c:y val="-4.6457607433217113E-2"/>
                </c:manualLayout>
              </c:layout>
              <c:showVal val="1"/>
            </c:dLbl>
            <c:dLbl>
              <c:idx val="5"/>
              <c:layout>
                <c:manualLayout>
                  <c:x val="-2.4502321825156471E-2"/>
                  <c:y val="-3.7165966796688085E-2"/>
                </c:manualLayout>
              </c:layout>
              <c:showVal val="1"/>
            </c:dLbl>
            <c:showVal val="1"/>
          </c:dLbls>
          <c:cat>
            <c:strRef>
              <c:f>Graph!$B$6:$G$6</c:f>
              <c:strCache>
                <c:ptCount val="6"/>
                <c:pt idx="0">
                  <c:v>Dec, 2024</c:v>
                </c:pt>
                <c:pt idx="1">
                  <c:v>March, 2025</c:v>
                </c:pt>
                <c:pt idx="2">
                  <c:v>June, 2025</c:v>
                </c:pt>
                <c:pt idx="3">
                  <c:v>Sept, 2025</c:v>
                </c:pt>
                <c:pt idx="4">
                  <c:v>Dec, 2025</c:v>
                </c:pt>
                <c:pt idx="5">
                  <c:v>Mar, 2026</c:v>
                </c:pt>
              </c:strCache>
            </c:strRef>
          </c:cat>
          <c:val>
            <c:numRef>
              <c:f>Graph!$B$8:$G$8</c:f>
              <c:numCache>
                <c:formatCode>#,##0.00</c:formatCode>
                <c:ptCount val="6"/>
                <c:pt idx="0">
                  <c:v>3123.0588593549987</c:v>
                </c:pt>
                <c:pt idx="1">
                  <c:v>2967.2943569400022</c:v>
                </c:pt>
                <c:pt idx="2">
                  <c:v>2730.54</c:v>
                </c:pt>
                <c:pt idx="3">
                  <c:v>2496.5068562468059</c:v>
                </c:pt>
                <c:pt idx="4">
                  <c:v>2621.12</c:v>
                </c:pt>
                <c:pt idx="5">
                  <c:v>2498.6510152010032</c:v>
                </c:pt>
              </c:numCache>
            </c:numRef>
          </c:val>
        </c:ser>
        <c:dLbls>
          <c:showVal val="1"/>
        </c:dLbls>
        <c:marker val="1"/>
        <c:axId val="218162304"/>
        <c:axId val="218163840"/>
      </c:lineChart>
      <c:catAx>
        <c:axId val="218162304"/>
        <c:scaling>
          <c:orientation val="minMax"/>
        </c:scaling>
        <c:axPos val="b"/>
        <c:majorTickMark val="none"/>
        <c:tickLblPos val="nextTo"/>
        <c:crossAx val="218163840"/>
        <c:crosses val="autoZero"/>
        <c:auto val="1"/>
        <c:lblAlgn val="ctr"/>
        <c:lblOffset val="100"/>
      </c:catAx>
      <c:valAx>
        <c:axId val="218163840"/>
        <c:scaling>
          <c:orientation val="minMax"/>
        </c:scaling>
        <c:axPos val="l"/>
        <c:majorGridlines/>
        <c:numFmt formatCode="#,##0.00" sourceLinked="1"/>
        <c:majorTickMark val="none"/>
        <c:tickLblPos val="nextTo"/>
        <c:crossAx val="218162304"/>
        <c:crosses val="autoZero"/>
        <c:crossBetween val="between"/>
      </c:valAx>
    </c:plotArea>
    <c:legend>
      <c:legendPos val="r"/>
      <c:layout>
        <c:manualLayout>
          <c:xMode val="edge"/>
          <c:yMode val="edge"/>
          <c:x val="7.4542974079127133E-2"/>
          <c:y val="0.83719524642755838"/>
          <c:w val="0.89271487039563435"/>
          <c:h val="0.15894284047828375"/>
        </c:manualLayout>
      </c:layout>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200" b="1" i="0" baseline="0">
                <a:latin typeface="Times New Roman" pitchFamily="18" charset="0"/>
                <a:cs typeface="Times New Roman" pitchFamily="18" charset="0"/>
              </a:rPr>
              <a:t>Graphical Presentation of Sustainable Finance by Banks and FCs in different sectors</a:t>
            </a:r>
          </a:p>
        </c:rich>
      </c:tx>
    </c:title>
    <c:view3D>
      <c:rotX val="30"/>
      <c:perspective val="30"/>
    </c:view3D>
    <c:plotArea>
      <c:layout>
        <c:manualLayout>
          <c:layoutTarget val="inner"/>
          <c:xMode val="edge"/>
          <c:yMode val="edge"/>
          <c:x val="8.5721385840069719E-2"/>
          <c:y val="0.16572044894260141"/>
          <c:w val="0.87711116541084677"/>
          <c:h val="0.74394797533889512"/>
        </c:manualLayout>
      </c:layout>
      <c:pie3DChart>
        <c:varyColors val="1"/>
        <c:ser>
          <c:idx val="0"/>
          <c:order val="0"/>
          <c:explosion val="25"/>
          <c:dLbls>
            <c:dLbl>
              <c:idx val="0"/>
              <c:layout>
                <c:manualLayout>
                  <c:x val="-5.6377420840127819E-2"/>
                  <c:y val="0.12832030360798588"/>
                </c:manualLayout>
              </c:layout>
              <c:showCatName val="1"/>
              <c:showPercent val="1"/>
            </c:dLbl>
            <c:dLbl>
              <c:idx val="1"/>
              <c:layout>
                <c:manualLayout>
                  <c:x val="-0.13779294845902354"/>
                  <c:y val="-0.10043230634061875"/>
                </c:manualLayout>
              </c:layout>
              <c:showCatName val="1"/>
              <c:showPercent val="1"/>
            </c:dLbl>
            <c:dLbl>
              <c:idx val="2"/>
              <c:layout>
                <c:manualLayout>
                  <c:x val="-2.6139172438784015E-2"/>
                  <c:y val="-0.2265582534491819"/>
                </c:manualLayout>
              </c:layout>
              <c:showCatName val="1"/>
              <c:showPercent val="1"/>
            </c:dLbl>
            <c:dLbl>
              <c:idx val="3"/>
              <c:layout>
                <c:manualLayout>
                  <c:x val="0.20903525438040976"/>
                  <c:y val="-7.7350563542643275E-2"/>
                </c:manualLayout>
              </c:layout>
              <c:showCatName val="1"/>
              <c:showPercent val="1"/>
            </c:dLbl>
            <c:dLbl>
              <c:idx val="4"/>
              <c:layout>
                <c:manualLayout>
                  <c:x val="6.7240969482994475E-2"/>
                  <c:y val="8.6407943550405444E-2"/>
                </c:manualLayout>
              </c:layout>
              <c:showCatName val="1"/>
              <c:showPercent val="1"/>
            </c:dLbl>
            <c:showCatName val="1"/>
            <c:showPercent val="1"/>
          </c:dLbls>
          <c:cat>
            <c:strRef>
              <c:f>Graph!$B$31:$F$31</c:f>
              <c:strCache>
                <c:ptCount val="5"/>
                <c:pt idx="0">
                  <c:v>Sustainable Agriculture</c:v>
                </c:pt>
                <c:pt idx="1">
                  <c:v>Sustainable MSME</c:v>
                </c:pt>
                <c:pt idx="2">
                  <c:v>Sustainable Linked Socially Responsible Financing</c:v>
                </c:pt>
                <c:pt idx="3">
                  <c:v>Other Sustainable Linked Finance</c:v>
                </c:pt>
                <c:pt idx="4">
                  <c:v>Green Finance</c:v>
                </c:pt>
              </c:strCache>
            </c:strRef>
          </c:cat>
          <c:val>
            <c:numRef>
              <c:f>Graph!$B$32:$F$32</c:f>
              <c:numCache>
                <c:formatCode>0.00%</c:formatCode>
                <c:ptCount val="5"/>
                <c:pt idx="0">
                  <c:v>8.2228200593048251E-2</c:v>
                </c:pt>
                <c:pt idx="1">
                  <c:v>0.36516174726090517</c:v>
                </c:pt>
                <c:pt idx="2">
                  <c:v>8.4677527716752798E-2</c:v>
                </c:pt>
                <c:pt idx="3">
                  <c:v>0.41599517143574177</c:v>
                </c:pt>
                <c:pt idx="4">
                  <c:v>5.1937352993552552E-2</c:v>
                </c:pt>
              </c:numCache>
            </c:numRef>
          </c:val>
        </c:ser>
        <c:dLbls>
          <c:showCatName val="1"/>
          <c:showPercent val="1"/>
        </c:dLbls>
      </c:pie3DChart>
    </c:plotArea>
    <c:plotVisOnly val="1"/>
  </c:chart>
  <c:externalData r:id="rId1"/>
</c:chartSpace>
</file>

<file path=word/diagrams/colors1.xml><?xml version="1.0" encoding="utf-8"?>
<dgm:colorsDef xmlns:dgm="http://schemas.openxmlformats.org/drawingml/2006/diagram" xmlns:a="http://schemas.openxmlformats.org/drawingml/2006/main" uniqueId="urn:microsoft.com/office/officeart/2005/8/colors/accent3_3">
  <dgm:title val=""/>
  <dgm:desc val=""/>
  <dgm:catLst>
    <dgm:cat type="accent3" pri="11300"/>
  </dgm:catLst>
  <dgm:styleLbl name="node0">
    <dgm:fillClrLst meth="repeat">
      <a:schemeClr val="accent3">
        <a:shade val="80000"/>
      </a:schemeClr>
    </dgm:fillClrLst>
    <dgm:linClrLst meth="repeat">
      <a:schemeClr val="lt1"/>
    </dgm:linClrLst>
    <dgm:effectClrLst/>
    <dgm:txLinClrLst/>
    <dgm:txFillClrLst/>
    <dgm:txEffectClrLst/>
  </dgm:styleLbl>
  <dgm:styleLbl name="node1">
    <dgm:fillClrLst>
      <a:schemeClr val="accent3">
        <a:shade val="80000"/>
      </a:schemeClr>
      <a:schemeClr val="accent3">
        <a:tint val="70000"/>
      </a:schemeClr>
    </dgm:fillClrLst>
    <dgm:linClrLst meth="repeat">
      <a:schemeClr val="lt1"/>
    </dgm:linClrLst>
    <dgm:effectClrLst/>
    <dgm:txLinClrLst/>
    <dgm:txFillClrLst/>
    <dgm:txEffectClrLst/>
  </dgm:styleLbl>
  <dgm:styleLbl name="alignNode1">
    <dgm:fillClrLst>
      <a:schemeClr val="accent3">
        <a:shade val="80000"/>
      </a:schemeClr>
      <a:schemeClr val="accent3">
        <a:tint val="70000"/>
      </a:schemeClr>
    </dgm:fillClrLst>
    <dgm:linClrLst>
      <a:schemeClr val="accent3">
        <a:shade val="80000"/>
      </a:schemeClr>
      <a:schemeClr val="accent3">
        <a:tint val="70000"/>
      </a:schemeClr>
    </dgm:linClrLst>
    <dgm:effectClrLst/>
    <dgm:txLinClrLst/>
    <dgm:txFillClrLst/>
    <dgm:txEffectClrLst/>
  </dgm:styleLbl>
  <dgm:styleLbl name="lnNode1">
    <dgm:fillClrLst>
      <a:schemeClr val="accent3">
        <a:shade val="80000"/>
      </a:schemeClr>
      <a:schemeClr val="accent3">
        <a:tint val="7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tint val="70000"/>
        <a:alpha val="50000"/>
      </a:schemeClr>
    </dgm:fillClrLst>
    <dgm:linClrLst meth="repeat">
      <a:schemeClr val="lt1"/>
    </dgm:linClrLst>
    <dgm:effectClrLst/>
    <dgm:txLinClrLst/>
    <dgm:txFillClrLst/>
    <dgm:txEffectClrLst/>
  </dgm:styleLbl>
  <dgm:styleLbl name="node2">
    <dgm:fillClrLst>
      <a:schemeClr val="accent3">
        <a:tint val="99000"/>
      </a:schemeClr>
    </dgm:fillClrLst>
    <dgm:linClrLst meth="repeat">
      <a:schemeClr val="lt1"/>
    </dgm:linClrLst>
    <dgm:effectClrLst/>
    <dgm:txLinClrLst/>
    <dgm:txFillClrLst/>
    <dgm:txEffectClrLst/>
  </dgm:styleLbl>
  <dgm:styleLbl name="node3">
    <dgm:fillClrLst>
      <a:schemeClr val="accent3">
        <a:tint val="80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dgm:txEffectClrLst/>
  </dgm:styleLbl>
  <dgm:styleLbl name="f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b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sibTrans1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9000"/>
      </a:schemeClr>
    </dgm:fillClrLst>
    <dgm:linClrLst meth="repeat">
      <a:schemeClr val="lt1"/>
    </dgm:linClrLst>
    <dgm:effectClrLst/>
    <dgm:txLinClrLst/>
    <dgm:txFillClrLst/>
    <dgm:txEffectClrLst/>
  </dgm:styleLbl>
  <dgm:styleLbl name="asst3">
    <dgm:fillClrLst>
      <a:schemeClr val="accent3">
        <a:tint val="80000"/>
      </a:schemeClr>
    </dgm:fillClrLst>
    <dgm:linClrLst meth="repeat">
      <a:schemeClr val="lt1"/>
    </dgm:linClrLst>
    <dgm:effectClrLst/>
    <dgm:txLinClrLst/>
    <dgm:txFillClrLst/>
    <dgm:txEffectClrLst/>
  </dgm:styleLbl>
  <dgm:styleLbl name="asst4">
    <dgm:fillClrLst>
      <a:schemeClr val="accent3">
        <a:tint val="7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lt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9000"/>
      </a:schemeClr>
    </dgm:fillClrLst>
    <dgm:linClrLst meth="repeat">
      <a:schemeClr val="accent3">
        <a:tint val="99000"/>
      </a:schemeClr>
    </dgm:linClrLst>
    <dgm:effectClrLst/>
    <dgm:txLinClrLst/>
    <dgm:txFillClrLst meth="repeat">
      <a:schemeClr val="tx1"/>
    </dgm:txFillClrLst>
    <dgm:txEffectClrLst/>
  </dgm:styleLbl>
  <dgm:styleLbl name="parChTrans1D3">
    <dgm:fillClrLst meth="repeat">
      <a:schemeClr val="accent3">
        <a:tint val="80000"/>
      </a:schemeClr>
    </dgm:fillClrLst>
    <dgm:linClrLst meth="repeat">
      <a:schemeClr val="accent3">
        <a:tint val="80000"/>
      </a:schemeClr>
    </dgm:linClrLst>
    <dgm:effectClrLst/>
    <dgm:txLinClrLst/>
    <dgm:txFillClrLst meth="repeat">
      <a:schemeClr val="tx1"/>
    </dgm:txFillClrLst>
    <dgm:txEffectClrLst/>
  </dgm:styleLbl>
  <dgm:styleLbl name="parChTrans1D4">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765726A-A1E2-40A5-AACE-7F67B7946396}" type="doc">
      <dgm:prSet loTypeId="urn:microsoft.com/office/officeart/2005/8/layout/lProcess2" loCatId="relationship" qsTypeId="urn:microsoft.com/office/officeart/2005/8/quickstyle/simple3" qsCatId="simple" csTypeId="urn:microsoft.com/office/officeart/2005/8/colors/accent3_3" csCatId="accent3" phldr="1"/>
      <dgm:spPr/>
      <dgm:t>
        <a:bodyPr/>
        <a:lstStyle/>
        <a:p>
          <a:endParaRPr lang="en-US"/>
        </a:p>
      </dgm:t>
    </dgm:pt>
    <dgm:pt modelId="{0066B0E2-8193-4998-BB19-4FDC46152D51}">
      <dgm:prSet phldrT="[Text]" custT="1"/>
      <dgm:spPr>
        <a:solidFill>
          <a:srgbClr val="92D050"/>
        </a:solidFill>
      </dgm:spPr>
      <dgm:t>
        <a:bodyPr/>
        <a:lstStyle/>
        <a:p>
          <a:endParaRPr lang="en-US" sz="1050" b="1">
            <a:latin typeface="Times New Roman" pitchFamily="18" charset="0"/>
            <a:cs typeface="Times New Roman" pitchFamily="18" charset="0"/>
          </a:endParaRPr>
        </a:p>
        <a:p>
          <a:r>
            <a:rPr lang="en-US" sz="1050" b="1">
              <a:latin typeface="Times New Roman" pitchFamily="18" charset="0"/>
              <a:cs typeface="Times New Roman" pitchFamily="18" charset="0"/>
            </a:rPr>
            <a:t>Disbursement in Green Finance by Banks (Period: January-March</a:t>
          </a:r>
          <a:r>
            <a:rPr lang="en-US" sz="1050" b="1">
              <a:solidFill>
                <a:sysClr val="windowText" lastClr="000000"/>
              </a:solidFill>
              <a:latin typeface="Times New Roman" pitchFamily="18" charset="0"/>
              <a:cs typeface="Times New Roman" pitchFamily="18" charset="0"/>
            </a:rPr>
            <a:t>, 2026</a:t>
          </a:r>
          <a:r>
            <a:rPr lang="en-US" sz="1050" b="1">
              <a:latin typeface="Times New Roman" pitchFamily="18" charset="0"/>
              <a:cs typeface="Times New Roman" pitchFamily="18" charset="0"/>
            </a:rPr>
            <a:t>)</a:t>
          </a:r>
        </a:p>
      </dgm:t>
    </dgm:pt>
    <dgm:pt modelId="{48C896F2-BF70-4BE9-8439-10109269572B}" type="parTrans" cxnId="{FE3F4B67-87E7-4BC8-B1B8-A9B63009BFC8}">
      <dgm:prSet/>
      <dgm:spPr/>
      <dgm:t>
        <a:bodyPr/>
        <a:lstStyle/>
        <a:p>
          <a:endParaRPr lang="en-US">
            <a:latin typeface="Times New Roman" pitchFamily="18" charset="0"/>
            <a:cs typeface="Times New Roman" pitchFamily="18" charset="0"/>
          </a:endParaRPr>
        </a:p>
      </dgm:t>
    </dgm:pt>
    <dgm:pt modelId="{DD72ED1A-7F28-4E94-BD0F-755B15093262}" type="sibTrans" cxnId="{FE3F4B67-87E7-4BC8-B1B8-A9B63009BFC8}">
      <dgm:prSet/>
      <dgm:spPr/>
      <dgm:t>
        <a:bodyPr/>
        <a:lstStyle/>
        <a:p>
          <a:endParaRPr lang="en-US">
            <a:latin typeface="Times New Roman" pitchFamily="18" charset="0"/>
            <a:cs typeface="Times New Roman" pitchFamily="18" charset="0"/>
          </a:endParaRPr>
        </a:p>
      </dgm:t>
    </dgm:pt>
    <dgm:pt modelId="{C6705E87-9152-4EE6-9A1B-BF2228E3C92E}">
      <dgm:prSet phldrT="[Text]" custT="1"/>
      <dgm:spPr>
        <a:ln>
          <a:solidFill>
            <a:srgbClr val="00B050"/>
          </a:solidFill>
        </a:ln>
      </dgm:spPr>
      <dgm:t>
        <a:bodyPr/>
        <a:lstStyle/>
        <a:p>
          <a:r>
            <a:rPr lang="en-US" sz="1100">
              <a:latin typeface="Times New Roman" pitchFamily="18" charset="0"/>
              <a:cs typeface="Times New Roman" pitchFamily="18" charset="0"/>
            </a:rPr>
            <a:t>4,662.66</a:t>
          </a:r>
          <a:r>
            <a:rPr lang="en-US" sz="1100" b="0" i="0" u="none">
              <a:latin typeface="Times New Roman" pitchFamily="18" charset="0"/>
              <a:cs typeface="Times New Roman" pitchFamily="18" charset="0"/>
            </a:rPr>
            <a:t> crore</a:t>
          </a:r>
          <a:r>
            <a:rPr lang="en-US" sz="1100" b="0">
              <a:latin typeface="Times New Roman" pitchFamily="18" charset="0"/>
              <a:cs typeface="Times New Roman" pitchFamily="18" charset="0"/>
            </a:rPr>
            <a:t> BDT</a:t>
          </a:r>
        </a:p>
      </dgm:t>
    </dgm:pt>
    <dgm:pt modelId="{5124C51B-715C-48D8-BDCC-6242F2433F12}" type="parTrans" cxnId="{33E040FC-F6CF-44F9-8E50-2D5F86499119}">
      <dgm:prSet/>
      <dgm:spPr/>
      <dgm:t>
        <a:bodyPr/>
        <a:lstStyle/>
        <a:p>
          <a:endParaRPr lang="en-US">
            <a:latin typeface="Times New Roman" pitchFamily="18" charset="0"/>
            <a:cs typeface="Times New Roman" pitchFamily="18" charset="0"/>
          </a:endParaRPr>
        </a:p>
      </dgm:t>
    </dgm:pt>
    <dgm:pt modelId="{FD856020-07AC-4CA2-A42F-795A0914F62A}" type="sibTrans" cxnId="{33E040FC-F6CF-44F9-8E50-2D5F86499119}">
      <dgm:prSet/>
      <dgm:spPr/>
      <dgm:t>
        <a:bodyPr/>
        <a:lstStyle/>
        <a:p>
          <a:endParaRPr lang="en-US">
            <a:latin typeface="Times New Roman" pitchFamily="18" charset="0"/>
            <a:cs typeface="Times New Roman" pitchFamily="18" charset="0"/>
          </a:endParaRPr>
        </a:p>
      </dgm:t>
    </dgm:pt>
    <dgm:pt modelId="{DE6C550C-9286-4F02-A03E-5DD41B46EDDD}">
      <dgm:prSet phldrT="[Text]" custT="1"/>
      <dgm:spPr>
        <a:solidFill>
          <a:srgbClr val="92D050"/>
        </a:solidFill>
      </dgm:spPr>
      <dgm:t>
        <a:bodyPr/>
        <a:lstStyle/>
        <a:p>
          <a:endParaRPr lang="en-US" sz="1050" b="1">
            <a:latin typeface="Times New Roman" pitchFamily="18" charset="0"/>
            <a:cs typeface="Times New Roman" pitchFamily="18" charset="0"/>
          </a:endParaRPr>
        </a:p>
        <a:p>
          <a:r>
            <a:rPr lang="en-US" sz="1050" b="1">
              <a:latin typeface="Times New Roman" pitchFamily="18" charset="0"/>
              <a:cs typeface="Times New Roman" pitchFamily="18" charset="0"/>
            </a:rPr>
            <a:t>Disbursement in Green Finance by Finance Companies (Period: January-March</a:t>
          </a:r>
          <a:r>
            <a:rPr lang="en-US" sz="1050" b="1">
              <a:solidFill>
                <a:sysClr val="windowText" lastClr="000000"/>
              </a:solidFill>
              <a:latin typeface="Times New Roman" pitchFamily="18" charset="0"/>
              <a:cs typeface="Times New Roman" pitchFamily="18" charset="0"/>
            </a:rPr>
            <a:t>, 2026</a:t>
          </a:r>
          <a:r>
            <a:rPr lang="en-US" sz="1050" b="1">
              <a:latin typeface="Times New Roman" pitchFamily="18" charset="0"/>
              <a:cs typeface="Times New Roman" pitchFamily="18" charset="0"/>
            </a:rPr>
            <a:t>)</a:t>
          </a:r>
          <a:endParaRPr lang="en-US" sz="1050">
            <a:latin typeface="Times New Roman" pitchFamily="18" charset="0"/>
            <a:cs typeface="Times New Roman" pitchFamily="18" charset="0"/>
          </a:endParaRPr>
        </a:p>
      </dgm:t>
    </dgm:pt>
    <dgm:pt modelId="{7976F680-BDE2-40AE-BFB5-E631E359F9AF}" type="parTrans" cxnId="{A85B5AEF-CFE9-4D8C-8635-E13DB621AA5F}">
      <dgm:prSet/>
      <dgm:spPr/>
      <dgm:t>
        <a:bodyPr/>
        <a:lstStyle/>
        <a:p>
          <a:endParaRPr lang="en-US"/>
        </a:p>
      </dgm:t>
    </dgm:pt>
    <dgm:pt modelId="{94727317-4866-4C6D-AB5F-66116BC2C98E}" type="sibTrans" cxnId="{A85B5AEF-CFE9-4D8C-8635-E13DB621AA5F}">
      <dgm:prSet/>
      <dgm:spPr/>
      <dgm:t>
        <a:bodyPr/>
        <a:lstStyle/>
        <a:p>
          <a:endParaRPr lang="en-US"/>
        </a:p>
      </dgm:t>
    </dgm:pt>
    <dgm:pt modelId="{E66EDB03-18B3-4233-9865-B9AC6C9E5A3C}">
      <dgm:prSet custT="1"/>
      <dgm:spPr>
        <a:ln>
          <a:solidFill>
            <a:srgbClr val="00B050"/>
          </a:solidFill>
        </a:ln>
      </dgm:spPr>
      <dgm:t>
        <a:bodyPr/>
        <a:lstStyle/>
        <a:p>
          <a:r>
            <a:rPr lang="en-US" sz="1100">
              <a:latin typeface="Times New Roman" pitchFamily="18" charset="0"/>
              <a:cs typeface="Times New Roman" pitchFamily="18" charset="0"/>
            </a:rPr>
            <a:t>534.04</a:t>
          </a:r>
          <a:r>
            <a:rPr lang="en-US" sz="1100" b="0" i="0" u="none">
              <a:latin typeface="Times New Roman" pitchFamily="18" charset="0"/>
              <a:cs typeface="Times New Roman" pitchFamily="18" charset="0"/>
            </a:rPr>
            <a:t> crore</a:t>
          </a:r>
          <a:r>
            <a:rPr lang="en-US" sz="1100" b="0">
              <a:latin typeface="Times New Roman" pitchFamily="18" charset="0"/>
              <a:cs typeface="Times New Roman" pitchFamily="18" charset="0"/>
            </a:rPr>
            <a:t> BDT</a:t>
          </a:r>
          <a:endParaRPr lang="en-US" sz="1100">
            <a:latin typeface="Times New Roman" pitchFamily="18" charset="0"/>
            <a:cs typeface="Times New Roman" pitchFamily="18" charset="0"/>
          </a:endParaRPr>
        </a:p>
      </dgm:t>
    </dgm:pt>
    <dgm:pt modelId="{D349F004-24AB-46CD-BBE9-0DF6DDE4BCED}" type="parTrans" cxnId="{C2451A65-09DD-4735-8A68-BB2D85A8419A}">
      <dgm:prSet/>
      <dgm:spPr/>
      <dgm:t>
        <a:bodyPr/>
        <a:lstStyle/>
        <a:p>
          <a:endParaRPr lang="en-US"/>
        </a:p>
      </dgm:t>
    </dgm:pt>
    <dgm:pt modelId="{DB456B0F-DD98-4F5E-9A2E-979A5AA3651F}" type="sibTrans" cxnId="{C2451A65-09DD-4735-8A68-BB2D85A8419A}">
      <dgm:prSet/>
      <dgm:spPr/>
      <dgm:t>
        <a:bodyPr/>
        <a:lstStyle/>
        <a:p>
          <a:endParaRPr lang="en-US"/>
        </a:p>
      </dgm:t>
    </dgm:pt>
    <dgm:pt modelId="{45288068-9B71-45E4-A66E-17A474437757}" type="pres">
      <dgm:prSet presAssocID="{E765726A-A1E2-40A5-AACE-7F67B7946396}" presName="theList" presStyleCnt="0">
        <dgm:presLayoutVars>
          <dgm:dir/>
          <dgm:animLvl val="lvl"/>
          <dgm:resizeHandles val="exact"/>
        </dgm:presLayoutVars>
      </dgm:prSet>
      <dgm:spPr/>
      <dgm:t>
        <a:bodyPr/>
        <a:lstStyle/>
        <a:p>
          <a:endParaRPr lang="en-US"/>
        </a:p>
      </dgm:t>
    </dgm:pt>
    <dgm:pt modelId="{8DBE97DC-BBF8-495F-83CE-A3B76C65C396}" type="pres">
      <dgm:prSet presAssocID="{0066B0E2-8193-4998-BB19-4FDC46152D51}" presName="compNode" presStyleCnt="0"/>
      <dgm:spPr/>
      <dgm:t>
        <a:bodyPr/>
        <a:lstStyle/>
        <a:p>
          <a:endParaRPr lang="en-US"/>
        </a:p>
      </dgm:t>
    </dgm:pt>
    <dgm:pt modelId="{A3774922-C652-451E-8EF9-A0E9902EE2B7}" type="pres">
      <dgm:prSet presAssocID="{0066B0E2-8193-4998-BB19-4FDC46152D51}" presName="aNode" presStyleLbl="bgShp" presStyleIdx="0" presStyleCnt="2" custScaleX="125314" custLinFactNeighborX="-2" custLinFactNeighborY="8775"/>
      <dgm:spPr/>
      <dgm:t>
        <a:bodyPr/>
        <a:lstStyle/>
        <a:p>
          <a:endParaRPr lang="en-US"/>
        </a:p>
      </dgm:t>
    </dgm:pt>
    <dgm:pt modelId="{D7DB7CF8-72C2-4769-AE4C-9A288A331A73}" type="pres">
      <dgm:prSet presAssocID="{0066B0E2-8193-4998-BB19-4FDC46152D51}" presName="textNode" presStyleLbl="bgShp" presStyleIdx="0" presStyleCnt="2"/>
      <dgm:spPr/>
      <dgm:t>
        <a:bodyPr/>
        <a:lstStyle/>
        <a:p>
          <a:endParaRPr lang="en-US"/>
        </a:p>
      </dgm:t>
    </dgm:pt>
    <dgm:pt modelId="{41E71077-384A-40B6-8CFB-99C5886E8404}" type="pres">
      <dgm:prSet presAssocID="{0066B0E2-8193-4998-BB19-4FDC46152D51}" presName="compChildNode" presStyleCnt="0"/>
      <dgm:spPr/>
      <dgm:t>
        <a:bodyPr/>
        <a:lstStyle/>
        <a:p>
          <a:endParaRPr lang="en-US"/>
        </a:p>
      </dgm:t>
    </dgm:pt>
    <dgm:pt modelId="{8106131D-328A-47A2-9C2F-8290C656C7EB}" type="pres">
      <dgm:prSet presAssocID="{0066B0E2-8193-4998-BB19-4FDC46152D51}" presName="theInnerList" presStyleCnt="0"/>
      <dgm:spPr/>
      <dgm:t>
        <a:bodyPr/>
        <a:lstStyle/>
        <a:p>
          <a:endParaRPr lang="en-US"/>
        </a:p>
      </dgm:t>
    </dgm:pt>
    <dgm:pt modelId="{8BD834DB-1EB6-4F00-96FF-2919EE859648}" type="pres">
      <dgm:prSet presAssocID="{C6705E87-9152-4EE6-9A1B-BF2228E3C92E}" presName="childNode" presStyleLbl="node1" presStyleIdx="0" presStyleCnt="2" custScaleX="100069" custScaleY="46354" custLinFactNeighborX="40" custLinFactNeighborY="19417">
        <dgm:presLayoutVars>
          <dgm:bulletEnabled val="1"/>
        </dgm:presLayoutVars>
      </dgm:prSet>
      <dgm:spPr/>
      <dgm:t>
        <a:bodyPr/>
        <a:lstStyle/>
        <a:p>
          <a:endParaRPr lang="en-US"/>
        </a:p>
      </dgm:t>
    </dgm:pt>
    <dgm:pt modelId="{A4E17C4F-9A88-4139-9A39-34FFF63820D5}" type="pres">
      <dgm:prSet presAssocID="{0066B0E2-8193-4998-BB19-4FDC46152D51}" presName="aSpace" presStyleCnt="0"/>
      <dgm:spPr/>
      <dgm:t>
        <a:bodyPr/>
        <a:lstStyle/>
        <a:p>
          <a:endParaRPr lang="en-US"/>
        </a:p>
      </dgm:t>
    </dgm:pt>
    <dgm:pt modelId="{3DC63C02-61DE-44A5-91B4-3297AE3D68E8}" type="pres">
      <dgm:prSet presAssocID="{DE6C550C-9286-4F02-A03E-5DD41B46EDDD}" presName="compNode" presStyleCnt="0"/>
      <dgm:spPr/>
      <dgm:t>
        <a:bodyPr/>
        <a:lstStyle/>
        <a:p>
          <a:endParaRPr lang="en-US"/>
        </a:p>
      </dgm:t>
    </dgm:pt>
    <dgm:pt modelId="{C6C8047B-B9B6-4877-8C41-25344B41E55C}" type="pres">
      <dgm:prSet presAssocID="{DE6C550C-9286-4F02-A03E-5DD41B46EDDD}" presName="aNode" presStyleLbl="bgShp" presStyleIdx="1" presStyleCnt="2" custScaleX="119398"/>
      <dgm:spPr/>
      <dgm:t>
        <a:bodyPr/>
        <a:lstStyle/>
        <a:p>
          <a:endParaRPr lang="en-US"/>
        </a:p>
      </dgm:t>
    </dgm:pt>
    <dgm:pt modelId="{E462552D-F99E-4498-A09D-1DBA9542A6BD}" type="pres">
      <dgm:prSet presAssocID="{DE6C550C-9286-4F02-A03E-5DD41B46EDDD}" presName="textNode" presStyleLbl="bgShp" presStyleIdx="1" presStyleCnt="2"/>
      <dgm:spPr/>
      <dgm:t>
        <a:bodyPr/>
        <a:lstStyle/>
        <a:p>
          <a:endParaRPr lang="en-US"/>
        </a:p>
      </dgm:t>
    </dgm:pt>
    <dgm:pt modelId="{6D1E562E-51B5-4ADE-833D-2F7DBD770CCF}" type="pres">
      <dgm:prSet presAssocID="{DE6C550C-9286-4F02-A03E-5DD41B46EDDD}" presName="compChildNode" presStyleCnt="0"/>
      <dgm:spPr/>
      <dgm:t>
        <a:bodyPr/>
        <a:lstStyle/>
        <a:p>
          <a:endParaRPr lang="en-US"/>
        </a:p>
      </dgm:t>
    </dgm:pt>
    <dgm:pt modelId="{0A57DA56-1D1C-4756-AC20-54DCAA614E3E}" type="pres">
      <dgm:prSet presAssocID="{DE6C550C-9286-4F02-A03E-5DD41B46EDDD}" presName="theInnerList" presStyleCnt="0"/>
      <dgm:spPr/>
      <dgm:t>
        <a:bodyPr/>
        <a:lstStyle/>
        <a:p>
          <a:endParaRPr lang="en-US"/>
        </a:p>
      </dgm:t>
    </dgm:pt>
    <dgm:pt modelId="{22808377-7F30-464E-BB0C-C4DE542BACCB}" type="pres">
      <dgm:prSet presAssocID="{E66EDB03-18B3-4233-9865-B9AC6C9E5A3C}" presName="childNode" presStyleLbl="node1" presStyleIdx="1" presStyleCnt="2" custScaleX="94143" custScaleY="45440" custLinFactNeighborX="1574" custLinFactNeighborY="19857">
        <dgm:presLayoutVars>
          <dgm:bulletEnabled val="1"/>
        </dgm:presLayoutVars>
      </dgm:prSet>
      <dgm:spPr/>
      <dgm:t>
        <a:bodyPr/>
        <a:lstStyle/>
        <a:p>
          <a:endParaRPr lang="en-US"/>
        </a:p>
      </dgm:t>
    </dgm:pt>
  </dgm:ptLst>
  <dgm:cxnLst>
    <dgm:cxn modelId="{33E040FC-F6CF-44F9-8E50-2D5F86499119}" srcId="{0066B0E2-8193-4998-BB19-4FDC46152D51}" destId="{C6705E87-9152-4EE6-9A1B-BF2228E3C92E}" srcOrd="0" destOrd="0" parTransId="{5124C51B-715C-48D8-BDCC-6242F2433F12}" sibTransId="{FD856020-07AC-4CA2-A42F-795A0914F62A}"/>
    <dgm:cxn modelId="{895F5911-199A-4FE8-85A6-728BA8A137AC}" type="presOf" srcId="{0066B0E2-8193-4998-BB19-4FDC46152D51}" destId="{A3774922-C652-451E-8EF9-A0E9902EE2B7}" srcOrd="0" destOrd="0" presId="urn:microsoft.com/office/officeart/2005/8/layout/lProcess2"/>
    <dgm:cxn modelId="{A85B5AEF-CFE9-4D8C-8635-E13DB621AA5F}" srcId="{E765726A-A1E2-40A5-AACE-7F67B7946396}" destId="{DE6C550C-9286-4F02-A03E-5DD41B46EDDD}" srcOrd="1" destOrd="0" parTransId="{7976F680-BDE2-40AE-BFB5-E631E359F9AF}" sibTransId="{94727317-4866-4C6D-AB5F-66116BC2C98E}"/>
    <dgm:cxn modelId="{F2D45ACC-2226-4499-BAB8-2BFF40FA3E4F}" type="presOf" srcId="{E66EDB03-18B3-4233-9865-B9AC6C9E5A3C}" destId="{22808377-7F30-464E-BB0C-C4DE542BACCB}" srcOrd="0" destOrd="0" presId="urn:microsoft.com/office/officeart/2005/8/layout/lProcess2"/>
    <dgm:cxn modelId="{4A2FCC5D-B414-4638-9954-D42C4EF8B9F8}" type="presOf" srcId="{0066B0E2-8193-4998-BB19-4FDC46152D51}" destId="{D7DB7CF8-72C2-4769-AE4C-9A288A331A73}" srcOrd="1" destOrd="0" presId="urn:microsoft.com/office/officeart/2005/8/layout/lProcess2"/>
    <dgm:cxn modelId="{FE3F4B67-87E7-4BC8-B1B8-A9B63009BFC8}" srcId="{E765726A-A1E2-40A5-AACE-7F67B7946396}" destId="{0066B0E2-8193-4998-BB19-4FDC46152D51}" srcOrd="0" destOrd="0" parTransId="{48C896F2-BF70-4BE9-8439-10109269572B}" sibTransId="{DD72ED1A-7F28-4E94-BD0F-755B15093262}"/>
    <dgm:cxn modelId="{9B527DBD-746A-450D-9D94-965AA1EB1C7E}" type="presOf" srcId="{C6705E87-9152-4EE6-9A1B-BF2228E3C92E}" destId="{8BD834DB-1EB6-4F00-96FF-2919EE859648}" srcOrd="0" destOrd="0" presId="urn:microsoft.com/office/officeart/2005/8/layout/lProcess2"/>
    <dgm:cxn modelId="{3513D47A-BB5F-47E7-9F58-946D18357D8F}" type="presOf" srcId="{E765726A-A1E2-40A5-AACE-7F67B7946396}" destId="{45288068-9B71-45E4-A66E-17A474437757}" srcOrd="0" destOrd="0" presId="urn:microsoft.com/office/officeart/2005/8/layout/lProcess2"/>
    <dgm:cxn modelId="{8E89F231-DA81-4110-BCBA-87D226DB4C08}" type="presOf" srcId="{DE6C550C-9286-4F02-A03E-5DD41B46EDDD}" destId="{E462552D-F99E-4498-A09D-1DBA9542A6BD}" srcOrd="1" destOrd="0" presId="urn:microsoft.com/office/officeart/2005/8/layout/lProcess2"/>
    <dgm:cxn modelId="{EABDD3A5-78AB-4F7E-B372-B16B1ABCA39D}" type="presOf" srcId="{DE6C550C-9286-4F02-A03E-5DD41B46EDDD}" destId="{C6C8047B-B9B6-4877-8C41-25344B41E55C}" srcOrd="0" destOrd="0" presId="urn:microsoft.com/office/officeart/2005/8/layout/lProcess2"/>
    <dgm:cxn modelId="{C2451A65-09DD-4735-8A68-BB2D85A8419A}" srcId="{DE6C550C-9286-4F02-A03E-5DD41B46EDDD}" destId="{E66EDB03-18B3-4233-9865-B9AC6C9E5A3C}" srcOrd="0" destOrd="0" parTransId="{D349F004-24AB-46CD-BBE9-0DF6DDE4BCED}" sibTransId="{DB456B0F-DD98-4F5E-9A2E-979A5AA3651F}"/>
    <dgm:cxn modelId="{B479C0BF-0075-4688-B4A2-723BA7D80210}" type="presParOf" srcId="{45288068-9B71-45E4-A66E-17A474437757}" destId="{8DBE97DC-BBF8-495F-83CE-A3B76C65C396}" srcOrd="0" destOrd="0" presId="urn:microsoft.com/office/officeart/2005/8/layout/lProcess2"/>
    <dgm:cxn modelId="{351A225A-BEEA-4136-8C97-55786AF21BAB}" type="presParOf" srcId="{8DBE97DC-BBF8-495F-83CE-A3B76C65C396}" destId="{A3774922-C652-451E-8EF9-A0E9902EE2B7}" srcOrd="0" destOrd="0" presId="urn:microsoft.com/office/officeart/2005/8/layout/lProcess2"/>
    <dgm:cxn modelId="{6E0CAD0D-5A8B-4141-B9B7-DEBF3ADCFEA5}" type="presParOf" srcId="{8DBE97DC-BBF8-495F-83CE-A3B76C65C396}" destId="{D7DB7CF8-72C2-4769-AE4C-9A288A331A73}" srcOrd="1" destOrd="0" presId="urn:microsoft.com/office/officeart/2005/8/layout/lProcess2"/>
    <dgm:cxn modelId="{F4F3A38B-A7B1-4E0C-8C6F-FFE97293B01F}" type="presParOf" srcId="{8DBE97DC-BBF8-495F-83CE-A3B76C65C396}" destId="{41E71077-384A-40B6-8CFB-99C5886E8404}" srcOrd="2" destOrd="0" presId="urn:microsoft.com/office/officeart/2005/8/layout/lProcess2"/>
    <dgm:cxn modelId="{2F83B002-2592-4E69-A9C3-4569F65F4E37}" type="presParOf" srcId="{41E71077-384A-40B6-8CFB-99C5886E8404}" destId="{8106131D-328A-47A2-9C2F-8290C656C7EB}" srcOrd="0" destOrd="0" presId="urn:microsoft.com/office/officeart/2005/8/layout/lProcess2"/>
    <dgm:cxn modelId="{12E123EB-2DA8-4BA0-9FD2-0D1B2B25550C}" type="presParOf" srcId="{8106131D-328A-47A2-9C2F-8290C656C7EB}" destId="{8BD834DB-1EB6-4F00-96FF-2919EE859648}" srcOrd="0" destOrd="0" presId="urn:microsoft.com/office/officeart/2005/8/layout/lProcess2"/>
    <dgm:cxn modelId="{D843C056-A13F-4678-A465-3594C94C84AB}" type="presParOf" srcId="{45288068-9B71-45E4-A66E-17A474437757}" destId="{A4E17C4F-9A88-4139-9A39-34FFF63820D5}" srcOrd="1" destOrd="0" presId="urn:microsoft.com/office/officeart/2005/8/layout/lProcess2"/>
    <dgm:cxn modelId="{78F6356E-8D64-4EFF-8419-238079339CC5}" type="presParOf" srcId="{45288068-9B71-45E4-A66E-17A474437757}" destId="{3DC63C02-61DE-44A5-91B4-3297AE3D68E8}" srcOrd="2" destOrd="0" presId="urn:microsoft.com/office/officeart/2005/8/layout/lProcess2"/>
    <dgm:cxn modelId="{0595C890-7242-4564-A16A-DD97E84425C2}" type="presParOf" srcId="{3DC63C02-61DE-44A5-91B4-3297AE3D68E8}" destId="{C6C8047B-B9B6-4877-8C41-25344B41E55C}" srcOrd="0" destOrd="0" presId="urn:microsoft.com/office/officeart/2005/8/layout/lProcess2"/>
    <dgm:cxn modelId="{4934EEFE-AB39-4089-B890-4C164AF0B636}" type="presParOf" srcId="{3DC63C02-61DE-44A5-91B4-3297AE3D68E8}" destId="{E462552D-F99E-4498-A09D-1DBA9542A6BD}" srcOrd="1" destOrd="0" presId="urn:microsoft.com/office/officeart/2005/8/layout/lProcess2"/>
    <dgm:cxn modelId="{C2216162-6D0E-4689-AA6F-096F409AC439}" type="presParOf" srcId="{3DC63C02-61DE-44A5-91B4-3297AE3D68E8}" destId="{6D1E562E-51B5-4ADE-833D-2F7DBD770CCF}" srcOrd="2" destOrd="0" presId="urn:microsoft.com/office/officeart/2005/8/layout/lProcess2"/>
    <dgm:cxn modelId="{B74DD922-840B-4CB8-84FD-0E94702D6129}" type="presParOf" srcId="{6D1E562E-51B5-4ADE-833D-2F7DBD770CCF}" destId="{0A57DA56-1D1C-4756-AC20-54DCAA614E3E}" srcOrd="0" destOrd="0" presId="urn:microsoft.com/office/officeart/2005/8/layout/lProcess2"/>
    <dgm:cxn modelId="{8C51E3F1-5C15-438E-9268-C12F946B9DA3}" type="presParOf" srcId="{0A57DA56-1D1C-4756-AC20-54DCAA614E3E}" destId="{22808377-7F30-464E-BB0C-C4DE542BACCB}" srcOrd="0" destOrd="0" presId="urn:microsoft.com/office/officeart/2005/8/layout/lProcess2"/>
  </dgm:cxnLst>
  <dgm:bg/>
  <dgm:whole/>
</dgm:dataModel>
</file>

<file path=word/diagrams/data2.xml><?xml version="1.0" encoding="utf-8"?>
<dgm:dataModel xmlns:dgm="http://schemas.openxmlformats.org/drawingml/2006/diagram" xmlns:a="http://schemas.openxmlformats.org/drawingml/2006/main">
  <dgm:ptLst>
    <dgm:pt modelId="{E765726A-A1E2-40A5-AACE-7F67B7946396}" type="doc">
      <dgm:prSet loTypeId="urn:microsoft.com/office/officeart/2005/8/layout/lProcess2" loCatId="relationship" qsTypeId="urn:microsoft.com/office/officeart/2005/8/quickstyle/simple3" qsCatId="simple" csTypeId="urn:microsoft.com/office/officeart/2005/8/colors/colorful5" csCatId="colorful" phldr="1"/>
      <dgm:spPr/>
      <dgm:t>
        <a:bodyPr/>
        <a:lstStyle/>
        <a:p>
          <a:endParaRPr lang="en-US"/>
        </a:p>
      </dgm:t>
    </dgm:pt>
    <dgm:pt modelId="{0066B0E2-8193-4998-BB19-4FDC46152D51}">
      <dgm:prSet phldrT="[Text]" custT="1"/>
      <dgm:spPr>
        <a:solidFill>
          <a:schemeClr val="tx2">
            <a:lumMod val="60000"/>
            <a:lumOff val="40000"/>
          </a:schemeClr>
        </a:solidFill>
      </dgm:spPr>
      <dgm:t>
        <a:bodyPr/>
        <a:lstStyle/>
        <a:p>
          <a:pPr algn="ctr"/>
          <a:endParaRPr lang="en-US" sz="1050" b="1">
            <a:latin typeface="Times New Roman" pitchFamily="18" charset="0"/>
            <a:cs typeface="Times New Roman" pitchFamily="18" charset="0"/>
          </a:endParaRPr>
        </a:p>
        <a:p>
          <a:pPr algn="ctr"/>
          <a:r>
            <a:rPr lang="en-US" sz="1050" b="1">
              <a:latin typeface="Times New Roman" pitchFamily="18" charset="0"/>
              <a:cs typeface="Times New Roman" pitchFamily="18" charset="0"/>
            </a:rPr>
            <a:t>Disbursement in Sustainable Finance by Banks </a:t>
          </a:r>
        </a:p>
        <a:p>
          <a:pPr algn="ctr"/>
          <a:r>
            <a:rPr lang="en-US" sz="1050" b="1">
              <a:latin typeface="Times New Roman" pitchFamily="18" charset="0"/>
              <a:cs typeface="Times New Roman" pitchFamily="18" charset="0"/>
            </a:rPr>
            <a:t>(Period: January-March</a:t>
          </a:r>
          <a:r>
            <a:rPr lang="en-US" sz="1050" b="1">
              <a:solidFill>
                <a:sysClr val="windowText" lastClr="000000"/>
              </a:solidFill>
              <a:latin typeface="Times New Roman" pitchFamily="18" charset="0"/>
              <a:cs typeface="Times New Roman" pitchFamily="18" charset="0"/>
            </a:rPr>
            <a:t>, 2026</a:t>
          </a:r>
          <a:r>
            <a:rPr lang="en-US" sz="1050" b="1">
              <a:latin typeface="Times New Roman" pitchFamily="18" charset="0"/>
              <a:cs typeface="Times New Roman" pitchFamily="18" charset="0"/>
            </a:rPr>
            <a:t>)</a:t>
          </a:r>
          <a:endParaRPr lang="en-US" sz="900" b="1">
            <a:latin typeface="Times New Roman" pitchFamily="18" charset="0"/>
            <a:cs typeface="Times New Roman" pitchFamily="18" charset="0"/>
          </a:endParaRPr>
        </a:p>
      </dgm:t>
    </dgm:pt>
    <dgm:pt modelId="{48C896F2-BF70-4BE9-8439-10109269572B}" type="parTrans" cxnId="{FE3F4B67-87E7-4BC8-B1B8-A9B63009BFC8}">
      <dgm:prSet/>
      <dgm:spPr/>
      <dgm:t>
        <a:bodyPr/>
        <a:lstStyle/>
        <a:p>
          <a:endParaRPr lang="en-US">
            <a:latin typeface="Times New Roman" pitchFamily="18" charset="0"/>
            <a:cs typeface="Times New Roman" pitchFamily="18" charset="0"/>
          </a:endParaRPr>
        </a:p>
      </dgm:t>
    </dgm:pt>
    <dgm:pt modelId="{DD72ED1A-7F28-4E94-BD0F-755B15093262}" type="sibTrans" cxnId="{FE3F4B67-87E7-4BC8-B1B8-A9B63009BFC8}">
      <dgm:prSet/>
      <dgm:spPr/>
      <dgm:t>
        <a:bodyPr/>
        <a:lstStyle/>
        <a:p>
          <a:endParaRPr lang="en-US">
            <a:latin typeface="Times New Roman" pitchFamily="18" charset="0"/>
            <a:cs typeface="Times New Roman" pitchFamily="18" charset="0"/>
          </a:endParaRPr>
        </a:p>
      </dgm:t>
    </dgm:pt>
    <dgm:pt modelId="{C6705E87-9152-4EE6-9A1B-BF2228E3C92E}">
      <dgm:prSet phldrT="[Text]" custT="1"/>
      <dgm:spPr>
        <a:solidFill>
          <a:schemeClr val="accent6">
            <a:lumMod val="40000"/>
            <a:lumOff val="60000"/>
          </a:schemeClr>
        </a:solidFill>
        <a:ln>
          <a:solidFill>
            <a:schemeClr val="tx2">
              <a:lumMod val="60000"/>
              <a:lumOff val="40000"/>
            </a:schemeClr>
          </a:solidFill>
        </a:ln>
      </dgm:spPr>
      <dgm:t>
        <a:bodyPr/>
        <a:lstStyle/>
        <a:p>
          <a:r>
            <a:rPr lang="en-US" sz="1100">
              <a:latin typeface="Times New Roman" pitchFamily="18" charset="0"/>
              <a:cs typeface="Times New Roman" pitchFamily="18" charset="0"/>
            </a:rPr>
            <a:t>97,558.37</a:t>
          </a:r>
          <a:r>
            <a:rPr lang="en-US" sz="1100" b="0" i="0" u="none">
              <a:latin typeface="Times New Roman" pitchFamily="18" charset="0"/>
              <a:cs typeface="Times New Roman" pitchFamily="18" charset="0"/>
            </a:rPr>
            <a:t> crore</a:t>
          </a:r>
          <a:r>
            <a:rPr lang="en-US" sz="1100" b="0">
              <a:latin typeface="Times New Roman" pitchFamily="18" charset="0"/>
              <a:cs typeface="Times New Roman" pitchFamily="18" charset="0"/>
            </a:rPr>
            <a:t> BDT</a:t>
          </a:r>
        </a:p>
      </dgm:t>
    </dgm:pt>
    <dgm:pt modelId="{5124C51B-715C-48D8-BDCC-6242F2433F12}" type="parTrans" cxnId="{33E040FC-F6CF-44F9-8E50-2D5F86499119}">
      <dgm:prSet/>
      <dgm:spPr/>
      <dgm:t>
        <a:bodyPr/>
        <a:lstStyle/>
        <a:p>
          <a:endParaRPr lang="en-US">
            <a:latin typeface="Times New Roman" pitchFamily="18" charset="0"/>
            <a:cs typeface="Times New Roman" pitchFamily="18" charset="0"/>
          </a:endParaRPr>
        </a:p>
      </dgm:t>
    </dgm:pt>
    <dgm:pt modelId="{FD856020-07AC-4CA2-A42F-795A0914F62A}" type="sibTrans" cxnId="{33E040FC-F6CF-44F9-8E50-2D5F86499119}">
      <dgm:prSet/>
      <dgm:spPr/>
      <dgm:t>
        <a:bodyPr/>
        <a:lstStyle/>
        <a:p>
          <a:endParaRPr lang="en-US">
            <a:latin typeface="Times New Roman" pitchFamily="18" charset="0"/>
            <a:cs typeface="Times New Roman" pitchFamily="18" charset="0"/>
          </a:endParaRPr>
        </a:p>
      </dgm:t>
    </dgm:pt>
    <dgm:pt modelId="{DE6C550C-9286-4F02-A03E-5DD41B46EDDD}">
      <dgm:prSet phldrT="[Text]" custT="1"/>
      <dgm:spPr>
        <a:solidFill>
          <a:schemeClr val="tx2">
            <a:lumMod val="60000"/>
            <a:lumOff val="40000"/>
          </a:schemeClr>
        </a:solidFill>
      </dgm:spPr>
      <dgm:t>
        <a:bodyPr/>
        <a:lstStyle/>
        <a:p>
          <a:pPr algn="ctr"/>
          <a:endParaRPr lang="en-US" sz="1050" b="1">
            <a:latin typeface="Times New Roman" pitchFamily="18" charset="0"/>
            <a:cs typeface="Times New Roman" pitchFamily="18" charset="0"/>
          </a:endParaRPr>
        </a:p>
        <a:p>
          <a:pPr algn="ctr"/>
          <a:r>
            <a:rPr lang="en-US" sz="1050" b="1">
              <a:latin typeface="Times New Roman" pitchFamily="18" charset="0"/>
              <a:cs typeface="Times New Roman" pitchFamily="18" charset="0"/>
            </a:rPr>
            <a:t>Disbursement in Sustainable Finance by Finance Companies  (Period: January-March</a:t>
          </a:r>
          <a:r>
            <a:rPr lang="en-US" sz="1050" b="1">
              <a:solidFill>
                <a:sysClr val="windowText" lastClr="000000"/>
              </a:solidFill>
              <a:latin typeface="Times New Roman" pitchFamily="18" charset="0"/>
              <a:cs typeface="Times New Roman" pitchFamily="18" charset="0"/>
            </a:rPr>
            <a:t>, 2026</a:t>
          </a:r>
          <a:r>
            <a:rPr lang="en-US" sz="1050" b="1">
              <a:latin typeface="Times New Roman" pitchFamily="18" charset="0"/>
              <a:cs typeface="Times New Roman" pitchFamily="18" charset="0"/>
            </a:rPr>
            <a:t>)</a:t>
          </a:r>
          <a:endParaRPr lang="en-US" sz="1050">
            <a:latin typeface="Times New Roman" pitchFamily="18" charset="0"/>
            <a:cs typeface="Times New Roman" pitchFamily="18" charset="0"/>
          </a:endParaRPr>
        </a:p>
      </dgm:t>
    </dgm:pt>
    <dgm:pt modelId="{7976F680-BDE2-40AE-BFB5-E631E359F9AF}" type="parTrans" cxnId="{A85B5AEF-CFE9-4D8C-8635-E13DB621AA5F}">
      <dgm:prSet/>
      <dgm:spPr/>
      <dgm:t>
        <a:bodyPr/>
        <a:lstStyle/>
        <a:p>
          <a:endParaRPr lang="en-US"/>
        </a:p>
      </dgm:t>
    </dgm:pt>
    <dgm:pt modelId="{94727317-4866-4C6D-AB5F-66116BC2C98E}" type="sibTrans" cxnId="{A85B5AEF-CFE9-4D8C-8635-E13DB621AA5F}">
      <dgm:prSet/>
      <dgm:spPr/>
      <dgm:t>
        <a:bodyPr/>
        <a:lstStyle/>
        <a:p>
          <a:endParaRPr lang="en-US"/>
        </a:p>
      </dgm:t>
    </dgm:pt>
    <dgm:pt modelId="{E66EDB03-18B3-4233-9865-B9AC6C9E5A3C}">
      <dgm:prSet custT="1"/>
      <dgm:spPr>
        <a:ln>
          <a:solidFill>
            <a:schemeClr val="tx2">
              <a:lumMod val="60000"/>
              <a:lumOff val="40000"/>
            </a:schemeClr>
          </a:solidFill>
        </a:ln>
      </dgm:spPr>
      <dgm:t>
        <a:bodyPr/>
        <a:lstStyle/>
        <a:p>
          <a:r>
            <a:rPr lang="en-US" sz="1100">
              <a:latin typeface="Times New Roman" pitchFamily="18" charset="0"/>
              <a:cs typeface="Times New Roman" pitchFamily="18" charset="0"/>
            </a:rPr>
            <a:t>2,498.65 </a:t>
          </a:r>
          <a:r>
            <a:rPr lang="en-US" sz="1100" b="0" i="0" u="none">
              <a:latin typeface="Times New Roman" pitchFamily="18" charset="0"/>
              <a:cs typeface="Times New Roman" pitchFamily="18" charset="0"/>
            </a:rPr>
            <a:t>crore</a:t>
          </a:r>
          <a:r>
            <a:rPr lang="en-US" sz="1100" b="0">
              <a:latin typeface="Times New Roman" pitchFamily="18" charset="0"/>
              <a:cs typeface="Times New Roman" pitchFamily="18" charset="0"/>
            </a:rPr>
            <a:t> BDT</a:t>
          </a:r>
          <a:endParaRPr lang="en-US" sz="1100">
            <a:latin typeface="Times New Roman" pitchFamily="18" charset="0"/>
            <a:cs typeface="Times New Roman" pitchFamily="18" charset="0"/>
          </a:endParaRPr>
        </a:p>
      </dgm:t>
    </dgm:pt>
    <dgm:pt modelId="{D349F004-24AB-46CD-BBE9-0DF6DDE4BCED}" type="parTrans" cxnId="{C2451A65-09DD-4735-8A68-BB2D85A8419A}">
      <dgm:prSet/>
      <dgm:spPr/>
      <dgm:t>
        <a:bodyPr/>
        <a:lstStyle/>
        <a:p>
          <a:endParaRPr lang="en-US"/>
        </a:p>
      </dgm:t>
    </dgm:pt>
    <dgm:pt modelId="{DB456B0F-DD98-4F5E-9A2E-979A5AA3651F}" type="sibTrans" cxnId="{C2451A65-09DD-4735-8A68-BB2D85A8419A}">
      <dgm:prSet/>
      <dgm:spPr/>
      <dgm:t>
        <a:bodyPr/>
        <a:lstStyle/>
        <a:p>
          <a:endParaRPr lang="en-US"/>
        </a:p>
      </dgm:t>
    </dgm:pt>
    <dgm:pt modelId="{45288068-9B71-45E4-A66E-17A474437757}" type="pres">
      <dgm:prSet presAssocID="{E765726A-A1E2-40A5-AACE-7F67B7946396}" presName="theList" presStyleCnt="0">
        <dgm:presLayoutVars>
          <dgm:dir/>
          <dgm:animLvl val="lvl"/>
          <dgm:resizeHandles val="exact"/>
        </dgm:presLayoutVars>
      </dgm:prSet>
      <dgm:spPr/>
      <dgm:t>
        <a:bodyPr/>
        <a:lstStyle/>
        <a:p>
          <a:endParaRPr lang="en-US"/>
        </a:p>
      </dgm:t>
    </dgm:pt>
    <dgm:pt modelId="{8DBE97DC-BBF8-495F-83CE-A3B76C65C396}" type="pres">
      <dgm:prSet presAssocID="{0066B0E2-8193-4998-BB19-4FDC46152D51}" presName="compNode" presStyleCnt="0"/>
      <dgm:spPr/>
      <dgm:t>
        <a:bodyPr/>
        <a:lstStyle/>
        <a:p>
          <a:endParaRPr lang="en-US"/>
        </a:p>
      </dgm:t>
    </dgm:pt>
    <dgm:pt modelId="{A3774922-C652-451E-8EF9-A0E9902EE2B7}" type="pres">
      <dgm:prSet presAssocID="{0066B0E2-8193-4998-BB19-4FDC46152D51}" presName="aNode" presStyleLbl="bgShp" presStyleIdx="0" presStyleCnt="2" custScaleX="114450"/>
      <dgm:spPr/>
      <dgm:t>
        <a:bodyPr/>
        <a:lstStyle/>
        <a:p>
          <a:endParaRPr lang="en-US"/>
        </a:p>
      </dgm:t>
    </dgm:pt>
    <dgm:pt modelId="{D7DB7CF8-72C2-4769-AE4C-9A288A331A73}" type="pres">
      <dgm:prSet presAssocID="{0066B0E2-8193-4998-BB19-4FDC46152D51}" presName="textNode" presStyleLbl="bgShp" presStyleIdx="0" presStyleCnt="2"/>
      <dgm:spPr/>
      <dgm:t>
        <a:bodyPr/>
        <a:lstStyle/>
        <a:p>
          <a:endParaRPr lang="en-US"/>
        </a:p>
      </dgm:t>
    </dgm:pt>
    <dgm:pt modelId="{41E71077-384A-40B6-8CFB-99C5886E8404}" type="pres">
      <dgm:prSet presAssocID="{0066B0E2-8193-4998-BB19-4FDC46152D51}" presName="compChildNode" presStyleCnt="0"/>
      <dgm:spPr/>
      <dgm:t>
        <a:bodyPr/>
        <a:lstStyle/>
        <a:p>
          <a:endParaRPr lang="en-US"/>
        </a:p>
      </dgm:t>
    </dgm:pt>
    <dgm:pt modelId="{8106131D-328A-47A2-9C2F-8290C656C7EB}" type="pres">
      <dgm:prSet presAssocID="{0066B0E2-8193-4998-BB19-4FDC46152D51}" presName="theInnerList" presStyleCnt="0"/>
      <dgm:spPr/>
      <dgm:t>
        <a:bodyPr/>
        <a:lstStyle/>
        <a:p>
          <a:endParaRPr lang="en-US"/>
        </a:p>
      </dgm:t>
    </dgm:pt>
    <dgm:pt modelId="{8BD834DB-1EB6-4F00-96FF-2919EE859648}" type="pres">
      <dgm:prSet presAssocID="{C6705E87-9152-4EE6-9A1B-BF2228E3C92E}" presName="childNode" presStyleLbl="node1" presStyleIdx="0" presStyleCnt="2" custScaleX="87735" custScaleY="58985" custLinFactNeighborX="2267" custLinFactNeighborY="21233">
        <dgm:presLayoutVars>
          <dgm:bulletEnabled val="1"/>
        </dgm:presLayoutVars>
      </dgm:prSet>
      <dgm:spPr/>
      <dgm:t>
        <a:bodyPr/>
        <a:lstStyle/>
        <a:p>
          <a:endParaRPr lang="en-US"/>
        </a:p>
      </dgm:t>
    </dgm:pt>
    <dgm:pt modelId="{A4E17C4F-9A88-4139-9A39-34FFF63820D5}" type="pres">
      <dgm:prSet presAssocID="{0066B0E2-8193-4998-BB19-4FDC46152D51}" presName="aSpace" presStyleCnt="0"/>
      <dgm:spPr/>
      <dgm:t>
        <a:bodyPr/>
        <a:lstStyle/>
        <a:p>
          <a:endParaRPr lang="en-US"/>
        </a:p>
      </dgm:t>
    </dgm:pt>
    <dgm:pt modelId="{3DC63C02-61DE-44A5-91B4-3297AE3D68E8}" type="pres">
      <dgm:prSet presAssocID="{DE6C550C-9286-4F02-A03E-5DD41B46EDDD}" presName="compNode" presStyleCnt="0"/>
      <dgm:spPr/>
      <dgm:t>
        <a:bodyPr/>
        <a:lstStyle/>
        <a:p>
          <a:endParaRPr lang="en-US"/>
        </a:p>
      </dgm:t>
    </dgm:pt>
    <dgm:pt modelId="{C6C8047B-B9B6-4877-8C41-25344B41E55C}" type="pres">
      <dgm:prSet presAssocID="{DE6C550C-9286-4F02-A03E-5DD41B46EDDD}" presName="aNode" presStyleLbl="bgShp" presStyleIdx="1" presStyleCnt="2" custScaleX="108091" custLinFactNeighborX="382" custLinFactNeighborY="-4798"/>
      <dgm:spPr/>
      <dgm:t>
        <a:bodyPr/>
        <a:lstStyle/>
        <a:p>
          <a:endParaRPr lang="en-US"/>
        </a:p>
      </dgm:t>
    </dgm:pt>
    <dgm:pt modelId="{E462552D-F99E-4498-A09D-1DBA9542A6BD}" type="pres">
      <dgm:prSet presAssocID="{DE6C550C-9286-4F02-A03E-5DD41B46EDDD}" presName="textNode" presStyleLbl="bgShp" presStyleIdx="1" presStyleCnt="2"/>
      <dgm:spPr/>
      <dgm:t>
        <a:bodyPr/>
        <a:lstStyle/>
        <a:p>
          <a:endParaRPr lang="en-US"/>
        </a:p>
      </dgm:t>
    </dgm:pt>
    <dgm:pt modelId="{6D1E562E-51B5-4ADE-833D-2F7DBD770CCF}" type="pres">
      <dgm:prSet presAssocID="{DE6C550C-9286-4F02-A03E-5DD41B46EDDD}" presName="compChildNode" presStyleCnt="0"/>
      <dgm:spPr/>
      <dgm:t>
        <a:bodyPr/>
        <a:lstStyle/>
        <a:p>
          <a:endParaRPr lang="en-US"/>
        </a:p>
      </dgm:t>
    </dgm:pt>
    <dgm:pt modelId="{0A57DA56-1D1C-4756-AC20-54DCAA614E3E}" type="pres">
      <dgm:prSet presAssocID="{DE6C550C-9286-4F02-A03E-5DD41B46EDDD}" presName="theInnerList" presStyleCnt="0"/>
      <dgm:spPr/>
      <dgm:t>
        <a:bodyPr/>
        <a:lstStyle/>
        <a:p>
          <a:endParaRPr lang="en-US"/>
        </a:p>
      </dgm:t>
    </dgm:pt>
    <dgm:pt modelId="{22808377-7F30-464E-BB0C-C4DE542BACCB}" type="pres">
      <dgm:prSet presAssocID="{E66EDB03-18B3-4233-9865-B9AC6C9E5A3C}" presName="childNode" presStyleLbl="node1" presStyleIdx="1" presStyleCnt="2" custScaleX="95464" custScaleY="56980" custLinFactNeighborX="453" custLinFactNeighborY="18399">
        <dgm:presLayoutVars>
          <dgm:bulletEnabled val="1"/>
        </dgm:presLayoutVars>
      </dgm:prSet>
      <dgm:spPr/>
      <dgm:t>
        <a:bodyPr/>
        <a:lstStyle/>
        <a:p>
          <a:endParaRPr lang="en-US"/>
        </a:p>
      </dgm:t>
    </dgm:pt>
  </dgm:ptLst>
  <dgm:cxnLst>
    <dgm:cxn modelId="{1832E567-57CC-47B9-BAA8-4B7ECD6CD667}" type="presOf" srcId="{0066B0E2-8193-4998-BB19-4FDC46152D51}" destId="{A3774922-C652-451E-8EF9-A0E9902EE2B7}" srcOrd="0" destOrd="0" presId="urn:microsoft.com/office/officeart/2005/8/layout/lProcess2"/>
    <dgm:cxn modelId="{FE3F4B67-87E7-4BC8-B1B8-A9B63009BFC8}" srcId="{E765726A-A1E2-40A5-AACE-7F67B7946396}" destId="{0066B0E2-8193-4998-BB19-4FDC46152D51}" srcOrd="0" destOrd="0" parTransId="{48C896F2-BF70-4BE9-8439-10109269572B}" sibTransId="{DD72ED1A-7F28-4E94-BD0F-755B15093262}"/>
    <dgm:cxn modelId="{9C1F6038-85C2-4CA6-9366-8CB8BBD8A457}" type="presOf" srcId="{0066B0E2-8193-4998-BB19-4FDC46152D51}" destId="{D7DB7CF8-72C2-4769-AE4C-9A288A331A73}" srcOrd="1" destOrd="0" presId="urn:microsoft.com/office/officeart/2005/8/layout/lProcess2"/>
    <dgm:cxn modelId="{34F0A850-5788-4934-904C-494075ADE20B}" type="presOf" srcId="{C6705E87-9152-4EE6-9A1B-BF2228E3C92E}" destId="{8BD834DB-1EB6-4F00-96FF-2919EE859648}" srcOrd="0" destOrd="0" presId="urn:microsoft.com/office/officeart/2005/8/layout/lProcess2"/>
    <dgm:cxn modelId="{7EF8608A-A670-444D-9EC2-8D931F59DEDC}" type="presOf" srcId="{DE6C550C-9286-4F02-A03E-5DD41B46EDDD}" destId="{E462552D-F99E-4498-A09D-1DBA9542A6BD}" srcOrd="1" destOrd="0" presId="urn:microsoft.com/office/officeart/2005/8/layout/lProcess2"/>
    <dgm:cxn modelId="{C2451A65-09DD-4735-8A68-BB2D85A8419A}" srcId="{DE6C550C-9286-4F02-A03E-5DD41B46EDDD}" destId="{E66EDB03-18B3-4233-9865-B9AC6C9E5A3C}" srcOrd="0" destOrd="0" parTransId="{D349F004-24AB-46CD-BBE9-0DF6DDE4BCED}" sibTransId="{DB456B0F-DD98-4F5E-9A2E-979A5AA3651F}"/>
    <dgm:cxn modelId="{47B5927B-6AAB-4272-A038-6924D766E30F}" type="presOf" srcId="{DE6C550C-9286-4F02-A03E-5DD41B46EDDD}" destId="{C6C8047B-B9B6-4877-8C41-25344B41E55C}" srcOrd="0" destOrd="0" presId="urn:microsoft.com/office/officeart/2005/8/layout/lProcess2"/>
    <dgm:cxn modelId="{200568C5-C0B9-4117-B3F1-A13F65DD4637}" type="presOf" srcId="{E66EDB03-18B3-4233-9865-B9AC6C9E5A3C}" destId="{22808377-7F30-464E-BB0C-C4DE542BACCB}" srcOrd="0" destOrd="0" presId="urn:microsoft.com/office/officeart/2005/8/layout/lProcess2"/>
    <dgm:cxn modelId="{33E040FC-F6CF-44F9-8E50-2D5F86499119}" srcId="{0066B0E2-8193-4998-BB19-4FDC46152D51}" destId="{C6705E87-9152-4EE6-9A1B-BF2228E3C92E}" srcOrd="0" destOrd="0" parTransId="{5124C51B-715C-48D8-BDCC-6242F2433F12}" sibTransId="{FD856020-07AC-4CA2-A42F-795A0914F62A}"/>
    <dgm:cxn modelId="{B727CD47-E696-4920-838D-262129B78FCF}" type="presOf" srcId="{E765726A-A1E2-40A5-AACE-7F67B7946396}" destId="{45288068-9B71-45E4-A66E-17A474437757}" srcOrd="0" destOrd="0" presId="urn:microsoft.com/office/officeart/2005/8/layout/lProcess2"/>
    <dgm:cxn modelId="{A85B5AEF-CFE9-4D8C-8635-E13DB621AA5F}" srcId="{E765726A-A1E2-40A5-AACE-7F67B7946396}" destId="{DE6C550C-9286-4F02-A03E-5DD41B46EDDD}" srcOrd="1" destOrd="0" parTransId="{7976F680-BDE2-40AE-BFB5-E631E359F9AF}" sibTransId="{94727317-4866-4C6D-AB5F-66116BC2C98E}"/>
    <dgm:cxn modelId="{FF28E701-E63C-4F86-B597-1C301FCCF3E3}" type="presParOf" srcId="{45288068-9B71-45E4-A66E-17A474437757}" destId="{8DBE97DC-BBF8-495F-83CE-A3B76C65C396}" srcOrd="0" destOrd="0" presId="urn:microsoft.com/office/officeart/2005/8/layout/lProcess2"/>
    <dgm:cxn modelId="{C659D404-CC58-419D-B89F-B94FC6D832AF}" type="presParOf" srcId="{8DBE97DC-BBF8-495F-83CE-A3B76C65C396}" destId="{A3774922-C652-451E-8EF9-A0E9902EE2B7}" srcOrd="0" destOrd="0" presId="urn:microsoft.com/office/officeart/2005/8/layout/lProcess2"/>
    <dgm:cxn modelId="{07C17359-4067-41B0-8BE6-0B4B4A170381}" type="presParOf" srcId="{8DBE97DC-BBF8-495F-83CE-A3B76C65C396}" destId="{D7DB7CF8-72C2-4769-AE4C-9A288A331A73}" srcOrd="1" destOrd="0" presId="urn:microsoft.com/office/officeart/2005/8/layout/lProcess2"/>
    <dgm:cxn modelId="{180B2572-78A2-4885-BD32-817A040CC717}" type="presParOf" srcId="{8DBE97DC-BBF8-495F-83CE-A3B76C65C396}" destId="{41E71077-384A-40B6-8CFB-99C5886E8404}" srcOrd="2" destOrd="0" presId="urn:microsoft.com/office/officeart/2005/8/layout/lProcess2"/>
    <dgm:cxn modelId="{DB5DDCD0-ACDF-4175-B5CE-F40351E800F5}" type="presParOf" srcId="{41E71077-384A-40B6-8CFB-99C5886E8404}" destId="{8106131D-328A-47A2-9C2F-8290C656C7EB}" srcOrd="0" destOrd="0" presId="urn:microsoft.com/office/officeart/2005/8/layout/lProcess2"/>
    <dgm:cxn modelId="{B1AEABC6-C81B-45A3-8362-9321FC575108}" type="presParOf" srcId="{8106131D-328A-47A2-9C2F-8290C656C7EB}" destId="{8BD834DB-1EB6-4F00-96FF-2919EE859648}" srcOrd="0" destOrd="0" presId="urn:microsoft.com/office/officeart/2005/8/layout/lProcess2"/>
    <dgm:cxn modelId="{DEFA28AF-284B-4215-89D1-3DEFBA4B58E9}" type="presParOf" srcId="{45288068-9B71-45E4-A66E-17A474437757}" destId="{A4E17C4F-9A88-4139-9A39-34FFF63820D5}" srcOrd="1" destOrd="0" presId="urn:microsoft.com/office/officeart/2005/8/layout/lProcess2"/>
    <dgm:cxn modelId="{7556951B-43B7-48D9-934E-1555B82D1FD6}" type="presParOf" srcId="{45288068-9B71-45E4-A66E-17A474437757}" destId="{3DC63C02-61DE-44A5-91B4-3297AE3D68E8}" srcOrd="2" destOrd="0" presId="urn:microsoft.com/office/officeart/2005/8/layout/lProcess2"/>
    <dgm:cxn modelId="{4AE14FE3-62EC-4F42-8BB0-1CEA795804ED}" type="presParOf" srcId="{3DC63C02-61DE-44A5-91B4-3297AE3D68E8}" destId="{C6C8047B-B9B6-4877-8C41-25344B41E55C}" srcOrd="0" destOrd="0" presId="urn:microsoft.com/office/officeart/2005/8/layout/lProcess2"/>
    <dgm:cxn modelId="{6758E566-34C4-49EA-9F41-2633229A0E38}" type="presParOf" srcId="{3DC63C02-61DE-44A5-91B4-3297AE3D68E8}" destId="{E462552D-F99E-4498-A09D-1DBA9542A6BD}" srcOrd="1" destOrd="0" presId="urn:microsoft.com/office/officeart/2005/8/layout/lProcess2"/>
    <dgm:cxn modelId="{033211A4-A087-4239-BE97-B8C913A16086}" type="presParOf" srcId="{3DC63C02-61DE-44A5-91B4-3297AE3D68E8}" destId="{6D1E562E-51B5-4ADE-833D-2F7DBD770CCF}" srcOrd="2" destOrd="0" presId="urn:microsoft.com/office/officeart/2005/8/layout/lProcess2"/>
    <dgm:cxn modelId="{765D5C95-30FE-4C72-83B9-5F506A065C08}" type="presParOf" srcId="{6D1E562E-51B5-4ADE-833D-2F7DBD770CCF}" destId="{0A57DA56-1D1C-4756-AC20-54DCAA614E3E}" srcOrd="0" destOrd="0" presId="urn:microsoft.com/office/officeart/2005/8/layout/lProcess2"/>
    <dgm:cxn modelId="{ADE34B6C-0D91-41DE-9220-B156F28268FC}" type="presParOf" srcId="{0A57DA56-1D1C-4756-AC20-54DCAA614E3E}" destId="{22808377-7F30-464E-BB0C-C4DE542BACCB}" srcOrd="0" destOrd="0" presId="urn:microsoft.com/office/officeart/2005/8/layout/lProcess2"/>
  </dgm:cxnLst>
  <dgm:bg/>
  <dgm:whole/>
</dgm:dataModel>
</file>

<file path=word/diagrams/data3.xml><?xml version="1.0" encoding="utf-8"?>
<dgm:dataModel xmlns:dgm="http://schemas.openxmlformats.org/drawingml/2006/diagram" xmlns:a="http://schemas.openxmlformats.org/drawingml/2006/main">
  <dgm:ptLst>
    <dgm:pt modelId="{F0B64BE1-3274-4B17-8E75-F0EEEE5C41AE}" type="doc">
      <dgm:prSet loTypeId="urn:microsoft.com/office/officeart/2005/8/layout/radial4" loCatId="relationship" qsTypeId="urn:microsoft.com/office/officeart/2005/8/quickstyle/3d2#1" qsCatId="3D" csTypeId="urn:microsoft.com/office/officeart/2005/8/colors/colorful3" csCatId="colorful" phldr="1"/>
      <dgm:spPr/>
      <dgm:t>
        <a:bodyPr/>
        <a:lstStyle/>
        <a:p>
          <a:endParaRPr lang="en-US"/>
        </a:p>
      </dgm:t>
    </dgm:pt>
    <dgm:pt modelId="{191B8757-14AA-4279-A715-177F3C6550CF}">
      <dgm:prSet phldrT="[Text]"/>
      <dgm:spPr>
        <a:solidFill>
          <a:schemeClr val="accent3">
            <a:lumMod val="50000"/>
          </a:schemeClr>
        </a:solidFill>
      </dgm:spPr>
      <dgm:t>
        <a:bodyPr/>
        <a:lstStyle/>
        <a:p>
          <a:r>
            <a:rPr lang="en-US" b="1" dirty="0">
              <a:latin typeface="Times New Roman" pitchFamily="18" charset="0"/>
              <a:cs typeface="Times New Roman" pitchFamily="18" charset="0"/>
            </a:rPr>
            <a:t>Refinancing Schemes</a:t>
          </a:r>
        </a:p>
      </dgm:t>
    </dgm:pt>
    <dgm:pt modelId="{F165F6A5-438E-49D7-A307-A0127CB67C38}" type="parTrans" cxnId="{23833949-A76F-4DF4-AC72-A659A10CE290}">
      <dgm:prSet/>
      <dgm:spPr/>
      <dgm:t>
        <a:bodyPr/>
        <a:lstStyle/>
        <a:p>
          <a:endParaRPr lang="en-US">
            <a:latin typeface="Times New Roman" pitchFamily="18" charset="0"/>
            <a:cs typeface="Times New Roman" pitchFamily="18" charset="0"/>
          </a:endParaRPr>
        </a:p>
      </dgm:t>
    </dgm:pt>
    <dgm:pt modelId="{1AAC9B6B-EE1B-44CF-A9C0-EFE247FF84EE}" type="sibTrans" cxnId="{23833949-A76F-4DF4-AC72-A659A10CE290}">
      <dgm:prSet/>
      <dgm:spPr/>
      <dgm:t>
        <a:bodyPr/>
        <a:lstStyle/>
        <a:p>
          <a:endParaRPr lang="en-US">
            <a:latin typeface="Times New Roman" pitchFamily="18" charset="0"/>
            <a:cs typeface="Times New Roman" pitchFamily="18" charset="0"/>
          </a:endParaRPr>
        </a:p>
      </dgm:t>
    </dgm:pt>
    <dgm:pt modelId="{821EF874-87B5-47DC-8C19-0EE7B8D406A2}">
      <dgm:prSet phldrT="[Text]"/>
      <dgm:spPr/>
      <dgm:t>
        <a:bodyPr/>
        <a:lstStyle/>
        <a:p>
          <a:r>
            <a:rPr lang="en-US" dirty="0">
              <a:latin typeface="Times New Roman" pitchFamily="18" charset="0"/>
              <a:cs typeface="Times New Roman" pitchFamily="18" charset="0"/>
            </a:rPr>
            <a:t>Green Transformation Fund (GTF)</a:t>
          </a:r>
        </a:p>
        <a:p>
          <a:r>
            <a:rPr lang="en-US" dirty="0">
              <a:latin typeface="Times New Roman" pitchFamily="18" charset="0"/>
              <a:cs typeface="Times New Roman" pitchFamily="18" charset="0"/>
            </a:rPr>
            <a:t>BDT  50 Billion </a:t>
          </a:r>
        </a:p>
      </dgm:t>
    </dgm:pt>
    <dgm:pt modelId="{C17FD1F5-8E05-4201-B504-85D1EEFEF880}" type="parTrans" cxnId="{6BAB5017-E09D-45A5-A744-0E648DF42FED}">
      <dgm:prSet/>
      <dgm:spPr/>
      <dgm:t>
        <a:bodyPr/>
        <a:lstStyle/>
        <a:p>
          <a:endParaRPr lang="en-US">
            <a:latin typeface="Times New Roman" pitchFamily="18" charset="0"/>
            <a:cs typeface="Times New Roman" pitchFamily="18" charset="0"/>
          </a:endParaRPr>
        </a:p>
      </dgm:t>
    </dgm:pt>
    <dgm:pt modelId="{0C332608-9EC2-43B9-8B2C-2F99B0DB074E}" type="sibTrans" cxnId="{6BAB5017-E09D-45A5-A744-0E648DF42FED}">
      <dgm:prSet/>
      <dgm:spPr/>
      <dgm:t>
        <a:bodyPr/>
        <a:lstStyle/>
        <a:p>
          <a:endParaRPr lang="en-US">
            <a:latin typeface="Times New Roman" pitchFamily="18" charset="0"/>
            <a:cs typeface="Times New Roman" pitchFamily="18" charset="0"/>
          </a:endParaRPr>
        </a:p>
      </dgm:t>
    </dgm:pt>
    <dgm:pt modelId="{9802FA08-869E-4A4A-B88A-4144E34781C0}">
      <dgm:prSet phldrT="[Text]"/>
      <dgm:spPr/>
      <dgm:t>
        <a:bodyPr/>
        <a:lstStyle/>
        <a:p>
          <a:r>
            <a:rPr lang="en-US" dirty="0">
              <a:latin typeface="Times New Roman" pitchFamily="18" charset="0"/>
              <a:cs typeface="Times New Roman" pitchFamily="18" charset="0"/>
            </a:rPr>
            <a:t>Green Products, Projects and Initiatives</a:t>
          </a:r>
        </a:p>
        <a:p>
          <a:r>
            <a:rPr lang="en-US" dirty="0">
              <a:latin typeface="Times New Roman" pitchFamily="18" charset="0"/>
              <a:cs typeface="Times New Roman" pitchFamily="18" charset="0"/>
            </a:rPr>
            <a:t>BDT 10 Billion</a:t>
          </a:r>
        </a:p>
      </dgm:t>
    </dgm:pt>
    <dgm:pt modelId="{D90A36A6-43F2-4FD6-B737-3B2AC37B3A8F}" type="parTrans" cxnId="{2538BE83-1C48-42BE-9A81-96EA323E84B6}">
      <dgm:prSet/>
      <dgm:spPr/>
      <dgm:t>
        <a:bodyPr/>
        <a:lstStyle/>
        <a:p>
          <a:endParaRPr lang="en-US">
            <a:latin typeface="Times New Roman" pitchFamily="18" charset="0"/>
            <a:cs typeface="Times New Roman" pitchFamily="18" charset="0"/>
          </a:endParaRPr>
        </a:p>
      </dgm:t>
    </dgm:pt>
    <dgm:pt modelId="{EFDAD0DC-6C93-47AE-97D7-DEF1938C46A9}" type="sibTrans" cxnId="{2538BE83-1C48-42BE-9A81-96EA323E84B6}">
      <dgm:prSet/>
      <dgm:spPr/>
      <dgm:t>
        <a:bodyPr/>
        <a:lstStyle/>
        <a:p>
          <a:endParaRPr lang="en-US">
            <a:latin typeface="Times New Roman" pitchFamily="18" charset="0"/>
            <a:cs typeface="Times New Roman" pitchFamily="18" charset="0"/>
          </a:endParaRPr>
        </a:p>
      </dgm:t>
    </dgm:pt>
    <dgm:pt modelId="{6B588B88-2D39-4C17-9A87-A498EE425A5F}">
      <dgm:prSet phldrT="[Text]"/>
      <dgm:spPr/>
      <dgm:t>
        <a:bodyPr/>
        <a:lstStyle/>
        <a:p>
          <a:r>
            <a:rPr lang="en-US" dirty="0">
              <a:latin typeface="Times New Roman" pitchFamily="18" charset="0"/>
              <a:cs typeface="Times New Roman" pitchFamily="18" charset="0"/>
            </a:rPr>
            <a:t>Technology Development/Up-gradation Fund (TDF)</a:t>
          </a:r>
        </a:p>
        <a:p>
          <a:r>
            <a:rPr lang="en-US" dirty="0">
              <a:latin typeface="Times New Roman" pitchFamily="18" charset="0"/>
              <a:cs typeface="Times New Roman" pitchFamily="18" charset="0"/>
            </a:rPr>
            <a:t>BDT 10 Billion</a:t>
          </a:r>
        </a:p>
      </dgm:t>
    </dgm:pt>
    <dgm:pt modelId="{E31E95D9-48E6-4874-BA8C-1C4C622E9203}" type="parTrans" cxnId="{C86B8E1A-D105-4977-82FA-D9A6EEE780D4}">
      <dgm:prSet/>
      <dgm:spPr/>
      <dgm:t>
        <a:bodyPr/>
        <a:lstStyle/>
        <a:p>
          <a:endParaRPr lang="en-US">
            <a:latin typeface="Times New Roman" pitchFamily="18" charset="0"/>
            <a:cs typeface="Times New Roman" pitchFamily="18" charset="0"/>
          </a:endParaRPr>
        </a:p>
      </dgm:t>
    </dgm:pt>
    <dgm:pt modelId="{A5031E0D-0E6E-4023-94E4-A09989F7D166}" type="sibTrans" cxnId="{C86B8E1A-D105-4977-82FA-D9A6EEE780D4}">
      <dgm:prSet/>
      <dgm:spPr/>
      <dgm:t>
        <a:bodyPr/>
        <a:lstStyle/>
        <a:p>
          <a:endParaRPr lang="en-US">
            <a:latin typeface="Times New Roman" pitchFamily="18" charset="0"/>
            <a:cs typeface="Times New Roman" pitchFamily="18" charset="0"/>
          </a:endParaRPr>
        </a:p>
      </dgm:t>
    </dgm:pt>
    <dgm:pt modelId="{ACD0209C-BF78-495D-B0DD-1E9C08392B23}" type="pres">
      <dgm:prSet presAssocID="{F0B64BE1-3274-4B17-8E75-F0EEEE5C41AE}" presName="cycle" presStyleCnt="0">
        <dgm:presLayoutVars>
          <dgm:chMax val="1"/>
          <dgm:dir/>
          <dgm:animLvl val="ctr"/>
          <dgm:resizeHandles val="exact"/>
        </dgm:presLayoutVars>
      </dgm:prSet>
      <dgm:spPr/>
      <dgm:t>
        <a:bodyPr/>
        <a:lstStyle/>
        <a:p>
          <a:endParaRPr lang="en-US"/>
        </a:p>
      </dgm:t>
    </dgm:pt>
    <dgm:pt modelId="{B1D8050E-AAFC-4874-B37F-44B46377F029}" type="pres">
      <dgm:prSet presAssocID="{191B8757-14AA-4279-A715-177F3C6550CF}" presName="centerShape" presStyleLbl="node0" presStyleIdx="0" presStyleCnt="1"/>
      <dgm:spPr/>
      <dgm:t>
        <a:bodyPr/>
        <a:lstStyle/>
        <a:p>
          <a:endParaRPr lang="en-US"/>
        </a:p>
      </dgm:t>
    </dgm:pt>
    <dgm:pt modelId="{E26096CB-A97B-4D70-BB57-EDFA58838E55}" type="pres">
      <dgm:prSet presAssocID="{C17FD1F5-8E05-4201-B504-85D1EEFEF880}" presName="parTrans" presStyleLbl="bgSibTrans2D1" presStyleIdx="0" presStyleCnt="3" custLinFactNeighborX="3806" custLinFactNeighborY="-2182"/>
      <dgm:spPr/>
      <dgm:t>
        <a:bodyPr/>
        <a:lstStyle/>
        <a:p>
          <a:endParaRPr lang="en-US"/>
        </a:p>
      </dgm:t>
    </dgm:pt>
    <dgm:pt modelId="{AEFB5F26-CC9D-4D88-AC75-EE64EC1B4E55}" type="pres">
      <dgm:prSet presAssocID="{821EF874-87B5-47DC-8C19-0EE7B8D406A2}" presName="node" presStyleLbl="node1" presStyleIdx="0" presStyleCnt="3" custScaleY="125085" custRadScaleRad="104124" custRadScaleInc="-10024">
        <dgm:presLayoutVars>
          <dgm:bulletEnabled val="1"/>
        </dgm:presLayoutVars>
      </dgm:prSet>
      <dgm:spPr/>
      <dgm:t>
        <a:bodyPr/>
        <a:lstStyle/>
        <a:p>
          <a:endParaRPr lang="en-US"/>
        </a:p>
      </dgm:t>
    </dgm:pt>
    <dgm:pt modelId="{BF8E7FBF-C6C5-4C2D-8ED5-671DCA8DF569}" type="pres">
      <dgm:prSet presAssocID="{D90A36A6-43F2-4FD6-B737-3B2AC37B3A8F}" presName="parTrans" presStyleLbl="bgSibTrans2D1" presStyleIdx="1" presStyleCnt="3"/>
      <dgm:spPr/>
      <dgm:t>
        <a:bodyPr/>
        <a:lstStyle/>
        <a:p>
          <a:endParaRPr lang="en-US"/>
        </a:p>
      </dgm:t>
    </dgm:pt>
    <dgm:pt modelId="{E5BDFC0F-B055-489D-9A68-1146E1DDD15D}" type="pres">
      <dgm:prSet presAssocID="{9802FA08-869E-4A4A-B88A-4144E34781C0}" presName="node" presStyleLbl="node1" presStyleIdx="1" presStyleCnt="3" custScaleX="124242" custScaleY="99408" custRadScaleRad="100226" custRadScaleInc="4070">
        <dgm:presLayoutVars>
          <dgm:bulletEnabled val="1"/>
        </dgm:presLayoutVars>
      </dgm:prSet>
      <dgm:spPr/>
      <dgm:t>
        <a:bodyPr/>
        <a:lstStyle/>
        <a:p>
          <a:endParaRPr lang="en-US"/>
        </a:p>
      </dgm:t>
    </dgm:pt>
    <dgm:pt modelId="{81B155DE-C551-41CB-A918-1B61166CFB4E}" type="pres">
      <dgm:prSet presAssocID="{E31E95D9-48E6-4874-BA8C-1C4C622E9203}" presName="parTrans" presStyleLbl="bgSibTrans2D1" presStyleIdx="2" presStyleCnt="3" custLinFactNeighborX="-2680" custLinFactNeighborY="-13090"/>
      <dgm:spPr/>
      <dgm:t>
        <a:bodyPr/>
        <a:lstStyle/>
        <a:p>
          <a:endParaRPr lang="en-US"/>
        </a:p>
      </dgm:t>
    </dgm:pt>
    <dgm:pt modelId="{0F63670F-76A3-4258-8A3D-17737EBC2D71}" type="pres">
      <dgm:prSet presAssocID="{6B588B88-2D39-4C17-9A87-A498EE425A5F}" presName="node" presStyleLbl="node1" presStyleIdx="2" presStyleCnt="3" custScaleX="111014" custScaleY="118715" custRadScaleRad="112969" custRadScaleInc="20499">
        <dgm:presLayoutVars>
          <dgm:bulletEnabled val="1"/>
        </dgm:presLayoutVars>
      </dgm:prSet>
      <dgm:spPr/>
      <dgm:t>
        <a:bodyPr/>
        <a:lstStyle/>
        <a:p>
          <a:endParaRPr lang="en-US"/>
        </a:p>
      </dgm:t>
    </dgm:pt>
  </dgm:ptLst>
  <dgm:cxnLst>
    <dgm:cxn modelId="{813FD1B0-D67C-4917-BE30-F4AA2EE60E8D}" type="presOf" srcId="{E31E95D9-48E6-4874-BA8C-1C4C622E9203}" destId="{81B155DE-C551-41CB-A918-1B61166CFB4E}" srcOrd="0" destOrd="0" presId="urn:microsoft.com/office/officeart/2005/8/layout/radial4"/>
    <dgm:cxn modelId="{9CF21A43-EF1A-4D01-A8A8-C883A033CDC1}" type="presOf" srcId="{D90A36A6-43F2-4FD6-B737-3B2AC37B3A8F}" destId="{BF8E7FBF-C6C5-4C2D-8ED5-671DCA8DF569}" srcOrd="0" destOrd="0" presId="urn:microsoft.com/office/officeart/2005/8/layout/radial4"/>
    <dgm:cxn modelId="{C86B8E1A-D105-4977-82FA-D9A6EEE780D4}" srcId="{191B8757-14AA-4279-A715-177F3C6550CF}" destId="{6B588B88-2D39-4C17-9A87-A498EE425A5F}" srcOrd="2" destOrd="0" parTransId="{E31E95D9-48E6-4874-BA8C-1C4C622E9203}" sibTransId="{A5031E0D-0E6E-4023-94E4-A09989F7D166}"/>
    <dgm:cxn modelId="{D8838140-DC2E-4125-A583-0E713835C28C}" type="presOf" srcId="{191B8757-14AA-4279-A715-177F3C6550CF}" destId="{B1D8050E-AAFC-4874-B37F-44B46377F029}" srcOrd="0" destOrd="0" presId="urn:microsoft.com/office/officeart/2005/8/layout/radial4"/>
    <dgm:cxn modelId="{51EE043E-816B-49D6-8894-07D9E597E347}" type="presOf" srcId="{6B588B88-2D39-4C17-9A87-A498EE425A5F}" destId="{0F63670F-76A3-4258-8A3D-17737EBC2D71}" srcOrd="0" destOrd="0" presId="urn:microsoft.com/office/officeart/2005/8/layout/radial4"/>
    <dgm:cxn modelId="{6C08E862-BBE5-4D54-A95E-527D54AE4CED}" type="presOf" srcId="{9802FA08-869E-4A4A-B88A-4144E34781C0}" destId="{E5BDFC0F-B055-489D-9A68-1146E1DDD15D}" srcOrd="0" destOrd="0" presId="urn:microsoft.com/office/officeart/2005/8/layout/radial4"/>
    <dgm:cxn modelId="{4FAABC9F-5952-4A8F-BD3A-6A61A7F9ABC4}" type="presOf" srcId="{821EF874-87B5-47DC-8C19-0EE7B8D406A2}" destId="{AEFB5F26-CC9D-4D88-AC75-EE64EC1B4E55}" srcOrd="0" destOrd="0" presId="urn:microsoft.com/office/officeart/2005/8/layout/radial4"/>
    <dgm:cxn modelId="{945EF5EE-0C98-4F73-8CB5-54D5DF12625A}" type="presOf" srcId="{C17FD1F5-8E05-4201-B504-85D1EEFEF880}" destId="{E26096CB-A97B-4D70-BB57-EDFA58838E55}" srcOrd="0" destOrd="0" presId="urn:microsoft.com/office/officeart/2005/8/layout/radial4"/>
    <dgm:cxn modelId="{2538BE83-1C48-42BE-9A81-96EA323E84B6}" srcId="{191B8757-14AA-4279-A715-177F3C6550CF}" destId="{9802FA08-869E-4A4A-B88A-4144E34781C0}" srcOrd="1" destOrd="0" parTransId="{D90A36A6-43F2-4FD6-B737-3B2AC37B3A8F}" sibTransId="{EFDAD0DC-6C93-47AE-97D7-DEF1938C46A9}"/>
    <dgm:cxn modelId="{8D7FB643-B476-4714-83F7-935FCE91C5E5}" type="presOf" srcId="{F0B64BE1-3274-4B17-8E75-F0EEEE5C41AE}" destId="{ACD0209C-BF78-495D-B0DD-1E9C08392B23}" srcOrd="0" destOrd="0" presId="urn:microsoft.com/office/officeart/2005/8/layout/radial4"/>
    <dgm:cxn modelId="{6BAB5017-E09D-45A5-A744-0E648DF42FED}" srcId="{191B8757-14AA-4279-A715-177F3C6550CF}" destId="{821EF874-87B5-47DC-8C19-0EE7B8D406A2}" srcOrd="0" destOrd="0" parTransId="{C17FD1F5-8E05-4201-B504-85D1EEFEF880}" sibTransId="{0C332608-9EC2-43B9-8B2C-2F99B0DB074E}"/>
    <dgm:cxn modelId="{23833949-A76F-4DF4-AC72-A659A10CE290}" srcId="{F0B64BE1-3274-4B17-8E75-F0EEEE5C41AE}" destId="{191B8757-14AA-4279-A715-177F3C6550CF}" srcOrd="0" destOrd="0" parTransId="{F165F6A5-438E-49D7-A307-A0127CB67C38}" sibTransId="{1AAC9B6B-EE1B-44CF-A9C0-EFE247FF84EE}"/>
    <dgm:cxn modelId="{598E411F-6DB4-446A-A15D-4E0687955D06}" type="presParOf" srcId="{ACD0209C-BF78-495D-B0DD-1E9C08392B23}" destId="{B1D8050E-AAFC-4874-B37F-44B46377F029}" srcOrd="0" destOrd="0" presId="urn:microsoft.com/office/officeart/2005/8/layout/radial4"/>
    <dgm:cxn modelId="{E7D1A85A-D94B-40B8-A7E3-692A577E2A27}" type="presParOf" srcId="{ACD0209C-BF78-495D-B0DD-1E9C08392B23}" destId="{E26096CB-A97B-4D70-BB57-EDFA58838E55}" srcOrd="1" destOrd="0" presId="urn:microsoft.com/office/officeart/2005/8/layout/radial4"/>
    <dgm:cxn modelId="{C1C450F8-A489-481C-86C8-494F959896CD}" type="presParOf" srcId="{ACD0209C-BF78-495D-B0DD-1E9C08392B23}" destId="{AEFB5F26-CC9D-4D88-AC75-EE64EC1B4E55}" srcOrd="2" destOrd="0" presId="urn:microsoft.com/office/officeart/2005/8/layout/radial4"/>
    <dgm:cxn modelId="{64B77546-8FD9-415A-B772-79230D628DEC}" type="presParOf" srcId="{ACD0209C-BF78-495D-B0DD-1E9C08392B23}" destId="{BF8E7FBF-C6C5-4C2D-8ED5-671DCA8DF569}" srcOrd="3" destOrd="0" presId="urn:microsoft.com/office/officeart/2005/8/layout/radial4"/>
    <dgm:cxn modelId="{6421A63E-18BB-4402-925F-0EF1D1B47BC6}" type="presParOf" srcId="{ACD0209C-BF78-495D-B0DD-1E9C08392B23}" destId="{E5BDFC0F-B055-489D-9A68-1146E1DDD15D}" srcOrd="4" destOrd="0" presId="urn:microsoft.com/office/officeart/2005/8/layout/radial4"/>
    <dgm:cxn modelId="{985CD62D-9A34-4395-9700-8A700FA89CD4}" type="presParOf" srcId="{ACD0209C-BF78-495D-B0DD-1E9C08392B23}" destId="{81B155DE-C551-41CB-A918-1B61166CFB4E}" srcOrd="5" destOrd="0" presId="urn:microsoft.com/office/officeart/2005/8/layout/radial4"/>
    <dgm:cxn modelId="{BB30E357-8BB8-4246-BBC7-082C895BCE51}" type="presParOf" srcId="{ACD0209C-BF78-495D-B0DD-1E9C08392B23}" destId="{0F63670F-76A3-4258-8A3D-17737EBC2D71}" srcOrd="6" destOrd="0" presId="urn:microsoft.com/office/officeart/2005/8/layout/radial4"/>
  </dgm:cxnLst>
  <dgm:bg/>
  <dgm:whole/>
</dgm:dataModel>
</file>

<file path=word/diagrams/layout1.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2#1">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6E417DC-A1BD-4D74-85D7-E6F037C95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6856</TotalTime>
  <Pages>19</Pages>
  <Words>4330</Words>
  <Characters>24686</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sharfuz</dc:creator>
  <cp:lastModifiedBy>Hasan Md Kamrul</cp:lastModifiedBy>
  <cp:revision>559</cp:revision>
  <cp:lastPrinted>2026-06-30T05:24:00Z</cp:lastPrinted>
  <dcterms:created xsi:type="dcterms:W3CDTF">2024-12-09T07:03:00Z</dcterms:created>
  <dcterms:modified xsi:type="dcterms:W3CDTF">2026-07-29T07:53:00Z</dcterms:modified>
</cp:coreProperties>
</file>